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237" w:rsidRPr="009E3166" w:rsidRDefault="0004116F" w:rsidP="009E3166">
      <w:pPr>
        <w:jc w:val="center"/>
        <w:rPr>
          <w:sz w:val="28"/>
          <w:szCs w:val="28"/>
        </w:rPr>
      </w:pPr>
      <w:r w:rsidRPr="009E3166">
        <w:rPr>
          <w:rFonts w:hint="eastAsia"/>
          <w:sz w:val="28"/>
          <w:szCs w:val="28"/>
        </w:rPr>
        <w:t>はじめに</w:t>
      </w:r>
    </w:p>
    <w:p w:rsidR="0004116F" w:rsidRDefault="0004116F"/>
    <w:p w:rsidR="0004116F" w:rsidRDefault="0004116F" w:rsidP="009E3166">
      <w:pPr>
        <w:jc w:val="right"/>
      </w:pPr>
      <w:r>
        <w:rPr>
          <w:rFonts w:hint="eastAsia"/>
        </w:rPr>
        <w:t>社会福祉法人　全国盲ろう者協会</w:t>
      </w:r>
    </w:p>
    <w:p w:rsidR="0004116F" w:rsidRDefault="0004116F"/>
    <w:p w:rsidR="0004116F" w:rsidRDefault="0004116F">
      <w:r>
        <w:rPr>
          <w:rFonts w:hint="eastAsia"/>
        </w:rPr>
        <w:t xml:space="preserve">　この調査は、平成２６年４月現在において全国で行われている「盲ろう者向け通訳・介助員派遣事業」、「盲ろう者向け通訳・介助員養成事業」及びその他の盲ろう者向け関連事業の実施状況について調査したものです。</w:t>
      </w:r>
      <w:r w:rsidR="00E0589D">
        <w:rPr>
          <w:rFonts w:hint="eastAsia"/>
        </w:rPr>
        <w:t>また、</w:t>
      </w:r>
      <w:r>
        <w:rPr>
          <w:rFonts w:hint="eastAsia"/>
        </w:rPr>
        <w:t>調査対象は、これらの事業を各都道府県</w:t>
      </w:r>
      <w:r w:rsidR="009E3166">
        <w:rPr>
          <w:rFonts w:hint="eastAsia"/>
        </w:rPr>
        <w:t>（</w:t>
      </w:r>
      <w:r>
        <w:rPr>
          <w:rFonts w:hint="eastAsia"/>
        </w:rPr>
        <w:t>政令指定都市、中核市を含む。以下同じ</w:t>
      </w:r>
      <w:r w:rsidR="009E3166">
        <w:rPr>
          <w:rFonts w:hint="eastAsia"/>
        </w:rPr>
        <w:t>）</w:t>
      </w:r>
      <w:r>
        <w:rPr>
          <w:rFonts w:hint="eastAsia"/>
        </w:rPr>
        <w:t>から受託している</w:t>
      </w:r>
      <w:r w:rsidR="009E3166">
        <w:rPr>
          <w:rFonts w:hint="eastAsia"/>
        </w:rPr>
        <w:t>、</w:t>
      </w:r>
      <w:r>
        <w:rPr>
          <w:rFonts w:hint="eastAsia"/>
        </w:rPr>
        <w:t>派遣事務所や盲ろう者友の会などです。</w:t>
      </w:r>
    </w:p>
    <w:p w:rsidR="009E3166" w:rsidRDefault="0004116F">
      <w:r>
        <w:rPr>
          <w:rFonts w:hint="eastAsia"/>
        </w:rPr>
        <w:t xml:space="preserve">　この調査の中心となる「</w:t>
      </w:r>
      <w:r w:rsidR="00E0589D">
        <w:rPr>
          <w:rFonts w:hint="eastAsia"/>
        </w:rPr>
        <w:t>盲ろう者向け</w:t>
      </w:r>
      <w:r>
        <w:rPr>
          <w:rFonts w:hint="eastAsia"/>
        </w:rPr>
        <w:t>通訳・介助員派遣事業」は、</w:t>
      </w:r>
      <w:r w:rsidR="00C47588">
        <w:rPr>
          <w:rFonts w:hint="eastAsia"/>
        </w:rPr>
        <w:t>平成２１年度から全ての都道府県で実施されるようになり、平成２５年度からは</w:t>
      </w:r>
      <w:r>
        <w:rPr>
          <w:rFonts w:hint="eastAsia"/>
        </w:rPr>
        <w:t>障害者総合支援法に定める</w:t>
      </w:r>
      <w:r w:rsidR="00E0589D">
        <w:rPr>
          <w:rFonts w:hint="eastAsia"/>
        </w:rPr>
        <w:t>都道府県地域生活支援事業</w:t>
      </w:r>
      <w:r w:rsidR="00C47588">
        <w:rPr>
          <w:rFonts w:hint="eastAsia"/>
        </w:rPr>
        <w:t>の</w:t>
      </w:r>
      <w:r w:rsidR="00E0589D">
        <w:rPr>
          <w:rFonts w:hint="eastAsia"/>
        </w:rPr>
        <w:t>「必須事業」</w:t>
      </w:r>
      <w:r w:rsidR="00A623F9">
        <w:rPr>
          <w:rFonts w:hint="eastAsia"/>
        </w:rPr>
        <w:t>となりました</w:t>
      </w:r>
      <w:r w:rsidR="00C47588">
        <w:rPr>
          <w:rFonts w:hint="eastAsia"/>
        </w:rPr>
        <w:t>。</w:t>
      </w:r>
    </w:p>
    <w:p w:rsidR="0004116F" w:rsidRDefault="009E3166">
      <w:r>
        <w:rPr>
          <w:rFonts w:hint="eastAsia"/>
        </w:rPr>
        <w:t xml:space="preserve">　</w:t>
      </w:r>
      <w:r w:rsidR="00C47588">
        <w:rPr>
          <w:rFonts w:hint="eastAsia"/>
        </w:rPr>
        <w:t>しかしながら、この調査でも明らかなように、具体的な事業の実施内容については、都道府県間で大きな格差が生じています。</w:t>
      </w:r>
    </w:p>
    <w:p w:rsidR="009C014E" w:rsidRDefault="009C014E">
      <w:r>
        <w:rPr>
          <w:rFonts w:hint="eastAsia"/>
        </w:rPr>
        <w:t xml:space="preserve">　障害者総合支援法</w:t>
      </w:r>
      <w:r w:rsidR="000E0B1A">
        <w:rPr>
          <w:rFonts w:hint="eastAsia"/>
        </w:rPr>
        <w:t>の附則</w:t>
      </w:r>
      <w:r>
        <w:rPr>
          <w:rFonts w:hint="eastAsia"/>
        </w:rPr>
        <w:t>では、施行後３年</w:t>
      </w:r>
      <w:r w:rsidR="00F342E8">
        <w:rPr>
          <w:rFonts w:hint="eastAsia"/>
        </w:rPr>
        <w:t>（</w:t>
      </w:r>
      <w:r w:rsidR="0062413A">
        <w:rPr>
          <w:rFonts w:hint="eastAsia"/>
        </w:rPr>
        <w:t>平成２８年４</w:t>
      </w:r>
      <w:r w:rsidR="00D157E2">
        <w:rPr>
          <w:rFonts w:hint="eastAsia"/>
        </w:rPr>
        <w:t>月</w:t>
      </w:r>
      <w:bookmarkStart w:id="0" w:name="_GoBack"/>
      <w:bookmarkEnd w:id="0"/>
      <w:r w:rsidR="00F342E8">
        <w:rPr>
          <w:rFonts w:hint="eastAsia"/>
        </w:rPr>
        <w:t>）</w:t>
      </w:r>
      <w:r>
        <w:rPr>
          <w:rFonts w:hint="eastAsia"/>
        </w:rPr>
        <w:t>を目途として、</w:t>
      </w:r>
      <w:r w:rsidR="00D157E2">
        <w:rPr>
          <w:rFonts w:hint="eastAsia"/>
        </w:rPr>
        <w:t>「意思疎通を図ることに支障がある障害者等に対する支援の在り方」など</w:t>
      </w:r>
      <w:r w:rsidR="009E3166">
        <w:rPr>
          <w:rFonts w:hint="eastAsia"/>
        </w:rPr>
        <w:t>、</w:t>
      </w:r>
      <w:r>
        <w:rPr>
          <w:rFonts w:hint="eastAsia"/>
        </w:rPr>
        <w:t>様々な課題に関して</w:t>
      </w:r>
      <w:r w:rsidR="00D157E2">
        <w:rPr>
          <w:rFonts w:hint="eastAsia"/>
        </w:rPr>
        <w:t>見直しのための検討を行うこととされていますが、「盲ろう者向け通訳・介助員派遣事業」における都道府県間の格差の問題などについても、</w:t>
      </w:r>
      <w:r w:rsidR="00137922">
        <w:rPr>
          <w:rFonts w:hint="eastAsia"/>
        </w:rPr>
        <w:t>この中で、</w:t>
      </w:r>
      <w:r w:rsidR="00D157E2">
        <w:rPr>
          <w:rFonts w:hint="eastAsia"/>
        </w:rPr>
        <w:t>十分な検討が行われることが期待されます。</w:t>
      </w:r>
    </w:p>
    <w:p w:rsidR="005742C3" w:rsidRDefault="005742C3">
      <w:r>
        <w:rPr>
          <w:rFonts w:hint="eastAsia"/>
        </w:rPr>
        <w:t xml:space="preserve">　</w:t>
      </w:r>
      <w:r w:rsidR="00137922">
        <w:rPr>
          <w:rFonts w:hint="eastAsia"/>
        </w:rPr>
        <w:t>本</w:t>
      </w:r>
      <w:r>
        <w:rPr>
          <w:rFonts w:hint="eastAsia"/>
        </w:rPr>
        <w:t>調査報告書が、このような見直し検討の一助となるとともに、全国各地で盲ろう者</w:t>
      </w:r>
      <w:r w:rsidR="00137922">
        <w:rPr>
          <w:rFonts w:hint="eastAsia"/>
        </w:rPr>
        <w:t>支援のための</w:t>
      </w:r>
      <w:r>
        <w:rPr>
          <w:rFonts w:hint="eastAsia"/>
        </w:rPr>
        <w:t>様々な活動に従事しておられる皆様</w:t>
      </w:r>
      <w:r w:rsidR="000E0B1A">
        <w:rPr>
          <w:rFonts w:hint="eastAsia"/>
        </w:rPr>
        <w:t>方</w:t>
      </w:r>
      <w:r>
        <w:rPr>
          <w:rFonts w:hint="eastAsia"/>
        </w:rPr>
        <w:t>の</w:t>
      </w:r>
      <w:r w:rsidR="00137922">
        <w:rPr>
          <w:rFonts w:hint="eastAsia"/>
        </w:rPr>
        <w:t>お役に立て</w:t>
      </w:r>
      <w:r w:rsidR="000E0B1A">
        <w:rPr>
          <w:rFonts w:hint="eastAsia"/>
        </w:rPr>
        <w:t>れ</w:t>
      </w:r>
      <w:r w:rsidR="00137922">
        <w:rPr>
          <w:rFonts w:hint="eastAsia"/>
        </w:rPr>
        <w:t>ば幸いです。</w:t>
      </w:r>
    </w:p>
    <w:p w:rsidR="000E0B1A" w:rsidRDefault="000E0B1A"/>
    <w:p w:rsidR="000E0B1A" w:rsidRDefault="000E0B1A"/>
    <w:sectPr w:rsidR="000E0B1A" w:rsidSect="00351DF9">
      <w:pgSz w:w="11906" w:h="16838"/>
      <w:pgMar w:top="1985" w:right="1701" w:bottom="1701" w:left="1701" w:header="851" w:footer="992" w:gutter="0"/>
      <w:cols w:space="425"/>
      <w:docGrid w:type="lines" w:linePitch="5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F60" w:rsidRDefault="00347F60" w:rsidP="009E3166">
      <w:r>
        <w:separator/>
      </w:r>
    </w:p>
  </w:endnote>
  <w:endnote w:type="continuationSeparator" w:id="0">
    <w:p w:rsidR="00347F60" w:rsidRDefault="00347F60" w:rsidP="009E3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F60" w:rsidRDefault="00347F60" w:rsidP="009E3166">
      <w:r>
        <w:separator/>
      </w:r>
    </w:p>
  </w:footnote>
  <w:footnote w:type="continuationSeparator" w:id="0">
    <w:p w:rsidR="00347F60" w:rsidRDefault="00347F60" w:rsidP="009E31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bordersDoNotSurroundHeader/>
  <w:bordersDoNotSurroundFooter/>
  <w:defaultTabStop w:val="840"/>
  <w:drawingGridVerticalSpacing w:val="25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16F"/>
    <w:rsid w:val="0004116F"/>
    <w:rsid w:val="000B4283"/>
    <w:rsid w:val="000E0B1A"/>
    <w:rsid w:val="00137922"/>
    <w:rsid w:val="00175F94"/>
    <w:rsid w:val="00347F60"/>
    <w:rsid w:val="00351DF9"/>
    <w:rsid w:val="004C2DB1"/>
    <w:rsid w:val="005742C3"/>
    <w:rsid w:val="0062413A"/>
    <w:rsid w:val="009C014E"/>
    <w:rsid w:val="009E3166"/>
    <w:rsid w:val="009E7237"/>
    <w:rsid w:val="00A623F9"/>
    <w:rsid w:val="00C47588"/>
    <w:rsid w:val="00D157E2"/>
    <w:rsid w:val="00E0589D"/>
    <w:rsid w:val="00F34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D2F71B33-3CDB-4A43-876C-04D8AF2B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116F"/>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3166"/>
    <w:pPr>
      <w:tabs>
        <w:tab w:val="center" w:pos="4252"/>
        <w:tab w:val="right" w:pos="8504"/>
      </w:tabs>
      <w:snapToGrid w:val="0"/>
    </w:pPr>
  </w:style>
  <w:style w:type="character" w:customStyle="1" w:styleId="a4">
    <w:name w:val="ヘッダー (文字)"/>
    <w:basedOn w:val="a0"/>
    <w:link w:val="a3"/>
    <w:uiPriority w:val="99"/>
    <w:rsid w:val="009E3166"/>
    <w:rPr>
      <w:sz w:val="24"/>
    </w:rPr>
  </w:style>
  <w:style w:type="paragraph" w:styleId="a5">
    <w:name w:val="footer"/>
    <w:basedOn w:val="a"/>
    <w:link w:val="a6"/>
    <w:uiPriority w:val="99"/>
    <w:unhideWhenUsed/>
    <w:rsid w:val="009E3166"/>
    <w:pPr>
      <w:tabs>
        <w:tab w:val="center" w:pos="4252"/>
        <w:tab w:val="right" w:pos="8504"/>
      </w:tabs>
      <w:snapToGrid w:val="0"/>
    </w:pPr>
  </w:style>
  <w:style w:type="character" w:customStyle="1" w:styleId="a6">
    <w:name w:val="フッター (文字)"/>
    <w:basedOn w:val="a0"/>
    <w:link w:val="a5"/>
    <w:uiPriority w:val="99"/>
    <w:rsid w:val="009E316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1</Pages>
  <Words>90</Words>
  <Characters>514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小林真悟</cp:lastModifiedBy>
  <cp:revision>5</cp:revision>
  <cp:lastPrinted>2015-03-19T07:13:00Z</cp:lastPrinted>
  <dcterms:created xsi:type="dcterms:W3CDTF">2015-03-19T05:33:00Z</dcterms:created>
  <dcterms:modified xsi:type="dcterms:W3CDTF">2015-04-06T07:34:00Z</dcterms:modified>
</cp:coreProperties>
</file>