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0975" w14:textId="2EF4D7C5" w:rsidR="00A006CE" w:rsidRDefault="00E93FF8" w:rsidP="00960586">
      <w:pPr>
        <w:jc w:val="center"/>
      </w:pPr>
      <w:r>
        <w:rPr>
          <w:rFonts w:hint="eastAsia"/>
        </w:rPr>
        <w:t xml:space="preserve">社会福祉法人全国盲ろう者協会　</w:t>
      </w:r>
      <w:r w:rsidR="005109E8">
        <w:rPr>
          <w:rFonts w:hint="eastAsia"/>
        </w:rPr>
        <w:t>コンプライアンス</w:t>
      </w:r>
      <w:r>
        <w:rPr>
          <w:rFonts w:hint="eastAsia"/>
        </w:rPr>
        <w:t>規程</w:t>
      </w:r>
    </w:p>
    <w:p w14:paraId="1C03BF93" w14:textId="77777777" w:rsidR="00E86822" w:rsidRDefault="00E86822"/>
    <w:p w14:paraId="7A862F5D" w14:textId="77777777" w:rsidR="00960586" w:rsidRDefault="00B711F4" w:rsidP="00B732AD">
      <w:r>
        <w:rPr>
          <w:rFonts w:hint="eastAsia"/>
        </w:rPr>
        <w:t xml:space="preserve">　</w:t>
      </w:r>
      <w:r>
        <w:rPr>
          <w:rFonts w:hint="eastAsia"/>
        </w:rPr>
        <w:t>(</w:t>
      </w:r>
      <w:r>
        <w:rPr>
          <w:rFonts w:hint="eastAsia"/>
        </w:rPr>
        <w:t>目的</w:t>
      </w:r>
      <w:r>
        <w:rPr>
          <w:rFonts w:hint="eastAsia"/>
        </w:rPr>
        <w:t>)</w:t>
      </w:r>
    </w:p>
    <w:p w14:paraId="0181E885" w14:textId="7DD0400E" w:rsidR="00816476" w:rsidRDefault="00960586" w:rsidP="00B732AD">
      <w:pPr>
        <w:ind w:left="240" w:hangingChars="100" w:hanging="240"/>
      </w:pPr>
      <w:r>
        <w:rPr>
          <w:rFonts w:hint="eastAsia"/>
        </w:rPr>
        <w:t xml:space="preserve">第１条　</w:t>
      </w:r>
      <w:r w:rsidR="00816476">
        <w:rPr>
          <w:rFonts w:hint="eastAsia"/>
        </w:rPr>
        <w:t>この</w:t>
      </w:r>
      <w:r w:rsidR="00563266">
        <w:rPr>
          <w:rFonts w:hint="eastAsia"/>
        </w:rPr>
        <w:t>規程は、社会福祉法人全国盲ろう者協会</w:t>
      </w:r>
      <w:r w:rsidR="00563266">
        <w:rPr>
          <w:rFonts w:hint="eastAsia"/>
        </w:rPr>
        <w:t>(</w:t>
      </w:r>
      <w:r w:rsidR="00563266">
        <w:rPr>
          <w:rFonts w:hint="eastAsia"/>
        </w:rPr>
        <w:t>以下「この法人」という。</w:t>
      </w:r>
      <w:r w:rsidR="00563266">
        <w:rPr>
          <w:rFonts w:hint="eastAsia"/>
        </w:rPr>
        <w:t>)</w:t>
      </w:r>
      <w:r w:rsidR="00563266">
        <w:rPr>
          <w:rFonts w:hint="eastAsia"/>
        </w:rPr>
        <w:t>の倫理規程の理念に則り、この法人に適用又は適用の可能性のある法令、定款又は内部規程の遵守</w:t>
      </w:r>
      <w:r w:rsidR="00563266">
        <w:rPr>
          <w:rFonts w:hint="eastAsia"/>
        </w:rPr>
        <w:t>(</w:t>
      </w:r>
      <w:r w:rsidR="00563266">
        <w:rPr>
          <w:rFonts w:hint="eastAsia"/>
        </w:rPr>
        <w:t>以下「コンプライアンス」という。</w:t>
      </w:r>
      <w:r w:rsidR="00563266">
        <w:rPr>
          <w:rFonts w:hint="eastAsia"/>
        </w:rPr>
        <w:t>)</w:t>
      </w:r>
      <w:r w:rsidR="00563266">
        <w:rPr>
          <w:rFonts w:hint="eastAsia"/>
        </w:rPr>
        <w:t>上の問題を的確に管理及び処理し、もってその事業活動の公正かつ適正な運営に資するための組織及びコンプライアンス施策の実施並びに運営の原則を定めることを目的とする。</w:t>
      </w:r>
    </w:p>
    <w:p w14:paraId="07E8A523" w14:textId="33A69148" w:rsidR="00816476" w:rsidRDefault="00816476" w:rsidP="00B732AD"/>
    <w:p w14:paraId="18204562" w14:textId="7B133AE3" w:rsidR="00B711F4" w:rsidRDefault="00B711F4" w:rsidP="00B732AD">
      <w:r>
        <w:rPr>
          <w:rFonts w:hint="eastAsia"/>
        </w:rPr>
        <w:t>(</w:t>
      </w:r>
      <w:r>
        <w:rPr>
          <w:rFonts w:hint="eastAsia"/>
        </w:rPr>
        <w:t>基本方針</w:t>
      </w:r>
      <w:r>
        <w:rPr>
          <w:rFonts w:hint="eastAsia"/>
        </w:rPr>
        <w:t>)</w:t>
      </w:r>
    </w:p>
    <w:p w14:paraId="5AD66C86" w14:textId="035BB02D" w:rsidR="00816476" w:rsidRDefault="00816476" w:rsidP="00B732AD">
      <w:pPr>
        <w:ind w:left="240" w:hangingChars="100" w:hanging="240"/>
      </w:pPr>
      <w:r>
        <w:rPr>
          <w:rFonts w:hint="eastAsia"/>
        </w:rPr>
        <w:t>第２条　この法人</w:t>
      </w:r>
      <w:r w:rsidR="00563266">
        <w:rPr>
          <w:rFonts w:hint="eastAsia"/>
        </w:rPr>
        <w:t>の役員及び職員</w:t>
      </w:r>
      <w:r w:rsidR="00563266">
        <w:rPr>
          <w:rFonts w:hint="eastAsia"/>
        </w:rPr>
        <w:t>(</w:t>
      </w:r>
      <w:r w:rsidR="00563266">
        <w:rPr>
          <w:rFonts w:hint="eastAsia"/>
        </w:rPr>
        <w:t>以下「役職員」という。</w:t>
      </w:r>
      <w:r w:rsidR="00563266">
        <w:rPr>
          <w:rFonts w:hint="eastAsia"/>
        </w:rPr>
        <w:t>)</w:t>
      </w:r>
      <w:r>
        <w:rPr>
          <w:rFonts w:hint="eastAsia"/>
        </w:rPr>
        <w:t>は、</w:t>
      </w:r>
      <w:r w:rsidR="00563266">
        <w:rPr>
          <w:rFonts w:hint="eastAsia"/>
        </w:rPr>
        <w:t>法令、定款及び内部規程の内容を真摯に受け止め、事業活動の業務遂行に</w:t>
      </w:r>
      <w:r w:rsidR="00B711F4">
        <w:rPr>
          <w:rFonts w:hint="eastAsia"/>
        </w:rPr>
        <w:t>際し</w:t>
      </w:r>
      <w:r w:rsidR="00563266">
        <w:rPr>
          <w:rFonts w:hint="eastAsia"/>
        </w:rPr>
        <w:t>ては</w:t>
      </w:r>
      <w:r w:rsidR="00B711F4">
        <w:rPr>
          <w:rFonts w:hint="eastAsia"/>
        </w:rPr>
        <w:t>コンプライアンスを最優先する。</w:t>
      </w:r>
    </w:p>
    <w:p w14:paraId="550AAF86" w14:textId="77777777" w:rsidR="0045135F" w:rsidRPr="0045135F" w:rsidRDefault="0045135F" w:rsidP="00B732AD">
      <w:pPr>
        <w:ind w:left="240" w:hangingChars="100" w:hanging="240"/>
      </w:pPr>
    </w:p>
    <w:p w14:paraId="7DCEFFBA" w14:textId="3956E028" w:rsidR="00693E19" w:rsidRDefault="00F67E94" w:rsidP="00B732AD">
      <w:pPr>
        <w:ind w:left="240" w:hangingChars="100" w:hanging="240"/>
      </w:pPr>
      <w:r>
        <w:rPr>
          <w:rFonts w:hint="eastAsia"/>
        </w:rPr>
        <w:t xml:space="preserve">　</w:t>
      </w:r>
      <w:r>
        <w:rPr>
          <w:rFonts w:hint="eastAsia"/>
        </w:rPr>
        <w:t>(</w:t>
      </w:r>
      <w:r>
        <w:rPr>
          <w:rFonts w:hint="eastAsia"/>
        </w:rPr>
        <w:t>組織</w:t>
      </w:r>
      <w:r>
        <w:rPr>
          <w:rFonts w:hint="eastAsia"/>
        </w:rPr>
        <w:t>)</w:t>
      </w:r>
    </w:p>
    <w:p w14:paraId="1783EBBD" w14:textId="77777777" w:rsidR="00B07F18" w:rsidRDefault="00693E19" w:rsidP="00B732AD">
      <w:r>
        <w:rPr>
          <w:rFonts w:hint="eastAsia"/>
        </w:rPr>
        <w:t>第３条　この法人</w:t>
      </w:r>
      <w:r w:rsidR="00B711F4">
        <w:rPr>
          <w:rFonts w:hint="eastAsia"/>
        </w:rPr>
        <w:t>のコンプライアンスにかかわる組織として以下のものを置く。</w:t>
      </w:r>
    </w:p>
    <w:p w14:paraId="0C3D6A75" w14:textId="413EBF94" w:rsidR="0045135F" w:rsidRDefault="00B25288" w:rsidP="00B732AD">
      <w:r>
        <w:rPr>
          <w:rFonts w:hint="eastAsia"/>
        </w:rPr>
        <w:t xml:space="preserve">　</w:t>
      </w:r>
      <w:r w:rsidR="00B711F4">
        <w:rPr>
          <w:rFonts w:hint="eastAsia"/>
        </w:rPr>
        <w:t>(</w:t>
      </w:r>
      <w:r w:rsidR="00B711F4">
        <w:rPr>
          <w:rFonts w:hint="eastAsia"/>
        </w:rPr>
        <w:t>１</w:t>
      </w:r>
      <w:r w:rsidR="00B711F4">
        <w:rPr>
          <w:rFonts w:hint="eastAsia"/>
        </w:rPr>
        <w:t>)</w:t>
      </w:r>
      <w:r w:rsidR="00B711F4">
        <w:rPr>
          <w:rFonts w:hint="eastAsia"/>
        </w:rPr>
        <w:t xml:space="preserve">　コンプライアンス担当理事</w:t>
      </w:r>
    </w:p>
    <w:p w14:paraId="05FAD8CC" w14:textId="1F486523" w:rsidR="0045135F" w:rsidRDefault="00B25288" w:rsidP="00B732AD">
      <w:r>
        <w:rPr>
          <w:rFonts w:hint="eastAsia"/>
        </w:rPr>
        <w:t xml:space="preserve">　</w:t>
      </w:r>
      <w:r w:rsidR="00B711F4">
        <w:rPr>
          <w:rFonts w:hint="eastAsia"/>
        </w:rPr>
        <w:t>(</w:t>
      </w:r>
      <w:r w:rsidR="00B711F4">
        <w:rPr>
          <w:rFonts w:hint="eastAsia"/>
        </w:rPr>
        <w:t>２</w:t>
      </w:r>
      <w:r w:rsidR="00B711F4">
        <w:rPr>
          <w:rFonts w:hint="eastAsia"/>
        </w:rPr>
        <w:t>)</w:t>
      </w:r>
      <w:r w:rsidR="00B711F4">
        <w:rPr>
          <w:rFonts w:hint="eastAsia"/>
        </w:rPr>
        <w:t xml:space="preserve">　コンプライアンス委員会</w:t>
      </w:r>
    </w:p>
    <w:p w14:paraId="3B26D08C" w14:textId="375CB76C" w:rsidR="00693E19" w:rsidRDefault="00B25288" w:rsidP="00B732AD">
      <w:r>
        <w:rPr>
          <w:rFonts w:hint="eastAsia"/>
        </w:rPr>
        <w:t xml:space="preserve">　</w:t>
      </w:r>
      <w:r w:rsidR="00F67E94">
        <w:rPr>
          <w:rFonts w:hint="eastAsia"/>
        </w:rPr>
        <w:t>(</w:t>
      </w:r>
      <w:r w:rsidR="00F67E94">
        <w:rPr>
          <w:rFonts w:hint="eastAsia"/>
        </w:rPr>
        <w:t>３</w:t>
      </w:r>
      <w:r w:rsidR="00F67E94">
        <w:rPr>
          <w:rFonts w:hint="eastAsia"/>
        </w:rPr>
        <w:t>)</w:t>
      </w:r>
      <w:r w:rsidR="00F67E94">
        <w:rPr>
          <w:rFonts w:hint="eastAsia"/>
        </w:rPr>
        <w:t xml:space="preserve">　コンプライアンス担当者</w:t>
      </w:r>
    </w:p>
    <w:p w14:paraId="089A65E9" w14:textId="54E225C9" w:rsidR="00B30269" w:rsidRDefault="00B30269" w:rsidP="00B732AD">
      <w:pPr>
        <w:ind w:left="240" w:hangingChars="100" w:hanging="240"/>
      </w:pPr>
    </w:p>
    <w:p w14:paraId="02D08643" w14:textId="523575A8" w:rsidR="00F67E94" w:rsidRDefault="00F67E94" w:rsidP="00B732AD">
      <w:pPr>
        <w:ind w:left="240" w:hangingChars="100" w:hanging="240"/>
      </w:pPr>
      <w:r>
        <w:rPr>
          <w:rFonts w:hint="eastAsia"/>
        </w:rPr>
        <w:t xml:space="preserve">　</w:t>
      </w:r>
      <w:r>
        <w:rPr>
          <w:rFonts w:hint="eastAsia"/>
        </w:rPr>
        <w:t>(</w:t>
      </w:r>
      <w:r>
        <w:rPr>
          <w:rFonts w:hint="eastAsia"/>
        </w:rPr>
        <w:t>コンプライアンス担当理事</w:t>
      </w:r>
      <w:r>
        <w:rPr>
          <w:rFonts w:hint="eastAsia"/>
        </w:rPr>
        <w:t>)</w:t>
      </w:r>
    </w:p>
    <w:p w14:paraId="4383E03B" w14:textId="77777777" w:rsidR="00F67E94" w:rsidRDefault="00B30269" w:rsidP="00B732AD">
      <w:pPr>
        <w:ind w:left="240" w:hangingChars="100" w:hanging="240"/>
      </w:pPr>
      <w:r>
        <w:rPr>
          <w:rFonts w:hint="eastAsia"/>
        </w:rPr>
        <w:t xml:space="preserve">第４条　</w:t>
      </w:r>
      <w:r w:rsidR="00F67E94">
        <w:rPr>
          <w:rFonts w:hint="eastAsia"/>
        </w:rPr>
        <w:t>コンプライアンス担当理事は、常務理事とする。コンプライアンス担当理事は、理事会に対し、定期的にこの法人のコンプライアンスの状況について報告する。</w:t>
      </w:r>
    </w:p>
    <w:p w14:paraId="3F89C3D6" w14:textId="77777777" w:rsidR="00F67E94" w:rsidRDefault="00F67E94" w:rsidP="00B732AD">
      <w:pPr>
        <w:ind w:left="240" w:hangingChars="100" w:hanging="240"/>
      </w:pPr>
      <w:r>
        <w:rPr>
          <w:rFonts w:hint="eastAsia"/>
        </w:rPr>
        <w:t>２　コンプライアンス担当理事は、コンプライアンス全般にかかわる事項を所管し、コンプライアンス担当者を指揮監督して、コンプライアンスに関する各種施策を立案し、実施する責務を有する。</w:t>
      </w:r>
    </w:p>
    <w:p w14:paraId="4EDE5477" w14:textId="77777777" w:rsidR="00F67E94" w:rsidRDefault="00F67E94" w:rsidP="00B732AD">
      <w:pPr>
        <w:ind w:left="240" w:hangingChars="100" w:hanging="240"/>
      </w:pPr>
      <w:r>
        <w:rPr>
          <w:rFonts w:hint="eastAsia"/>
        </w:rPr>
        <w:t>３　コンプライアンス担当理事の役割及び権限は以下のとおりとする。</w:t>
      </w:r>
    </w:p>
    <w:p w14:paraId="60F92FFD" w14:textId="378694E2" w:rsidR="00F67E94" w:rsidRDefault="00B25288" w:rsidP="00B732AD">
      <w:pPr>
        <w:pStyle w:val="a5"/>
        <w:ind w:leftChars="0" w:left="0"/>
      </w:pPr>
      <w:r>
        <w:rPr>
          <w:rFonts w:hint="eastAsia"/>
        </w:rPr>
        <w:t xml:space="preserve">　</w:t>
      </w:r>
      <w:r>
        <w:rPr>
          <w:rFonts w:hint="eastAsia"/>
        </w:rPr>
        <w:t>(</w:t>
      </w:r>
      <w:r>
        <w:rPr>
          <w:rFonts w:hint="eastAsia"/>
        </w:rPr>
        <w:t>１</w:t>
      </w:r>
      <w:r>
        <w:rPr>
          <w:rFonts w:hint="eastAsia"/>
        </w:rPr>
        <w:t>)</w:t>
      </w:r>
      <w:r>
        <w:rPr>
          <w:rFonts w:hint="eastAsia"/>
        </w:rPr>
        <w:t xml:space="preserve">　</w:t>
      </w:r>
      <w:r w:rsidR="00F67E94">
        <w:rPr>
          <w:rFonts w:hint="eastAsia"/>
        </w:rPr>
        <w:t>コンプライアンス施策の実施の最終責任者</w:t>
      </w:r>
    </w:p>
    <w:p w14:paraId="441BFCE1" w14:textId="410A6EE7" w:rsidR="00F67E94" w:rsidRDefault="00B25288" w:rsidP="00B732AD">
      <w:pPr>
        <w:pStyle w:val="a5"/>
        <w:ind w:leftChars="0" w:left="0"/>
      </w:pPr>
      <w:r>
        <w:rPr>
          <w:rFonts w:hint="eastAsia"/>
        </w:rPr>
        <w:t xml:space="preserve">　</w:t>
      </w:r>
      <w:r>
        <w:rPr>
          <w:rFonts w:hint="eastAsia"/>
        </w:rPr>
        <w:t>(</w:t>
      </w:r>
      <w:r>
        <w:rPr>
          <w:rFonts w:hint="eastAsia"/>
        </w:rPr>
        <w:t>２</w:t>
      </w:r>
      <w:r>
        <w:rPr>
          <w:rFonts w:hint="eastAsia"/>
        </w:rPr>
        <w:t>)</w:t>
      </w:r>
      <w:r>
        <w:rPr>
          <w:rFonts w:hint="eastAsia"/>
        </w:rPr>
        <w:t xml:space="preserve">　</w:t>
      </w:r>
      <w:r w:rsidR="00F67E94">
        <w:rPr>
          <w:rFonts w:hint="eastAsia"/>
        </w:rPr>
        <w:t>コンプライアンス違反事例の統括責任者</w:t>
      </w:r>
    </w:p>
    <w:p w14:paraId="21499247" w14:textId="484D74BA" w:rsidR="00B30269" w:rsidRDefault="00B25288" w:rsidP="00B732AD">
      <w:pPr>
        <w:pStyle w:val="a5"/>
        <w:ind w:leftChars="0" w:left="0"/>
      </w:pPr>
      <w:r>
        <w:rPr>
          <w:rFonts w:hint="eastAsia"/>
        </w:rPr>
        <w:t xml:space="preserve">　</w:t>
      </w:r>
      <w:r>
        <w:rPr>
          <w:rFonts w:hint="eastAsia"/>
        </w:rPr>
        <w:t>(</w:t>
      </w:r>
      <w:r>
        <w:rPr>
          <w:rFonts w:hint="eastAsia"/>
        </w:rPr>
        <w:t>３</w:t>
      </w:r>
      <w:r>
        <w:rPr>
          <w:rFonts w:hint="eastAsia"/>
        </w:rPr>
        <w:t>)</w:t>
      </w:r>
      <w:r>
        <w:rPr>
          <w:rFonts w:hint="eastAsia"/>
        </w:rPr>
        <w:t xml:space="preserve">　</w:t>
      </w:r>
      <w:r w:rsidR="00F67E94">
        <w:rPr>
          <w:rFonts w:hint="eastAsia"/>
        </w:rPr>
        <w:t>コンプライアンス委員会の</w:t>
      </w:r>
      <w:r w:rsidR="00B95D76">
        <w:rPr>
          <w:rFonts w:hint="eastAsia"/>
        </w:rPr>
        <w:t>委員長</w:t>
      </w:r>
    </w:p>
    <w:p w14:paraId="2225FFDF" w14:textId="2070E3C8" w:rsidR="00B30269" w:rsidRDefault="00B30269" w:rsidP="00B732AD">
      <w:pPr>
        <w:ind w:left="240" w:hangingChars="100" w:hanging="240"/>
      </w:pPr>
    </w:p>
    <w:p w14:paraId="1A39CEB2" w14:textId="6ABEA500" w:rsidR="00B95D76" w:rsidRDefault="00B95D76" w:rsidP="00B732AD">
      <w:pPr>
        <w:ind w:left="240" w:hangingChars="100" w:hanging="240"/>
      </w:pPr>
      <w:r>
        <w:rPr>
          <w:rFonts w:hint="eastAsia"/>
        </w:rPr>
        <w:t xml:space="preserve">　</w:t>
      </w:r>
      <w:r>
        <w:rPr>
          <w:rFonts w:hint="eastAsia"/>
        </w:rPr>
        <w:t>(</w:t>
      </w:r>
      <w:r>
        <w:rPr>
          <w:rFonts w:hint="eastAsia"/>
        </w:rPr>
        <w:t>コンプライアンス委員会</w:t>
      </w:r>
      <w:r>
        <w:rPr>
          <w:rFonts w:hint="eastAsia"/>
        </w:rPr>
        <w:t>)</w:t>
      </w:r>
    </w:p>
    <w:p w14:paraId="1E877BF1" w14:textId="77777777" w:rsidR="00B95D76" w:rsidRDefault="00B30269" w:rsidP="00B732AD">
      <w:pPr>
        <w:ind w:left="240" w:hangingChars="100" w:hanging="240"/>
      </w:pPr>
      <w:r>
        <w:rPr>
          <w:rFonts w:hint="eastAsia"/>
        </w:rPr>
        <w:t>第</w:t>
      </w:r>
      <w:r w:rsidR="00E314C9">
        <w:rPr>
          <w:rFonts w:hint="eastAsia"/>
        </w:rPr>
        <w:t xml:space="preserve">５条　</w:t>
      </w:r>
      <w:r w:rsidR="00B95D76">
        <w:rPr>
          <w:rFonts w:hint="eastAsia"/>
        </w:rPr>
        <w:t>コンプライアンス委員会は、コンプライアンス担当理事を委員長とし、連絡調整担当部長、事業担当課長、参与及び外部の有識者を委員として構成する。</w:t>
      </w:r>
    </w:p>
    <w:p w14:paraId="3037EB33" w14:textId="453BC785" w:rsidR="00B95D76" w:rsidRDefault="00B95D76" w:rsidP="00B732AD">
      <w:r>
        <w:rPr>
          <w:rFonts w:hint="eastAsia"/>
        </w:rPr>
        <w:t>２　コンプライ</w:t>
      </w:r>
      <w:r w:rsidR="000E0062">
        <w:rPr>
          <w:rFonts w:hint="eastAsia"/>
        </w:rPr>
        <w:t>アン</w:t>
      </w:r>
      <w:r>
        <w:rPr>
          <w:rFonts w:hint="eastAsia"/>
        </w:rPr>
        <w:t>ス委員会は、以下の事項を遂行する。</w:t>
      </w:r>
    </w:p>
    <w:p w14:paraId="3C68DE00" w14:textId="4B41BADB" w:rsidR="00B95D76" w:rsidRDefault="000E0062" w:rsidP="00B732AD">
      <w:r>
        <w:rPr>
          <w:rFonts w:hint="eastAsia"/>
        </w:rPr>
        <w:t xml:space="preserve">　</w:t>
      </w:r>
      <w:r>
        <w:rPr>
          <w:rFonts w:hint="eastAsia"/>
        </w:rPr>
        <w:t>(</w:t>
      </w:r>
      <w:r>
        <w:rPr>
          <w:rFonts w:hint="eastAsia"/>
        </w:rPr>
        <w:t>１</w:t>
      </w:r>
      <w:r>
        <w:rPr>
          <w:rFonts w:hint="eastAsia"/>
        </w:rPr>
        <w:t>)</w:t>
      </w:r>
      <w:r w:rsidR="00B95D76">
        <w:rPr>
          <w:rFonts w:hint="eastAsia"/>
        </w:rPr>
        <w:t xml:space="preserve">　コンプライアンス施策の検討及び実施</w:t>
      </w:r>
    </w:p>
    <w:p w14:paraId="7D354216" w14:textId="7AB87FE9" w:rsidR="00B95D76" w:rsidRDefault="00857EEB" w:rsidP="00B732AD">
      <w:pPr>
        <w:pStyle w:val="a5"/>
        <w:ind w:leftChars="0" w:left="960" w:hangingChars="400" w:hanging="960"/>
      </w:pPr>
      <w:r>
        <w:rPr>
          <w:rFonts w:hint="eastAsia"/>
        </w:rPr>
        <w:lastRenderedPageBreak/>
        <w:t xml:space="preserve">　</w:t>
      </w:r>
      <w:r>
        <w:rPr>
          <w:rFonts w:hint="eastAsia"/>
        </w:rPr>
        <w:t>(</w:t>
      </w:r>
      <w:r>
        <w:rPr>
          <w:rFonts w:hint="eastAsia"/>
        </w:rPr>
        <w:t>２</w:t>
      </w:r>
      <w:r>
        <w:rPr>
          <w:rFonts w:hint="eastAsia"/>
        </w:rPr>
        <w:t>)</w:t>
      </w:r>
      <w:r w:rsidR="00B95D76">
        <w:rPr>
          <w:rFonts w:hint="eastAsia"/>
        </w:rPr>
        <w:t xml:space="preserve">　コンプライアンス施策の実施状況のモニタリング</w:t>
      </w:r>
    </w:p>
    <w:p w14:paraId="1D6C697F" w14:textId="13101425" w:rsidR="00B95D76" w:rsidRDefault="00857EEB" w:rsidP="00B732AD">
      <w:pPr>
        <w:pStyle w:val="a5"/>
        <w:ind w:leftChars="0" w:left="960" w:hangingChars="400" w:hanging="960"/>
      </w:pPr>
      <w:r>
        <w:rPr>
          <w:rFonts w:hint="eastAsia"/>
        </w:rPr>
        <w:t xml:space="preserve">　</w:t>
      </w:r>
      <w:r>
        <w:rPr>
          <w:rFonts w:hint="eastAsia"/>
        </w:rPr>
        <w:t>(</w:t>
      </w:r>
      <w:r>
        <w:rPr>
          <w:rFonts w:hint="eastAsia"/>
        </w:rPr>
        <w:t>３</w:t>
      </w:r>
      <w:r>
        <w:rPr>
          <w:rFonts w:hint="eastAsia"/>
        </w:rPr>
        <w:t>)</w:t>
      </w:r>
      <w:r w:rsidR="00B95D76">
        <w:rPr>
          <w:rFonts w:hint="eastAsia"/>
        </w:rPr>
        <w:t xml:space="preserve">　コンプライアンス違反事件について原因の究明に向けた分析及び検討</w:t>
      </w:r>
    </w:p>
    <w:p w14:paraId="0C5D100C" w14:textId="6AE184B7" w:rsidR="00E92B30" w:rsidRDefault="00857EEB" w:rsidP="00B732AD">
      <w:pPr>
        <w:pStyle w:val="a5"/>
        <w:ind w:leftChars="0" w:left="960" w:hangingChars="400" w:hanging="960"/>
      </w:pPr>
      <w:r>
        <w:rPr>
          <w:rFonts w:hint="eastAsia"/>
        </w:rPr>
        <w:t xml:space="preserve">　</w:t>
      </w:r>
      <w:r>
        <w:rPr>
          <w:rFonts w:hint="eastAsia"/>
        </w:rPr>
        <w:t>(</w:t>
      </w:r>
      <w:r>
        <w:rPr>
          <w:rFonts w:hint="eastAsia"/>
        </w:rPr>
        <w:t>４</w:t>
      </w:r>
      <w:r>
        <w:rPr>
          <w:rFonts w:hint="eastAsia"/>
        </w:rPr>
        <w:t>)</w:t>
      </w:r>
      <w:r w:rsidR="00B95D76">
        <w:rPr>
          <w:rFonts w:hint="eastAsia"/>
        </w:rPr>
        <w:t xml:space="preserve">　コンプライアンス</w:t>
      </w:r>
      <w:r w:rsidR="00E92B30">
        <w:rPr>
          <w:rFonts w:hint="eastAsia"/>
        </w:rPr>
        <w:t>違反の関係者の厳格な処分の検討及び再発防止策の策定</w:t>
      </w:r>
    </w:p>
    <w:p w14:paraId="36745AB6" w14:textId="68AD3FF0" w:rsidR="00E92B30" w:rsidRDefault="00857EEB" w:rsidP="00B732AD">
      <w:pPr>
        <w:pStyle w:val="a5"/>
        <w:ind w:leftChars="0" w:left="960" w:hangingChars="400" w:hanging="960"/>
      </w:pPr>
      <w:r>
        <w:rPr>
          <w:rFonts w:hint="eastAsia"/>
        </w:rPr>
        <w:t xml:space="preserve">　</w:t>
      </w:r>
      <w:r>
        <w:rPr>
          <w:rFonts w:hint="eastAsia"/>
        </w:rPr>
        <w:t>(</w:t>
      </w:r>
      <w:r>
        <w:rPr>
          <w:rFonts w:hint="eastAsia"/>
        </w:rPr>
        <w:t>５</w:t>
      </w:r>
      <w:r>
        <w:rPr>
          <w:rFonts w:hint="eastAsia"/>
        </w:rPr>
        <w:t>)</w:t>
      </w:r>
      <w:r w:rsidR="00E92B30">
        <w:rPr>
          <w:rFonts w:hint="eastAsia"/>
        </w:rPr>
        <w:t xml:space="preserve">　第３号の原因の究明に向けた分析及び検討の結果並びに第４号の処分及び再発防止策の公表</w:t>
      </w:r>
    </w:p>
    <w:p w14:paraId="7418CB4D" w14:textId="35617805" w:rsidR="00B30269" w:rsidRDefault="00857EEB" w:rsidP="00B732AD">
      <w:pPr>
        <w:pStyle w:val="a5"/>
        <w:ind w:leftChars="0" w:left="960" w:hangingChars="400" w:hanging="960"/>
      </w:pPr>
      <w:r>
        <w:rPr>
          <w:rFonts w:hint="eastAsia"/>
        </w:rPr>
        <w:t xml:space="preserve">　</w:t>
      </w:r>
      <w:r>
        <w:rPr>
          <w:rFonts w:hint="eastAsia"/>
        </w:rPr>
        <w:t>(</w:t>
      </w:r>
      <w:r>
        <w:rPr>
          <w:rFonts w:hint="eastAsia"/>
        </w:rPr>
        <w:t>６</w:t>
      </w:r>
      <w:r>
        <w:rPr>
          <w:rFonts w:hint="eastAsia"/>
        </w:rPr>
        <w:t>)</w:t>
      </w:r>
      <w:r w:rsidR="00E92B30">
        <w:rPr>
          <w:rFonts w:hint="eastAsia"/>
        </w:rPr>
        <w:t xml:space="preserve">　その他コンプライアンス担当理事が指示した事項</w:t>
      </w:r>
    </w:p>
    <w:p w14:paraId="204ACF72" w14:textId="33A741BE" w:rsidR="008016A8" w:rsidRDefault="008016A8" w:rsidP="008016A8">
      <w:pPr>
        <w:pStyle w:val="a5"/>
        <w:ind w:leftChars="0" w:left="960" w:hangingChars="400" w:hanging="960"/>
      </w:pPr>
      <w:r>
        <w:rPr>
          <w:rFonts w:hint="eastAsia"/>
        </w:rPr>
        <w:t>３　第１項の外部の有識者については理事会が選任する。</w:t>
      </w:r>
    </w:p>
    <w:p w14:paraId="5AD7596C" w14:textId="3B18CFB3" w:rsidR="00DC4555" w:rsidRDefault="00DC4555" w:rsidP="00B732AD">
      <w:pPr>
        <w:ind w:left="240" w:hangingChars="100" w:hanging="240"/>
      </w:pPr>
    </w:p>
    <w:p w14:paraId="41E4CF4F" w14:textId="41B21F35" w:rsidR="00E92B30" w:rsidRDefault="00E92B30" w:rsidP="00B732AD">
      <w:pPr>
        <w:ind w:left="240" w:hangingChars="100" w:hanging="240"/>
      </w:pPr>
      <w:r>
        <w:rPr>
          <w:rFonts w:hint="eastAsia"/>
        </w:rPr>
        <w:t xml:space="preserve">　</w:t>
      </w:r>
      <w:r>
        <w:rPr>
          <w:rFonts w:hint="eastAsia"/>
        </w:rPr>
        <w:t>(</w:t>
      </w:r>
      <w:r>
        <w:rPr>
          <w:rFonts w:hint="eastAsia"/>
        </w:rPr>
        <w:t>コンプライアンス委員会の開催</w:t>
      </w:r>
      <w:r>
        <w:rPr>
          <w:rFonts w:hint="eastAsia"/>
        </w:rPr>
        <w:t>)</w:t>
      </w:r>
    </w:p>
    <w:p w14:paraId="5AA01D93" w14:textId="77777777" w:rsidR="00E92B30" w:rsidRDefault="00DC4555" w:rsidP="00B732AD">
      <w:pPr>
        <w:ind w:left="240" w:hangingChars="100" w:hanging="240"/>
      </w:pPr>
      <w:r>
        <w:rPr>
          <w:rFonts w:hint="eastAsia"/>
        </w:rPr>
        <w:t xml:space="preserve">第６条　</w:t>
      </w:r>
      <w:r w:rsidR="00E92B30">
        <w:rPr>
          <w:rFonts w:hint="eastAsia"/>
        </w:rPr>
        <w:t>コンプライアンス委員会は、定例委員会として、委員長の招集により、毎年３月に開催する。</w:t>
      </w:r>
    </w:p>
    <w:p w14:paraId="7AA1F1BC" w14:textId="101016EF" w:rsidR="00DC4555" w:rsidRDefault="00E92B30" w:rsidP="00B732AD">
      <w:pPr>
        <w:ind w:left="240" w:hangingChars="100" w:hanging="240"/>
      </w:pPr>
      <w:r>
        <w:rPr>
          <w:rFonts w:hint="eastAsia"/>
        </w:rPr>
        <w:t>２　委員長は、必要があると認めるときは、臨時委員会をいつでも招集することができる。</w:t>
      </w:r>
    </w:p>
    <w:p w14:paraId="7E364C8C" w14:textId="3C7EB8E2" w:rsidR="0022085D" w:rsidRDefault="0022085D" w:rsidP="00B732AD">
      <w:pPr>
        <w:ind w:left="240" w:hangingChars="100" w:hanging="240"/>
      </w:pPr>
    </w:p>
    <w:p w14:paraId="04E37D94" w14:textId="231B66E3" w:rsidR="00E92B30" w:rsidRDefault="00E92B30" w:rsidP="00B732AD">
      <w:pPr>
        <w:ind w:left="240" w:hangingChars="100" w:hanging="240"/>
      </w:pPr>
      <w:r>
        <w:rPr>
          <w:rFonts w:hint="eastAsia"/>
        </w:rPr>
        <w:t xml:space="preserve">　</w:t>
      </w:r>
      <w:r>
        <w:rPr>
          <w:rFonts w:hint="eastAsia"/>
        </w:rPr>
        <w:t>(</w:t>
      </w:r>
      <w:r>
        <w:rPr>
          <w:rFonts w:hint="eastAsia"/>
        </w:rPr>
        <w:t>コンプライアンス担当者</w:t>
      </w:r>
      <w:r>
        <w:rPr>
          <w:rFonts w:hint="eastAsia"/>
        </w:rPr>
        <w:t>)</w:t>
      </w:r>
    </w:p>
    <w:p w14:paraId="0B354464" w14:textId="77777777" w:rsidR="00E92B30" w:rsidRDefault="0022085D" w:rsidP="00B732AD">
      <w:pPr>
        <w:ind w:left="240" w:hangingChars="100" w:hanging="240"/>
      </w:pPr>
      <w:r>
        <w:rPr>
          <w:rFonts w:hint="eastAsia"/>
        </w:rPr>
        <w:t>第</w:t>
      </w:r>
      <w:r w:rsidR="008117D3">
        <w:rPr>
          <w:rFonts w:hint="eastAsia"/>
        </w:rPr>
        <w:t xml:space="preserve">７条　</w:t>
      </w:r>
      <w:r w:rsidR="00E92B30">
        <w:rPr>
          <w:rFonts w:hint="eastAsia"/>
        </w:rPr>
        <w:t>コンプライアンス担当者は、事業担当課長とする。</w:t>
      </w:r>
    </w:p>
    <w:p w14:paraId="641A8C00" w14:textId="77777777" w:rsidR="00633E3A" w:rsidRDefault="00E92B30" w:rsidP="00B732AD">
      <w:pPr>
        <w:ind w:left="240" w:hangingChars="100" w:hanging="240"/>
      </w:pPr>
      <w:r>
        <w:rPr>
          <w:rFonts w:hint="eastAsia"/>
        </w:rPr>
        <w:t>２　コンプライアンス担当者は、コンプライアンス体制及びその整備にかかわる企画、推進及び</w:t>
      </w:r>
      <w:r w:rsidR="00633E3A">
        <w:rPr>
          <w:rFonts w:hint="eastAsia"/>
        </w:rPr>
        <w:t>統括を所管し、コンプライアンス体制の実効性を挙げるための方針や施策等を検討し、実施する。</w:t>
      </w:r>
    </w:p>
    <w:p w14:paraId="65B7635A" w14:textId="01220EFC" w:rsidR="0022085D" w:rsidRDefault="00633E3A" w:rsidP="00B732AD">
      <w:pPr>
        <w:ind w:left="240" w:hangingChars="100" w:hanging="240"/>
      </w:pPr>
      <w:r>
        <w:rPr>
          <w:rFonts w:hint="eastAsia"/>
        </w:rPr>
        <w:t>３　コンプライアンス担当者は、コンプライアンス施策の推進状況その他のコンプライアンスにかかわる事項をコンプライアンス担当理事及びコンプライアンス委員会に定期的かつ必要に応じて報告する。</w:t>
      </w:r>
    </w:p>
    <w:p w14:paraId="6BACB74A" w14:textId="15FC86D7" w:rsidR="00120532" w:rsidRDefault="00120532" w:rsidP="00B732AD">
      <w:pPr>
        <w:ind w:left="240" w:hangingChars="100" w:hanging="240"/>
      </w:pPr>
    </w:p>
    <w:p w14:paraId="13CDB3CF" w14:textId="4F4737D3" w:rsidR="0045135F" w:rsidRDefault="0045135F" w:rsidP="00B732AD">
      <w:pPr>
        <w:ind w:left="240" w:hangingChars="100" w:hanging="240"/>
      </w:pPr>
      <w:r>
        <w:rPr>
          <w:rFonts w:hint="eastAsia"/>
        </w:rPr>
        <w:t xml:space="preserve">　</w:t>
      </w:r>
      <w:r>
        <w:rPr>
          <w:rFonts w:hint="eastAsia"/>
        </w:rPr>
        <w:t>(</w:t>
      </w:r>
      <w:r>
        <w:rPr>
          <w:rFonts w:hint="eastAsia"/>
        </w:rPr>
        <w:t>報告、連絡及び相談ルート</w:t>
      </w:r>
      <w:r>
        <w:rPr>
          <w:rFonts w:hint="eastAsia"/>
        </w:rPr>
        <w:t>)</w:t>
      </w:r>
    </w:p>
    <w:p w14:paraId="193129DD" w14:textId="47CC8A1B" w:rsidR="00120532" w:rsidRDefault="00120532" w:rsidP="00B732AD">
      <w:pPr>
        <w:ind w:left="240" w:hangingChars="100" w:hanging="240"/>
      </w:pPr>
      <w:r>
        <w:rPr>
          <w:rFonts w:hint="eastAsia"/>
        </w:rPr>
        <w:t xml:space="preserve">第８条　</w:t>
      </w:r>
      <w:r w:rsidR="0045135F">
        <w:rPr>
          <w:rFonts w:hint="eastAsia"/>
        </w:rPr>
        <w:t>役職員は、コンプライアンス違反行為又はそのおそれがある行為を発見した場合は、速やかにコンプライアンス担当者に報告する。ただし、内部通報規程に基づく通報等を行った場合は、この限りではない。</w:t>
      </w:r>
    </w:p>
    <w:p w14:paraId="3AA86B76" w14:textId="029C8B92" w:rsidR="0045135F" w:rsidRDefault="0045135F" w:rsidP="00B732AD">
      <w:pPr>
        <w:ind w:left="240" w:hangingChars="100" w:hanging="240"/>
      </w:pPr>
      <w:r>
        <w:rPr>
          <w:rFonts w:hint="eastAsia"/>
        </w:rPr>
        <w:t>２　コンプライアンス担当者は、前項の報告で、コンプライアンス違反行為又はそのおそれがある事象を知ったときは、直ちにその旨をコンプライアンス担当理事に報告するとともに、事実関係の調査を行い、対応方針を検討し、コンプライアンス担当理事の承認を受けて、当該事象への対応を実施する。</w:t>
      </w:r>
    </w:p>
    <w:p w14:paraId="4B42C189" w14:textId="1119D6B8" w:rsidR="0045135F" w:rsidRDefault="0045135F" w:rsidP="00B732AD">
      <w:pPr>
        <w:ind w:left="240" w:hangingChars="100" w:hanging="240"/>
      </w:pPr>
      <w:r>
        <w:rPr>
          <w:rFonts w:hint="eastAsia"/>
        </w:rPr>
        <w:t xml:space="preserve">３　</w:t>
      </w:r>
      <w:r w:rsidR="00130869">
        <w:rPr>
          <w:rFonts w:hint="eastAsia"/>
        </w:rPr>
        <w:t>役職員は、緊急の事態等の事由により、コンプライアンス担当者を経由することができないときは、第１項の規定にかかわらず、コンプライアンス担当理事に直接、同項の報告をすることができる。</w:t>
      </w:r>
    </w:p>
    <w:p w14:paraId="1FFCE487" w14:textId="6EE58D3C" w:rsidR="00120532" w:rsidRDefault="00120532" w:rsidP="00B732AD">
      <w:pPr>
        <w:ind w:left="240" w:hangingChars="100" w:hanging="240"/>
      </w:pPr>
    </w:p>
    <w:p w14:paraId="776825EA" w14:textId="0283C2B4" w:rsidR="00130869" w:rsidRDefault="00130869" w:rsidP="00B732AD">
      <w:pPr>
        <w:ind w:left="240" w:hangingChars="100" w:hanging="240"/>
      </w:pPr>
      <w:r>
        <w:rPr>
          <w:rFonts w:hint="eastAsia"/>
        </w:rPr>
        <w:t xml:space="preserve">　</w:t>
      </w:r>
      <w:r>
        <w:rPr>
          <w:rFonts w:hint="eastAsia"/>
        </w:rPr>
        <w:t>(</w:t>
      </w:r>
      <w:r>
        <w:rPr>
          <w:rFonts w:hint="eastAsia"/>
        </w:rPr>
        <w:t>役職員のコンプライアンス報告</w:t>
      </w:r>
      <w:r>
        <w:rPr>
          <w:rFonts w:hint="eastAsia"/>
        </w:rPr>
        <w:t>)</w:t>
      </w:r>
    </w:p>
    <w:p w14:paraId="4B72EA44" w14:textId="424AE802" w:rsidR="00120532" w:rsidRDefault="00120532" w:rsidP="00B732AD">
      <w:pPr>
        <w:ind w:left="240" w:hangingChars="100" w:hanging="240"/>
      </w:pPr>
      <w:r>
        <w:rPr>
          <w:rFonts w:hint="eastAsia"/>
        </w:rPr>
        <w:t>第９条　この法人</w:t>
      </w:r>
      <w:r w:rsidR="00130869">
        <w:rPr>
          <w:rFonts w:hint="eastAsia"/>
        </w:rPr>
        <w:t>は、役職員に対してコンプライアンスに関する研修を行い、また、役職員はこの法人の倫理規程を含むこれらの事項について、定期的に研修</w:t>
      </w:r>
      <w:r w:rsidR="00130869">
        <w:rPr>
          <w:rFonts w:hint="eastAsia"/>
        </w:rPr>
        <w:lastRenderedPageBreak/>
        <w:t>を受けるものとする。</w:t>
      </w:r>
    </w:p>
    <w:p w14:paraId="176EC792" w14:textId="4EB37B27" w:rsidR="00EE00B7" w:rsidRDefault="00EE00B7" w:rsidP="00B732AD">
      <w:pPr>
        <w:ind w:left="240" w:hangingChars="100" w:hanging="240"/>
      </w:pPr>
    </w:p>
    <w:p w14:paraId="56886C9F" w14:textId="65C28B35" w:rsidR="00130869" w:rsidRDefault="00130869" w:rsidP="00B732AD">
      <w:pPr>
        <w:ind w:left="240" w:hangingChars="100" w:hanging="240"/>
      </w:pPr>
      <w:r>
        <w:rPr>
          <w:rFonts w:hint="eastAsia"/>
        </w:rPr>
        <w:t xml:space="preserve">　</w:t>
      </w:r>
      <w:r>
        <w:rPr>
          <w:rFonts w:hint="eastAsia"/>
        </w:rPr>
        <w:t>(</w:t>
      </w:r>
      <w:r>
        <w:rPr>
          <w:rFonts w:hint="eastAsia"/>
        </w:rPr>
        <w:t>懲戒等</w:t>
      </w:r>
      <w:r>
        <w:rPr>
          <w:rFonts w:hint="eastAsia"/>
        </w:rPr>
        <w:t>)</w:t>
      </w:r>
    </w:p>
    <w:p w14:paraId="1DE3A5CD" w14:textId="238E2CD8" w:rsidR="00130869" w:rsidRDefault="00EE00B7" w:rsidP="00B732AD">
      <w:pPr>
        <w:ind w:left="240" w:hangingChars="100" w:hanging="240"/>
      </w:pPr>
      <w:r>
        <w:rPr>
          <w:rFonts w:hint="eastAsia"/>
        </w:rPr>
        <w:t xml:space="preserve">第１０条　</w:t>
      </w:r>
      <w:r w:rsidR="00E86822">
        <w:rPr>
          <w:rFonts w:hint="eastAsia"/>
        </w:rPr>
        <w:t>役</w:t>
      </w:r>
      <w:r w:rsidR="00130869">
        <w:rPr>
          <w:rFonts w:hint="eastAsia"/>
        </w:rPr>
        <w:t>職員が第８条第１項から第３項に定める報告を適切に行わなかった場合には、情状によりそれらの者を、懲戒処分に処する。</w:t>
      </w:r>
    </w:p>
    <w:p w14:paraId="3FECA3DE" w14:textId="531B2BFC" w:rsidR="00EE00B7" w:rsidRDefault="00130869" w:rsidP="00B732AD">
      <w:pPr>
        <w:ind w:left="240" w:hangingChars="100" w:hanging="240"/>
      </w:pPr>
      <w:r>
        <w:rPr>
          <w:rFonts w:hint="eastAsia"/>
        </w:rPr>
        <w:t>２　懲戒処分の内容は、当該処分の対象者が役員</w:t>
      </w:r>
      <w:r w:rsidR="00E86822">
        <w:rPr>
          <w:rFonts w:hint="eastAsia"/>
        </w:rPr>
        <w:t>の場合は戒告</w:t>
      </w:r>
      <w:r w:rsidR="00326BD6">
        <w:rPr>
          <w:rFonts w:hint="eastAsia"/>
        </w:rPr>
        <w:t>、辞職勧告、評議員会への解職請求</w:t>
      </w:r>
      <w:r w:rsidR="00E86822">
        <w:rPr>
          <w:rFonts w:hint="eastAsia"/>
        </w:rPr>
        <w:t>とし、職員の場合は、就業規則に従い戒告、</w:t>
      </w:r>
      <w:r w:rsidR="00C930F7">
        <w:rPr>
          <w:rFonts w:hint="eastAsia"/>
        </w:rPr>
        <w:t>減給、停職、昇給停止及び</w:t>
      </w:r>
      <w:r w:rsidR="00E86822">
        <w:rPr>
          <w:rFonts w:hint="eastAsia"/>
        </w:rPr>
        <w:t>懲戒解雇とする。</w:t>
      </w:r>
    </w:p>
    <w:p w14:paraId="42F7F5D3" w14:textId="42431562" w:rsidR="00E86822" w:rsidRDefault="00E86822" w:rsidP="00B732AD">
      <w:pPr>
        <w:ind w:left="240" w:hangingChars="100" w:hanging="240"/>
      </w:pPr>
      <w:r>
        <w:rPr>
          <w:rFonts w:hint="eastAsia"/>
        </w:rPr>
        <w:t>３　前項の懲戒処分は、役員については理事会が決議し、職員については、理事会の決議を受けて理事長がこれを行う。</w:t>
      </w:r>
    </w:p>
    <w:p w14:paraId="6F287664" w14:textId="22981B75" w:rsidR="00EE00B7" w:rsidRDefault="00EE00B7" w:rsidP="00B732AD">
      <w:pPr>
        <w:ind w:left="240" w:hangingChars="100" w:hanging="240"/>
      </w:pPr>
    </w:p>
    <w:p w14:paraId="40621C97" w14:textId="3DABBD63" w:rsidR="00E86822" w:rsidRPr="00E86822" w:rsidRDefault="00E86822" w:rsidP="00B732AD">
      <w:pPr>
        <w:ind w:left="240" w:hangingChars="100" w:hanging="240"/>
      </w:pPr>
      <w:r>
        <w:rPr>
          <w:rFonts w:hint="eastAsia"/>
        </w:rPr>
        <w:t xml:space="preserve">　</w:t>
      </w:r>
      <w:r>
        <w:rPr>
          <w:rFonts w:hint="eastAsia"/>
        </w:rPr>
        <w:t>(</w:t>
      </w:r>
      <w:r>
        <w:rPr>
          <w:rFonts w:hint="eastAsia"/>
        </w:rPr>
        <w:t>改廃</w:t>
      </w:r>
      <w:r>
        <w:rPr>
          <w:rFonts w:hint="eastAsia"/>
        </w:rPr>
        <w:t>)</w:t>
      </w:r>
    </w:p>
    <w:p w14:paraId="1FC8D7BC" w14:textId="06B338F0" w:rsidR="009B0C50" w:rsidRDefault="00EE00B7" w:rsidP="00B732AD">
      <w:pPr>
        <w:ind w:left="240" w:hangingChars="100" w:hanging="240"/>
      </w:pPr>
      <w:r>
        <w:rPr>
          <w:rFonts w:hint="eastAsia"/>
        </w:rPr>
        <w:t>第１１条　この</w:t>
      </w:r>
      <w:r w:rsidR="00E86822">
        <w:rPr>
          <w:rFonts w:hint="eastAsia"/>
        </w:rPr>
        <w:t>規程の改廃は、理事会の決議による。</w:t>
      </w:r>
    </w:p>
    <w:p w14:paraId="3E7D9C14" w14:textId="6574F522" w:rsidR="009B0C50" w:rsidRDefault="009B0C50" w:rsidP="00B732AD">
      <w:pPr>
        <w:ind w:left="240" w:hangingChars="100" w:hanging="240"/>
      </w:pPr>
    </w:p>
    <w:p w14:paraId="11F31D46" w14:textId="77777777" w:rsidR="00E86822" w:rsidRDefault="00E86822" w:rsidP="00B732AD">
      <w:pPr>
        <w:ind w:left="240" w:hangingChars="100" w:hanging="240"/>
      </w:pPr>
    </w:p>
    <w:p w14:paraId="33071BDF" w14:textId="11E9969F" w:rsidR="009B0C50" w:rsidRDefault="00533380" w:rsidP="00B732AD">
      <w:pPr>
        <w:ind w:left="240" w:hangingChars="100" w:hanging="240"/>
      </w:pPr>
      <w:r>
        <w:rPr>
          <w:rFonts w:hint="eastAsia"/>
        </w:rPr>
        <w:t>（附則）</w:t>
      </w:r>
    </w:p>
    <w:p w14:paraId="2063792E" w14:textId="5F7A62CC" w:rsidR="009B0C50" w:rsidRPr="00EE00B7" w:rsidRDefault="00626CA7" w:rsidP="00B732AD">
      <w:pPr>
        <w:ind w:left="240" w:hangingChars="100" w:hanging="240"/>
      </w:pPr>
      <w:r>
        <w:rPr>
          <w:rFonts w:hint="eastAsia"/>
        </w:rPr>
        <w:t xml:space="preserve">　この規程は、２０２１年９月</w:t>
      </w:r>
      <w:r w:rsidR="00EE3054">
        <w:rPr>
          <w:rFonts w:hint="eastAsia"/>
        </w:rPr>
        <w:t>１３</w:t>
      </w:r>
      <w:r>
        <w:rPr>
          <w:rFonts w:hint="eastAsia"/>
        </w:rPr>
        <w:t>日から施行する。（２０２１年</w:t>
      </w:r>
      <w:r w:rsidR="00EE3054">
        <w:rPr>
          <w:rFonts w:hint="eastAsia"/>
        </w:rPr>
        <w:t>９</w:t>
      </w:r>
      <w:r>
        <w:rPr>
          <w:rFonts w:hint="eastAsia"/>
        </w:rPr>
        <w:t>月</w:t>
      </w:r>
      <w:r w:rsidR="00EE3054">
        <w:rPr>
          <w:rFonts w:hint="eastAsia"/>
        </w:rPr>
        <w:t>１３</w:t>
      </w:r>
      <w:r>
        <w:rPr>
          <w:rFonts w:hint="eastAsia"/>
        </w:rPr>
        <w:t>日理事会決議）</w:t>
      </w:r>
    </w:p>
    <w:sectPr w:rsidR="009B0C50" w:rsidRPr="00EE00B7" w:rsidSect="00B732AD">
      <w:footerReference w:type="default" r:id="rId7"/>
      <w:pgSz w:w="11906" w:h="16838" w:code="9"/>
      <w:pgMar w:top="1418" w:right="1701" w:bottom="1134" w:left="1701" w:header="851" w:footer="5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E036" w14:textId="77777777" w:rsidR="00100856" w:rsidRDefault="00100856" w:rsidP="00B732AD">
      <w:r>
        <w:separator/>
      </w:r>
    </w:p>
  </w:endnote>
  <w:endnote w:type="continuationSeparator" w:id="0">
    <w:p w14:paraId="39604BB8" w14:textId="77777777" w:rsidR="00100856" w:rsidRDefault="00100856" w:rsidP="00B7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76665"/>
      <w:docPartObj>
        <w:docPartGallery w:val="Page Numbers (Bottom of Page)"/>
        <w:docPartUnique/>
      </w:docPartObj>
    </w:sdtPr>
    <w:sdtEndPr/>
    <w:sdtContent>
      <w:p w14:paraId="7634E5A2" w14:textId="408DECE0" w:rsidR="00B732AD" w:rsidRDefault="00B732AD" w:rsidP="00B732AD">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2188" w14:textId="77777777" w:rsidR="00100856" w:rsidRDefault="00100856" w:rsidP="00B732AD">
      <w:r>
        <w:separator/>
      </w:r>
    </w:p>
  </w:footnote>
  <w:footnote w:type="continuationSeparator" w:id="0">
    <w:p w14:paraId="07327374" w14:textId="77777777" w:rsidR="00100856" w:rsidRDefault="00100856" w:rsidP="00B73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86D4D"/>
    <w:multiLevelType w:val="hybridMultilevel"/>
    <w:tmpl w:val="4B3803E2"/>
    <w:lvl w:ilvl="0" w:tplc="CCE89CB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85053"/>
    <w:multiLevelType w:val="hybridMultilevel"/>
    <w:tmpl w:val="8376E31C"/>
    <w:lvl w:ilvl="0" w:tplc="EC0E8E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334A3"/>
    <w:multiLevelType w:val="hybridMultilevel"/>
    <w:tmpl w:val="C39E0E86"/>
    <w:lvl w:ilvl="0" w:tplc="88360038">
      <w:start w:val="1"/>
      <w:numFmt w:val="decimalFullWidth"/>
      <w:lvlText w:val="(%1)"/>
      <w:lvlJc w:val="left"/>
      <w:pPr>
        <w:ind w:left="931" w:hanging="408"/>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 w15:restartNumberingAfterBreak="0">
    <w:nsid w:val="7A351A04"/>
    <w:multiLevelType w:val="hybridMultilevel"/>
    <w:tmpl w:val="31087BB2"/>
    <w:lvl w:ilvl="0" w:tplc="CDFE27E6">
      <w:start w:val="1"/>
      <w:numFmt w:val="decimalFullWidth"/>
      <w:lvlText w:val="(%1)"/>
      <w:lvlJc w:val="left"/>
      <w:pPr>
        <w:ind w:left="934" w:hanging="408"/>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46"/>
    <w:rsid w:val="00000B18"/>
    <w:rsid w:val="00095878"/>
    <w:rsid w:val="000E0062"/>
    <w:rsid w:val="00100856"/>
    <w:rsid w:val="00120117"/>
    <w:rsid w:val="00120532"/>
    <w:rsid w:val="00130869"/>
    <w:rsid w:val="00187C15"/>
    <w:rsid w:val="0022085D"/>
    <w:rsid w:val="00294B80"/>
    <w:rsid w:val="00326BD6"/>
    <w:rsid w:val="00417340"/>
    <w:rsid w:val="0045135F"/>
    <w:rsid w:val="004854F8"/>
    <w:rsid w:val="004D0689"/>
    <w:rsid w:val="005109E8"/>
    <w:rsid w:val="00533380"/>
    <w:rsid w:val="00563266"/>
    <w:rsid w:val="00626CA7"/>
    <w:rsid w:val="00633E3A"/>
    <w:rsid w:val="00693E19"/>
    <w:rsid w:val="007528F9"/>
    <w:rsid w:val="008016A8"/>
    <w:rsid w:val="00803C17"/>
    <w:rsid w:val="008117D3"/>
    <w:rsid w:val="00816476"/>
    <w:rsid w:val="00857EEB"/>
    <w:rsid w:val="008A165C"/>
    <w:rsid w:val="0095718B"/>
    <w:rsid w:val="00960586"/>
    <w:rsid w:val="009B0C50"/>
    <w:rsid w:val="00A006CE"/>
    <w:rsid w:val="00AB6846"/>
    <w:rsid w:val="00B07F18"/>
    <w:rsid w:val="00B25288"/>
    <w:rsid w:val="00B30269"/>
    <w:rsid w:val="00B711F4"/>
    <w:rsid w:val="00B732AD"/>
    <w:rsid w:val="00B95D76"/>
    <w:rsid w:val="00C930F7"/>
    <w:rsid w:val="00C9648C"/>
    <w:rsid w:val="00DB2E41"/>
    <w:rsid w:val="00DC4555"/>
    <w:rsid w:val="00E314C9"/>
    <w:rsid w:val="00E353C0"/>
    <w:rsid w:val="00E44579"/>
    <w:rsid w:val="00E86822"/>
    <w:rsid w:val="00E92B30"/>
    <w:rsid w:val="00E93FF8"/>
    <w:rsid w:val="00EE00B7"/>
    <w:rsid w:val="00EE3054"/>
    <w:rsid w:val="00F67E94"/>
    <w:rsid w:val="00FD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07B6F2"/>
  <w15:chartTrackingRefBased/>
  <w15:docId w15:val="{2627EE7B-B290-4F45-B163-7A7C3EB6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6846"/>
  </w:style>
  <w:style w:type="character" w:customStyle="1" w:styleId="a4">
    <w:name w:val="日付 (文字)"/>
    <w:basedOn w:val="a0"/>
    <w:link w:val="a3"/>
    <w:uiPriority w:val="99"/>
    <w:semiHidden/>
    <w:rsid w:val="00AB6846"/>
  </w:style>
  <w:style w:type="paragraph" w:styleId="a5">
    <w:name w:val="List Paragraph"/>
    <w:basedOn w:val="a"/>
    <w:uiPriority w:val="34"/>
    <w:qFormat/>
    <w:rsid w:val="00816476"/>
    <w:pPr>
      <w:ind w:leftChars="400" w:left="840"/>
    </w:pPr>
  </w:style>
  <w:style w:type="paragraph" w:styleId="a6">
    <w:name w:val="header"/>
    <w:basedOn w:val="a"/>
    <w:link w:val="a7"/>
    <w:uiPriority w:val="99"/>
    <w:unhideWhenUsed/>
    <w:rsid w:val="00B732AD"/>
    <w:pPr>
      <w:tabs>
        <w:tab w:val="center" w:pos="4252"/>
        <w:tab w:val="right" w:pos="8504"/>
      </w:tabs>
      <w:snapToGrid w:val="0"/>
    </w:pPr>
  </w:style>
  <w:style w:type="character" w:customStyle="1" w:styleId="a7">
    <w:name w:val="ヘッダー (文字)"/>
    <w:basedOn w:val="a0"/>
    <w:link w:val="a6"/>
    <w:uiPriority w:val="99"/>
    <w:rsid w:val="00B732AD"/>
  </w:style>
  <w:style w:type="paragraph" w:styleId="a8">
    <w:name w:val="footer"/>
    <w:basedOn w:val="a"/>
    <w:link w:val="a9"/>
    <w:uiPriority w:val="99"/>
    <w:unhideWhenUsed/>
    <w:rsid w:val="00B732AD"/>
    <w:pPr>
      <w:tabs>
        <w:tab w:val="center" w:pos="4252"/>
        <w:tab w:val="right" w:pos="8504"/>
      </w:tabs>
      <w:snapToGrid w:val="0"/>
    </w:pPr>
  </w:style>
  <w:style w:type="character" w:customStyle="1" w:styleId="a9">
    <w:name w:val="フッター (文字)"/>
    <w:basedOn w:val="a0"/>
    <w:link w:val="a8"/>
    <w:uiPriority w:val="99"/>
    <w:rsid w:val="00B7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masatomo yamashita</dc:creator>
  <cp:keywords/>
  <dc:description/>
  <cp:lastModifiedBy>kobayashi</cp:lastModifiedBy>
  <cp:revision>4</cp:revision>
  <cp:lastPrinted>2021-07-21T05:59:00Z</cp:lastPrinted>
  <dcterms:created xsi:type="dcterms:W3CDTF">2021-09-13T06:13:00Z</dcterms:created>
  <dcterms:modified xsi:type="dcterms:W3CDTF">2021-09-16T00:34:00Z</dcterms:modified>
</cp:coreProperties>
</file>