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7D587" w14:textId="6622A701" w:rsidR="001E4E67" w:rsidRPr="001E4E67" w:rsidRDefault="00F2026E" w:rsidP="00F2026E">
      <w:pPr>
        <w:jc w:val="center"/>
        <w:rPr>
          <w:rFonts w:ascii="ＭＳ 明朝" w:hAnsi="ＭＳ 明朝" w:cs="Times New Roman"/>
          <w:b/>
          <w:spacing w:val="141"/>
          <w:kern w:val="0"/>
          <w:sz w:val="28"/>
          <w:szCs w:val="28"/>
        </w:rPr>
      </w:pPr>
      <w:r w:rsidRPr="00F2026E">
        <w:rPr>
          <w:noProof/>
        </w:rPr>
        <w:drawing>
          <wp:inline distT="0" distB="0" distL="0" distR="0" wp14:anchorId="5A6DAD00" wp14:editId="13533103">
            <wp:extent cx="5935980" cy="8566150"/>
            <wp:effectExtent l="0" t="0" r="7620" b="635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8566150"/>
                    </a:xfrm>
                    <a:prstGeom prst="rect">
                      <a:avLst/>
                    </a:prstGeom>
                    <a:noFill/>
                    <a:ln>
                      <a:noFill/>
                    </a:ln>
                  </pic:spPr>
                </pic:pic>
              </a:graphicData>
            </a:graphic>
          </wp:inline>
        </w:drawing>
      </w:r>
    </w:p>
    <w:p w14:paraId="4CC2305E" w14:textId="50C656EC" w:rsidR="001E4E67" w:rsidRDefault="001E4E67" w:rsidP="001E4E67">
      <w:pPr>
        <w:spacing w:line="400" w:lineRule="exact"/>
        <w:jc w:val="center"/>
        <w:rPr>
          <w:rFonts w:ascii="ＭＳ 明朝" w:hAnsi="ＭＳ 明朝" w:cs="Times New Roman"/>
          <w:b/>
          <w:spacing w:val="141"/>
          <w:kern w:val="0"/>
          <w:sz w:val="28"/>
          <w:szCs w:val="28"/>
        </w:rPr>
      </w:pPr>
    </w:p>
    <w:p w14:paraId="64016E3B" w14:textId="77777777" w:rsidR="001E4E67" w:rsidRPr="001E4E67" w:rsidRDefault="001E4E67" w:rsidP="001E4E67">
      <w:pPr>
        <w:spacing w:line="400" w:lineRule="exact"/>
        <w:jc w:val="left"/>
        <w:rPr>
          <w:rFonts w:ascii="ＭＳ 明朝" w:hAnsi="ＭＳ 明朝" w:cs="Times New Roman"/>
          <w:b/>
          <w:spacing w:val="141"/>
          <w:kern w:val="0"/>
          <w:sz w:val="28"/>
          <w:szCs w:val="28"/>
        </w:rPr>
      </w:pPr>
    </w:p>
    <w:p w14:paraId="0BC4AC36" w14:textId="77777777" w:rsidR="001E4E67" w:rsidRDefault="001E4E67" w:rsidP="00A4721D">
      <w:pPr>
        <w:spacing w:line="400" w:lineRule="exact"/>
        <w:jc w:val="center"/>
        <w:rPr>
          <w:rFonts w:ascii="ＭＳ 明朝" w:hAnsi="ＭＳ 明朝" w:cs="Times New Roman"/>
          <w:b/>
          <w:spacing w:val="141"/>
          <w:kern w:val="0"/>
          <w:sz w:val="28"/>
          <w:szCs w:val="28"/>
        </w:rPr>
        <w:sectPr w:rsidR="001E4E67" w:rsidSect="001E4E67">
          <w:pgSz w:w="11900" w:h="16840"/>
          <w:pgMar w:top="1134" w:right="1134" w:bottom="851" w:left="1418" w:header="851" w:footer="471" w:gutter="0"/>
          <w:cols w:space="425"/>
          <w:docGrid w:type="linesAndChars" w:linePitch="360" w:charSpace="-3938"/>
        </w:sectPr>
      </w:pPr>
    </w:p>
    <w:p w14:paraId="2940EE61" w14:textId="59DBBD21" w:rsidR="00A4721D" w:rsidRPr="004F0CB1" w:rsidRDefault="00A4721D" w:rsidP="00A4721D">
      <w:pPr>
        <w:spacing w:line="400" w:lineRule="exact"/>
        <w:jc w:val="center"/>
        <w:rPr>
          <w:rFonts w:ascii="ＭＳ 明朝" w:hAnsi="ＭＳ 明朝" w:cs="Times New Roman"/>
          <w:b/>
          <w:sz w:val="28"/>
          <w:szCs w:val="28"/>
        </w:rPr>
      </w:pPr>
      <w:r w:rsidRPr="001E4E67">
        <w:rPr>
          <w:rFonts w:ascii="ＭＳ 明朝" w:hAnsi="ＭＳ 明朝" w:cs="Times New Roman" w:hint="eastAsia"/>
          <w:b/>
          <w:spacing w:val="141"/>
          <w:kern w:val="0"/>
          <w:sz w:val="28"/>
          <w:szCs w:val="28"/>
          <w:fitText w:val="844" w:id="-2011472896"/>
        </w:rPr>
        <w:lastRenderedPageBreak/>
        <w:t>目</w:t>
      </w:r>
      <w:r w:rsidRPr="001E4E67">
        <w:rPr>
          <w:rFonts w:ascii="ＭＳ 明朝" w:hAnsi="ＭＳ 明朝" w:cs="Times New Roman" w:hint="eastAsia"/>
          <w:b/>
          <w:kern w:val="0"/>
          <w:sz w:val="28"/>
          <w:szCs w:val="28"/>
          <w:fitText w:val="844" w:id="-2011472896"/>
        </w:rPr>
        <w:t>次</w:t>
      </w:r>
    </w:p>
    <w:p w14:paraId="3B05C825" w14:textId="77777777" w:rsidR="0040384D" w:rsidRDefault="0040384D" w:rsidP="0040384D">
      <w:pPr>
        <w:tabs>
          <w:tab w:val="left" w:pos="480"/>
          <w:tab w:val="left" w:leader="middleDot" w:pos="8610"/>
        </w:tabs>
        <w:spacing w:line="400" w:lineRule="exact"/>
        <w:rPr>
          <w:rFonts w:ascii="ＭＳ 明朝" w:hAnsi="ＭＳ 明朝" w:cs="Times New Roman"/>
          <w:b/>
          <w:sz w:val="24"/>
          <w:szCs w:val="24"/>
        </w:rPr>
      </w:pPr>
    </w:p>
    <w:p w14:paraId="67DC032A" w14:textId="2B7C53EC" w:rsidR="00A4721D" w:rsidRPr="0040384D" w:rsidRDefault="00A36014" w:rsidP="00C60D3F">
      <w:pPr>
        <w:tabs>
          <w:tab w:val="right" w:leader="middleDot" w:pos="8931"/>
        </w:tabs>
        <w:spacing w:line="400" w:lineRule="exact"/>
        <w:rPr>
          <w:rFonts w:ascii="ＭＳ 明朝" w:hAnsi="ＭＳ 明朝" w:cs="Times New Roman"/>
          <w:bCs/>
          <w:sz w:val="24"/>
          <w:szCs w:val="24"/>
        </w:rPr>
      </w:pPr>
      <w:r>
        <w:rPr>
          <w:rFonts w:ascii="ＭＳ 明朝" w:hAnsi="ＭＳ 明朝" w:cs="Times New Roman" w:hint="eastAsia"/>
          <w:bCs/>
          <w:sz w:val="24"/>
          <w:szCs w:val="24"/>
        </w:rPr>
        <w:t>Ⅰ</w:t>
      </w:r>
      <w:r w:rsidR="0040384D" w:rsidRPr="0040384D">
        <w:rPr>
          <w:rFonts w:ascii="ＭＳ 明朝" w:hAnsi="ＭＳ 明朝" w:cs="Times New Roman" w:hint="eastAsia"/>
          <w:bCs/>
          <w:sz w:val="24"/>
          <w:szCs w:val="24"/>
        </w:rPr>
        <w:t xml:space="preserve">　</w:t>
      </w:r>
      <w:r w:rsidR="00B93BE9" w:rsidRPr="0040384D">
        <w:rPr>
          <w:rFonts w:ascii="ＭＳ 明朝" w:hAnsi="ＭＳ 明朝" w:cs="Times New Roman" w:hint="eastAsia"/>
          <w:bCs/>
          <w:sz w:val="24"/>
          <w:szCs w:val="24"/>
        </w:rPr>
        <w:t>2019</w:t>
      </w:r>
      <w:r w:rsidR="00A4721D" w:rsidRPr="0040384D">
        <w:rPr>
          <w:rFonts w:ascii="ＭＳ 明朝" w:hAnsi="ＭＳ 明朝" w:cs="Times New Roman" w:hint="eastAsia"/>
          <w:bCs/>
          <w:sz w:val="24"/>
          <w:szCs w:val="24"/>
        </w:rPr>
        <w:t>年度盲ろう者国際協力推進事業海外調査要領</w:t>
      </w:r>
      <w:r w:rsidR="008477A9" w:rsidRPr="0040384D">
        <w:rPr>
          <w:rFonts w:ascii="ＭＳ 明朝" w:hAnsi="ＭＳ 明朝" w:cs="Times New Roman"/>
          <w:bCs/>
          <w:sz w:val="24"/>
          <w:szCs w:val="24"/>
        </w:rPr>
        <w:tab/>
      </w:r>
      <w:r w:rsidR="00F91834" w:rsidRPr="0040384D">
        <w:rPr>
          <w:rFonts w:ascii="ＭＳ 明朝" w:hAnsi="ＭＳ 明朝" w:cs="Times New Roman"/>
          <w:bCs/>
          <w:sz w:val="24"/>
          <w:szCs w:val="24"/>
        </w:rPr>
        <w:t>1</w:t>
      </w:r>
    </w:p>
    <w:p w14:paraId="7E724649" w14:textId="77777777" w:rsidR="00A4721D" w:rsidRPr="0040384D" w:rsidRDefault="00A4721D" w:rsidP="0040384D">
      <w:pPr>
        <w:tabs>
          <w:tab w:val="left" w:pos="480"/>
          <w:tab w:val="left" w:pos="1441"/>
          <w:tab w:val="left" w:leader="middleDot" w:pos="8492"/>
          <w:tab w:val="left" w:leader="middleDot" w:pos="8610"/>
          <w:tab w:val="right" w:leader="middleDot" w:pos="9639"/>
        </w:tabs>
        <w:spacing w:line="400" w:lineRule="exact"/>
        <w:rPr>
          <w:rFonts w:ascii="ＭＳ 明朝" w:hAnsi="ＭＳ 明朝" w:cs="Times New Roman"/>
          <w:bCs/>
          <w:sz w:val="24"/>
          <w:szCs w:val="24"/>
        </w:rPr>
      </w:pPr>
    </w:p>
    <w:p w14:paraId="00FF4B2B" w14:textId="01BF6255" w:rsidR="00A4721D" w:rsidRPr="0040384D" w:rsidRDefault="00A36014" w:rsidP="00C60D3F">
      <w:pPr>
        <w:tabs>
          <w:tab w:val="right" w:leader="middleDot" w:pos="8931"/>
        </w:tabs>
        <w:spacing w:line="400" w:lineRule="exact"/>
        <w:rPr>
          <w:rFonts w:ascii="ＭＳ 明朝" w:hAnsi="ＭＳ 明朝" w:cs="Times New Roman"/>
          <w:bCs/>
          <w:sz w:val="24"/>
          <w:szCs w:val="24"/>
        </w:rPr>
      </w:pPr>
      <w:r>
        <w:rPr>
          <w:rFonts w:ascii="ＭＳ 明朝" w:hAnsi="ＭＳ 明朝" w:cs="Times New Roman" w:hint="eastAsia"/>
          <w:bCs/>
          <w:sz w:val="24"/>
          <w:szCs w:val="24"/>
        </w:rPr>
        <w:t>Ⅱ</w:t>
      </w:r>
      <w:r w:rsidR="0040384D" w:rsidRPr="0040384D">
        <w:rPr>
          <w:rFonts w:ascii="ＭＳ 明朝" w:hAnsi="ＭＳ 明朝" w:cs="Times New Roman" w:hint="eastAsia"/>
          <w:bCs/>
          <w:sz w:val="24"/>
          <w:szCs w:val="24"/>
        </w:rPr>
        <w:t xml:space="preserve">　</w:t>
      </w:r>
      <w:r w:rsidR="00A4721D" w:rsidRPr="0040384D">
        <w:rPr>
          <w:rFonts w:ascii="ＭＳ 明朝" w:hAnsi="ＭＳ 明朝" w:cs="Times New Roman" w:hint="eastAsia"/>
          <w:bCs/>
          <w:sz w:val="24"/>
          <w:szCs w:val="24"/>
        </w:rPr>
        <w:t>海外調査日程および調査</w:t>
      </w:r>
      <w:r w:rsidR="00E15BF2" w:rsidRPr="0040384D">
        <w:rPr>
          <w:rFonts w:ascii="ＭＳ 明朝" w:hAnsi="ＭＳ 明朝" w:cs="Times New Roman" w:hint="eastAsia"/>
          <w:bCs/>
          <w:sz w:val="24"/>
          <w:szCs w:val="24"/>
        </w:rPr>
        <w:t>機関</w:t>
      </w:r>
      <w:r w:rsidR="00A4721D" w:rsidRPr="0040384D">
        <w:rPr>
          <w:rFonts w:ascii="ＭＳ 明朝" w:hAnsi="ＭＳ 明朝" w:cs="Times New Roman" w:hint="eastAsia"/>
          <w:bCs/>
          <w:sz w:val="24"/>
          <w:szCs w:val="24"/>
        </w:rPr>
        <w:t>等</w:t>
      </w:r>
      <w:r w:rsidR="008477A9" w:rsidRPr="0040384D">
        <w:rPr>
          <w:rFonts w:ascii="ＭＳ 明朝" w:hAnsi="ＭＳ 明朝" w:cs="Times New Roman"/>
          <w:bCs/>
          <w:sz w:val="24"/>
          <w:szCs w:val="24"/>
        </w:rPr>
        <w:tab/>
      </w:r>
      <w:r w:rsidR="00F91834" w:rsidRPr="0040384D">
        <w:rPr>
          <w:rFonts w:ascii="ＭＳ 明朝" w:hAnsi="ＭＳ 明朝" w:cs="Times New Roman"/>
          <w:bCs/>
          <w:sz w:val="24"/>
          <w:szCs w:val="24"/>
        </w:rPr>
        <w:t>2</w:t>
      </w:r>
    </w:p>
    <w:p w14:paraId="5CF372C8" w14:textId="77777777" w:rsidR="00A4721D" w:rsidRPr="0040384D" w:rsidRDefault="00A4721D" w:rsidP="0040384D">
      <w:pPr>
        <w:tabs>
          <w:tab w:val="left" w:pos="480"/>
          <w:tab w:val="left" w:pos="1440"/>
          <w:tab w:val="left" w:leader="middleDot" w:pos="8492"/>
          <w:tab w:val="left" w:leader="middleDot" w:pos="8610"/>
          <w:tab w:val="right" w:leader="middleDot" w:pos="9639"/>
        </w:tabs>
        <w:spacing w:line="400" w:lineRule="exact"/>
        <w:rPr>
          <w:rFonts w:ascii="ＭＳ 明朝" w:hAnsi="ＭＳ 明朝" w:cs="Times New Roman"/>
          <w:bCs/>
          <w:sz w:val="24"/>
          <w:szCs w:val="24"/>
        </w:rPr>
      </w:pPr>
    </w:p>
    <w:p w14:paraId="02874B69" w14:textId="1B1DDC0F" w:rsidR="00A4721D" w:rsidRPr="0040384D" w:rsidRDefault="00A36014" w:rsidP="00C60D3F">
      <w:pPr>
        <w:tabs>
          <w:tab w:val="right" w:leader="middleDot" w:pos="8931"/>
        </w:tabs>
        <w:spacing w:line="400" w:lineRule="exact"/>
        <w:rPr>
          <w:rFonts w:ascii="ＭＳ 明朝" w:hAnsi="ＭＳ 明朝" w:cs="Times New Roman"/>
          <w:bCs/>
          <w:sz w:val="24"/>
          <w:szCs w:val="24"/>
        </w:rPr>
      </w:pPr>
      <w:r>
        <w:rPr>
          <w:rFonts w:ascii="ＭＳ 明朝" w:hAnsi="ＭＳ 明朝" w:cs="Times New Roman" w:hint="eastAsia"/>
          <w:bCs/>
          <w:sz w:val="24"/>
          <w:szCs w:val="24"/>
        </w:rPr>
        <w:t>Ⅲ</w:t>
      </w:r>
      <w:r w:rsidR="0040384D" w:rsidRPr="0040384D">
        <w:rPr>
          <w:rFonts w:ascii="ＭＳ 明朝" w:hAnsi="ＭＳ 明朝" w:cs="Times New Roman" w:hint="eastAsia"/>
          <w:bCs/>
          <w:sz w:val="24"/>
          <w:szCs w:val="24"/>
        </w:rPr>
        <w:t xml:space="preserve">　</w:t>
      </w:r>
      <w:r w:rsidR="00A4721D" w:rsidRPr="0040384D">
        <w:rPr>
          <w:rFonts w:ascii="ＭＳ 明朝" w:hAnsi="ＭＳ 明朝" w:cs="Times New Roman" w:hint="eastAsia"/>
          <w:bCs/>
          <w:sz w:val="24"/>
          <w:szCs w:val="24"/>
        </w:rPr>
        <w:t>調査報告</w:t>
      </w:r>
      <w:r w:rsidR="000C7985" w:rsidRPr="0040384D">
        <w:rPr>
          <w:rFonts w:ascii="ＭＳ 明朝" w:hAnsi="ＭＳ 明朝" w:cs="Times New Roman"/>
          <w:bCs/>
          <w:sz w:val="24"/>
          <w:szCs w:val="24"/>
        </w:rPr>
        <w:tab/>
      </w:r>
      <w:r w:rsidR="00917FE1" w:rsidRPr="0040384D">
        <w:rPr>
          <w:rFonts w:ascii="ＭＳ 明朝" w:hAnsi="ＭＳ 明朝" w:cs="Times New Roman" w:hint="eastAsia"/>
          <w:bCs/>
          <w:sz w:val="24"/>
          <w:szCs w:val="24"/>
        </w:rPr>
        <w:t>3</w:t>
      </w:r>
    </w:p>
    <w:p w14:paraId="1B64B78A" w14:textId="07C79313" w:rsidR="000C7985" w:rsidRPr="0040384D" w:rsidRDefault="000C7985" w:rsidP="00C60D3F">
      <w:pPr>
        <w:tabs>
          <w:tab w:val="right" w:leader="middleDot" w:pos="8931"/>
        </w:tabs>
        <w:spacing w:line="400" w:lineRule="exact"/>
        <w:ind w:leftChars="200" w:left="876" w:hangingChars="190" w:hanging="456"/>
        <w:rPr>
          <w:rFonts w:ascii="ＭＳ 明朝" w:hAnsi="ＭＳ 明朝" w:cs="Times New Roman"/>
          <w:bCs/>
          <w:sz w:val="24"/>
          <w:szCs w:val="24"/>
        </w:rPr>
      </w:pPr>
      <w:r w:rsidRPr="0040384D">
        <w:rPr>
          <w:rFonts w:ascii="ＭＳ 明朝" w:hAnsi="ＭＳ 明朝" w:cs="Times New Roman" w:hint="eastAsia"/>
          <w:bCs/>
          <w:sz w:val="24"/>
          <w:szCs w:val="24"/>
        </w:rPr>
        <w:t>１．</w:t>
      </w:r>
      <w:r w:rsidR="00E30B1E" w:rsidRPr="0040384D">
        <w:rPr>
          <w:rFonts w:ascii="ＭＳ 明朝" w:hAnsi="ＭＳ 明朝" w:cs="Times New Roman" w:hint="eastAsia"/>
          <w:bCs/>
          <w:sz w:val="24"/>
          <w:szCs w:val="24"/>
        </w:rPr>
        <w:t>韓国盲ろう者支援プロジェクト</w:t>
      </w:r>
      <w:r w:rsidR="008477A9" w:rsidRPr="0040384D">
        <w:rPr>
          <w:rFonts w:ascii="ＭＳ 明朝" w:hAnsi="ＭＳ 明朝" w:cs="Times New Roman"/>
          <w:bCs/>
          <w:sz w:val="24"/>
          <w:szCs w:val="24"/>
        </w:rPr>
        <w:tab/>
      </w:r>
      <w:r w:rsidR="00C60D3F">
        <w:rPr>
          <w:rFonts w:ascii="ＭＳ 明朝" w:hAnsi="ＭＳ 明朝" w:cs="Times New Roman" w:hint="eastAsia"/>
          <w:bCs/>
          <w:sz w:val="24"/>
          <w:szCs w:val="24"/>
        </w:rPr>
        <w:t>3</w:t>
      </w:r>
    </w:p>
    <w:p w14:paraId="01E1EC0D" w14:textId="22EAE9E8" w:rsidR="000C7985" w:rsidRPr="0040384D" w:rsidRDefault="000C7985" w:rsidP="00C60D3F">
      <w:pPr>
        <w:tabs>
          <w:tab w:val="right" w:leader="middleDot" w:pos="8931"/>
        </w:tabs>
        <w:spacing w:line="400" w:lineRule="exact"/>
        <w:ind w:leftChars="200" w:left="876" w:hangingChars="190" w:hanging="456"/>
        <w:rPr>
          <w:rFonts w:ascii="ＭＳ 明朝" w:hAnsi="ＭＳ 明朝" w:cs="Times New Roman"/>
          <w:bCs/>
          <w:sz w:val="24"/>
          <w:szCs w:val="24"/>
        </w:rPr>
      </w:pPr>
      <w:r w:rsidRPr="0040384D">
        <w:rPr>
          <w:rFonts w:ascii="ＭＳ 明朝" w:hAnsi="ＭＳ 明朝" w:cs="Times New Roman" w:hint="eastAsia"/>
          <w:bCs/>
          <w:sz w:val="24"/>
          <w:szCs w:val="24"/>
        </w:rPr>
        <w:t>２．</w:t>
      </w:r>
      <w:r w:rsidR="00E30B1E" w:rsidRPr="0040384D">
        <w:rPr>
          <w:rFonts w:ascii="ＭＳ 明朝" w:hAnsi="ＭＳ 明朝" w:cs="Times New Roman" w:hint="eastAsia"/>
          <w:bCs/>
          <w:sz w:val="24"/>
          <w:szCs w:val="24"/>
        </w:rPr>
        <w:t>第</w:t>
      </w:r>
      <w:r w:rsidR="00E4251B">
        <w:rPr>
          <w:rFonts w:ascii="ＭＳ 明朝" w:hAnsi="ＭＳ 明朝" w:cs="Times New Roman" w:hint="eastAsia"/>
          <w:bCs/>
          <w:sz w:val="24"/>
          <w:szCs w:val="24"/>
        </w:rPr>
        <w:t>17</w:t>
      </w:r>
      <w:r w:rsidR="00A36014">
        <w:rPr>
          <w:rFonts w:ascii="ＭＳ 明朝" w:hAnsi="ＭＳ 明朝" w:cs="Times New Roman" w:hint="eastAsia"/>
          <w:bCs/>
          <w:sz w:val="24"/>
          <w:szCs w:val="24"/>
        </w:rPr>
        <w:t>回</w:t>
      </w:r>
      <w:r w:rsidR="00E30B1E" w:rsidRPr="0040384D">
        <w:rPr>
          <w:rFonts w:ascii="ＭＳ 明朝" w:hAnsi="ＭＳ 明朝" w:cs="Times New Roman" w:hint="eastAsia"/>
          <w:bCs/>
          <w:sz w:val="24"/>
          <w:szCs w:val="24"/>
        </w:rPr>
        <w:t>デフブラインド・インターナショナル</w:t>
      </w:r>
      <w:r w:rsidR="00C60D3F" w:rsidRPr="00C60D3F">
        <w:rPr>
          <w:rFonts w:ascii="ＭＳ 明朝" w:hAnsi="ＭＳ 明朝" w:cs="Times New Roman" w:hint="eastAsia"/>
          <w:bCs/>
          <w:sz w:val="24"/>
          <w:szCs w:val="24"/>
        </w:rPr>
        <w:t>（</w:t>
      </w:r>
      <w:proofErr w:type="spellStart"/>
      <w:r w:rsidR="00C60D3F" w:rsidRPr="00C60D3F">
        <w:rPr>
          <w:rFonts w:ascii="ＭＳ 明朝" w:hAnsi="ＭＳ 明朝"/>
          <w:sz w:val="24"/>
          <w:szCs w:val="24"/>
        </w:rPr>
        <w:t>Db</w:t>
      </w:r>
      <w:r w:rsidR="00A36014">
        <w:rPr>
          <w:rFonts w:ascii="ＭＳ 明朝" w:hAnsi="ＭＳ 明朝" w:hint="eastAsia"/>
          <w:sz w:val="24"/>
          <w:szCs w:val="24"/>
        </w:rPr>
        <w:t>I</w:t>
      </w:r>
      <w:proofErr w:type="spellEnd"/>
      <w:r w:rsidR="00C60D3F" w:rsidRPr="00C60D3F">
        <w:rPr>
          <w:rFonts w:ascii="ＭＳ 明朝" w:hAnsi="ＭＳ 明朝" w:hint="eastAsia"/>
          <w:sz w:val="24"/>
          <w:szCs w:val="24"/>
        </w:rPr>
        <w:t>）</w:t>
      </w:r>
      <w:r w:rsidR="00E30B1E" w:rsidRPr="0040384D">
        <w:rPr>
          <w:rFonts w:ascii="ＭＳ 明朝" w:hAnsi="ＭＳ 明朝" w:cs="Times New Roman" w:hint="eastAsia"/>
          <w:bCs/>
          <w:sz w:val="24"/>
          <w:szCs w:val="24"/>
        </w:rPr>
        <w:t>世界会議</w:t>
      </w:r>
      <w:r w:rsidR="008477A9" w:rsidRPr="0040384D">
        <w:rPr>
          <w:rFonts w:ascii="ＭＳ 明朝" w:hAnsi="ＭＳ 明朝" w:cs="Times New Roman"/>
          <w:bCs/>
          <w:sz w:val="24"/>
          <w:szCs w:val="24"/>
        </w:rPr>
        <w:tab/>
      </w:r>
      <w:r w:rsidR="00C60D3F">
        <w:rPr>
          <w:rFonts w:ascii="ＭＳ 明朝" w:hAnsi="ＭＳ 明朝" w:cs="Times New Roman" w:hint="eastAsia"/>
          <w:bCs/>
          <w:sz w:val="24"/>
          <w:szCs w:val="24"/>
        </w:rPr>
        <w:t>11</w:t>
      </w:r>
    </w:p>
    <w:p w14:paraId="53295AB4" w14:textId="30ABEA99" w:rsidR="000C7985" w:rsidRPr="0040384D" w:rsidRDefault="000C7985" w:rsidP="00C60D3F">
      <w:pPr>
        <w:tabs>
          <w:tab w:val="right" w:leader="middleDot" w:pos="8931"/>
        </w:tabs>
        <w:spacing w:line="400" w:lineRule="exact"/>
        <w:ind w:leftChars="200" w:left="876" w:hangingChars="190" w:hanging="456"/>
        <w:rPr>
          <w:rFonts w:ascii="ＭＳ 明朝" w:hAnsi="ＭＳ 明朝" w:cs="Times New Roman"/>
          <w:bCs/>
          <w:sz w:val="24"/>
          <w:szCs w:val="24"/>
        </w:rPr>
      </w:pPr>
      <w:r w:rsidRPr="0040384D">
        <w:rPr>
          <w:rFonts w:ascii="ＭＳ 明朝" w:hAnsi="ＭＳ 明朝" w:cs="Times New Roman" w:hint="eastAsia"/>
          <w:bCs/>
          <w:sz w:val="24"/>
          <w:szCs w:val="24"/>
        </w:rPr>
        <w:t>３．</w:t>
      </w:r>
      <w:r w:rsidR="00E30B1E" w:rsidRPr="0040384D">
        <w:rPr>
          <w:rFonts w:ascii="ＭＳ 明朝" w:hAnsi="ＭＳ 明朝" w:cs="Times New Roman" w:hint="eastAsia"/>
          <w:bCs/>
          <w:sz w:val="24"/>
          <w:szCs w:val="24"/>
        </w:rPr>
        <w:t>タイ盲ろう者支援プロジェクト</w:t>
      </w:r>
      <w:r w:rsidR="008477A9" w:rsidRPr="0040384D">
        <w:rPr>
          <w:rFonts w:ascii="ＭＳ 明朝" w:hAnsi="ＭＳ 明朝" w:cs="Times New Roman"/>
          <w:bCs/>
          <w:sz w:val="24"/>
          <w:szCs w:val="24"/>
        </w:rPr>
        <w:tab/>
      </w:r>
      <w:r w:rsidR="00C60D3F">
        <w:rPr>
          <w:rFonts w:ascii="ＭＳ 明朝" w:hAnsi="ＭＳ 明朝" w:cs="Times New Roman" w:hint="eastAsia"/>
          <w:bCs/>
          <w:sz w:val="24"/>
          <w:szCs w:val="24"/>
        </w:rPr>
        <w:t>20</w:t>
      </w:r>
    </w:p>
    <w:p w14:paraId="74899D22" w14:textId="77777777" w:rsidR="000C7985" w:rsidRPr="0040384D" w:rsidRDefault="000C7985" w:rsidP="0040384D">
      <w:pPr>
        <w:tabs>
          <w:tab w:val="left" w:pos="1440"/>
          <w:tab w:val="left" w:leader="middleDot" w:pos="8610"/>
          <w:tab w:val="right" w:leader="middleDot" w:pos="8789"/>
        </w:tabs>
        <w:spacing w:line="400" w:lineRule="exact"/>
        <w:rPr>
          <w:rFonts w:ascii="ＭＳ 明朝" w:hAnsi="ＭＳ 明朝" w:cs="Times New Roman"/>
          <w:bCs/>
          <w:sz w:val="24"/>
          <w:szCs w:val="24"/>
        </w:rPr>
      </w:pPr>
    </w:p>
    <w:p w14:paraId="5E5E07DA" w14:textId="2E193BE5" w:rsidR="00A4721D" w:rsidRPr="0040384D" w:rsidRDefault="00A36014" w:rsidP="0040384D">
      <w:pPr>
        <w:tabs>
          <w:tab w:val="left" w:pos="720"/>
          <w:tab w:val="left" w:pos="1440"/>
          <w:tab w:val="left" w:leader="middleDot" w:pos="8610"/>
        </w:tabs>
        <w:spacing w:line="400" w:lineRule="exact"/>
        <w:rPr>
          <w:rFonts w:ascii="ＭＳ 明朝" w:hAnsi="ＭＳ 明朝" w:cs="Times New Roman"/>
          <w:bCs/>
          <w:sz w:val="24"/>
          <w:szCs w:val="24"/>
        </w:rPr>
      </w:pPr>
      <w:r>
        <w:rPr>
          <w:rFonts w:ascii="ＭＳ 明朝" w:hAnsi="ＭＳ 明朝" w:cs="Times New Roman" w:hint="eastAsia"/>
          <w:bCs/>
          <w:sz w:val="24"/>
          <w:szCs w:val="24"/>
        </w:rPr>
        <w:t>Ⅳ</w:t>
      </w:r>
      <w:r w:rsidR="0040384D" w:rsidRPr="0040384D">
        <w:rPr>
          <w:rFonts w:ascii="ＭＳ 明朝" w:hAnsi="ＭＳ 明朝" w:cs="Times New Roman" w:hint="eastAsia"/>
          <w:bCs/>
          <w:sz w:val="24"/>
          <w:szCs w:val="24"/>
        </w:rPr>
        <w:t xml:space="preserve">　</w:t>
      </w:r>
      <w:r w:rsidR="00A4721D" w:rsidRPr="0040384D">
        <w:rPr>
          <w:rFonts w:ascii="ＭＳ 明朝" w:hAnsi="ＭＳ 明朝" w:cs="Times New Roman" w:hint="eastAsia"/>
          <w:bCs/>
          <w:sz w:val="24"/>
          <w:szCs w:val="24"/>
        </w:rPr>
        <w:t>参考資料</w:t>
      </w:r>
    </w:p>
    <w:p w14:paraId="5860229E" w14:textId="15944133" w:rsidR="0040384D" w:rsidRPr="0040384D" w:rsidRDefault="005E702B" w:rsidP="00C60D3F">
      <w:pPr>
        <w:widowControl/>
        <w:tabs>
          <w:tab w:val="right" w:leader="middleDot" w:pos="8931"/>
        </w:tabs>
        <w:spacing w:line="360" w:lineRule="exact"/>
        <w:ind w:leftChars="200" w:left="420"/>
        <w:jc w:val="left"/>
        <w:rPr>
          <w:rFonts w:ascii="ＭＳ 明朝" w:hAnsi="ＭＳ 明朝" w:cs="ＭＳ Ｐゴシック"/>
          <w:bCs/>
          <w:kern w:val="0"/>
          <w:sz w:val="24"/>
          <w:szCs w:val="24"/>
        </w:rPr>
      </w:pPr>
      <w:r w:rsidRPr="0040384D">
        <w:rPr>
          <w:rFonts w:ascii="ＭＳ 明朝" w:hAnsi="ＭＳ 明朝" w:cs="Times New Roman" w:hint="eastAsia"/>
          <w:bCs/>
          <w:sz w:val="24"/>
          <w:szCs w:val="24"/>
        </w:rPr>
        <w:t>１．</w:t>
      </w:r>
      <w:r w:rsidR="0040384D" w:rsidRPr="0040384D">
        <w:rPr>
          <w:rFonts w:ascii="ＭＳ 明朝" w:hAnsi="ＭＳ 明朝" w:cs="ＭＳ Ｐゴシック"/>
          <w:bCs/>
          <w:kern w:val="0"/>
          <w:sz w:val="24"/>
          <w:szCs w:val="24"/>
        </w:rPr>
        <w:t>韓国盲ろう者大会資料(韓国語)</w:t>
      </w:r>
      <w:r w:rsidR="0040384D">
        <w:rPr>
          <w:rFonts w:ascii="ＭＳ 明朝" w:hAnsi="ＭＳ 明朝" w:cs="ＭＳ Ｐゴシック"/>
          <w:bCs/>
          <w:kern w:val="0"/>
          <w:sz w:val="24"/>
          <w:szCs w:val="24"/>
        </w:rPr>
        <w:tab/>
      </w:r>
      <w:r w:rsidR="00C60D3F">
        <w:rPr>
          <w:rFonts w:ascii="ＭＳ 明朝" w:hAnsi="ＭＳ 明朝" w:cs="ＭＳ Ｐゴシック" w:hint="eastAsia"/>
          <w:bCs/>
          <w:kern w:val="0"/>
          <w:sz w:val="24"/>
          <w:szCs w:val="24"/>
        </w:rPr>
        <w:t>25</w:t>
      </w:r>
    </w:p>
    <w:p w14:paraId="7B1CDADE" w14:textId="37B022D4" w:rsidR="0040384D" w:rsidRPr="0040384D" w:rsidRDefault="0040384D" w:rsidP="00C60D3F">
      <w:pPr>
        <w:widowControl/>
        <w:tabs>
          <w:tab w:val="right" w:leader="middleDot" w:pos="8931"/>
        </w:tabs>
        <w:spacing w:line="360" w:lineRule="exact"/>
        <w:ind w:leftChars="200" w:left="420"/>
        <w:jc w:val="left"/>
        <w:rPr>
          <w:rFonts w:ascii="ＭＳ 明朝" w:hAnsi="ＭＳ 明朝" w:cs="ＭＳ Ｐゴシック"/>
          <w:bCs/>
          <w:kern w:val="0"/>
          <w:sz w:val="24"/>
          <w:szCs w:val="24"/>
        </w:rPr>
      </w:pPr>
      <w:r>
        <w:rPr>
          <w:rFonts w:ascii="ＭＳ 明朝" w:hAnsi="ＭＳ 明朝" w:cs="ＭＳ Ｐゴシック" w:hint="eastAsia"/>
          <w:bCs/>
          <w:kern w:val="0"/>
          <w:sz w:val="24"/>
          <w:szCs w:val="24"/>
        </w:rPr>
        <w:t>２．</w:t>
      </w:r>
      <w:r w:rsidRPr="0040384D">
        <w:rPr>
          <w:rFonts w:ascii="ＭＳ 明朝" w:hAnsi="ＭＳ 明朝" w:cs="ＭＳ Ｐゴシック" w:hint="eastAsia"/>
          <w:bCs/>
          <w:kern w:val="0"/>
          <w:sz w:val="24"/>
          <w:szCs w:val="24"/>
        </w:rPr>
        <w:t>第17回</w:t>
      </w:r>
      <w:proofErr w:type="spellStart"/>
      <w:r w:rsidRPr="0040384D">
        <w:rPr>
          <w:rFonts w:ascii="ＭＳ 明朝" w:hAnsi="ＭＳ 明朝" w:cs="ＭＳ Ｐゴシック" w:hint="eastAsia"/>
          <w:bCs/>
          <w:kern w:val="0"/>
          <w:sz w:val="24"/>
          <w:szCs w:val="24"/>
        </w:rPr>
        <w:t>D</w:t>
      </w:r>
      <w:r w:rsidRPr="0040384D">
        <w:rPr>
          <w:rFonts w:ascii="ＭＳ 明朝" w:hAnsi="ＭＳ 明朝" w:cs="ＭＳ Ｐゴシック"/>
          <w:bCs/>
          <w:kern w:val="0"/>
          <w:sz w:val="24"/>
          <w:szCs w:val="24"/>
        </w:rPr>
        <w:t>b</w:t>
      </w:r>
      <w:r w:rsidR="00A36014">
        <w:rPr>
          <w:rFonts w:ascii="ＭＳ 明朝" w:hAnsi="ＭＳ 明朝" w:cs="ＭＳ Ｐゴシック" w:hint="eastAsia"/>
          <w:bCs/>
          <w:kern w:val="0"/>
          <w:sz w:val="24"/>
          <w:szCs w:val="24"/>
        </w:rPr>
        <w:t>I</w:t>
      </w:r>
      <w:proofErr w:type="spellEnd"/>
      <w:r w:rsidRPr="0040384D">
        <w:rPr>
          <w:rFonts w:ascii="ＭＳ 明朝" w:hAnsi="ＭＳ 明朝" w:cs="ＭＳ Ｐゴシック" w:hint="eastAsia"/>
          <w:bCs/>
          <w:kern w:val="0"/>
          <w:sz w:val="24"/>
          <w:szCs w:val="24"/>
        </w:rPr>
        <w:t>世界会議　森敦史氏　講演原稿（日本語）</w:t>
      </w:r>
      <w:r>
        <w:rPr>
          <w:rFonts w:ascii="ＭＳ 明朝" w:hAnsi="ＭＳ 明朝" w:cs="ＭＳ Ｐゴシック"/>
          <w:bCs/>
          <w:kern w:val="0"/>
          <w:sz w:val="24"/>
          <w:szCs w:val="24"/>
        </w:rPr>
        <w:tab/>
      </w:r>
      <w:r w:rsidR="00C60D3F">
        <w:rPr>
          <w:rFonts w:ascii="ＭＳ 明朝" w:hAnsi="ＭＳ 明朝" w:cs="ＭＳ Ｐゴシック" w:hint="eastAsia"/>
          <w:bCs/>
          <w:kern w:val="0"/>
          <w:sz w:val="24"/>
          <w:szCs w:val="24"/>
        </w:rPr>
        <w:t>28</w:t>
      </w:r>
    </w:p>
    <w:p w14:paraId="1D055DD4" w14:textId="39CBA046" w:rsidR="0040384D" w:rsidRPr="0040384D" w:rsidRDefault="0040384D" w:rsidP="0040384D">
      <w:pPr>
        <w:widowControl/>
        <w:tabs>
          <w:tab w:val="left" w:leader="middleDot" w:pos="8610"/>
        </w:tabs>
        <w:spacing w:line="360" w:lineRule="exact"/>
        <w:ind w:leftChars="200" w:left="420"/>
        <w:jc w:val="left"/>
        <w:rPr>
          <w:rFonts w:ascii="ＭＳ 明朝" w:hAnsi="ＭＳ 明朝" w:cs="ＭＳ Ｐゴシック"/>
          <w:bCs/>
          <w:kern w:val="0"/>
          <w:sz w:val="24"/>
          <w:szCs w:val="24"/>
        </w:rPr>
      </w:pPr>
      <w:r>
        <w:rPr>
          <w:rFonts w:ascii="ＭＳ 明朝" w:hAnsi="ＭＳ 明朝" w:cs="ＭＳ Ｐゴシック" w:hint="eastAsia"/>
          <w:bCs/>
          <w:kern w:val="0"/>
          <w:sz w:val="24"/>
          <w:szCs w:val="24"/>
        </w:rPr>
        <w:t>３．</w:t>
      </w:r>
      <w:r w:rsidRPr="0040384D">
        <w:rPr>
          <w:rFonts w:ascii="ＭＳ 明朝" w:hAnsi="ＭＳ 明朝" w:cs="ＭＳ Ｐゴシック" w:hint="eastAsia"/>
          <w:bCs/>
          <w:kern w:val="0"/>
          <w:sz w:val="24"/>
          <w:szCs w:val="24"/>
        </w:rPr>
        <w:t>第17回</w:t>
      </w:r>
      <w:proofErr w:type="spellStart"/>
      <w:r w:rsidRPr="0040384D">
        <w:rPr>
          <w:rFonts w:ascii="ＭＳ 明朝" w:hAnsi="ＭＳ 明朝" w:cs="ＭＳ Ｐゴシック" w:hint="eastAsia"/>
          <w:bCs/>
          <w:kern w:val="0"/>
          <w:sz w:val="24"/>
          <w:szCs w:val="24"/>
        </w:rPr>
        <w:t>D</w:t>
      </w:r>
      <w:r w:rsidRPr="0040384D">
        <w:rPr>
          <w:rFonts w:ascii="ＭＳ 明朝" w:hAnsi="ＭＳ 明朝" w:cs="ＭＳ Ｐゴシック"/>
          <w:bCs/>
          <w:kern w:val="0"/>
          <w:sz w:val="24"/>
          <w:szCs w:val="24"/>
        </w:rPr>
        <w:t>b</w:t>
      </w:r>
      <w:r w:rsidR="00A36014">
        <w:rPr>
          <w:rFonts w:ascii="ＭＳ 明朝" w:hAnsi="ＭＳ 明朝" w:cs="ＭＳ Ｐゴシック" w:hint="eastAsia"/>
          <w:bCs/>
          <w:kern w:val="0"/>
          <w:sz w:val="24"/>
          <w:szCs w:val="24"/>
        </w:rPr>
        <w:t>I</w:t>
      </w:r>
      <w:proofErr w:type="spellEnd"/>
      <w:r w:rsidRPr="0040384D">
        <w:rPr>
          <w:rFonts w:ascii="ＭＳ 明朝" w:hAnsi="ＭＳ 明朝" w:cs="ＭＳ Ｐゴシック" w:hint="eastAsia"/>
          <w:bCs/>
          <w:kern w:val="0"/>
          <w:sz w:val="24"/>
          <w:szCs w:val="24"/>
        </w:rPr>
        <w:t>世界会議　森敦史氏　配布資料(講演後、希望者に配布)</w:t>
      </w:r>
    </w:p>
    <w:p w14:paraId="71ED4622" w14:textId="5A0539ED" w:rsidR="0040384D" w:rsidRPr="0040384D" w:rsidRDefault="0040384D" w:rsidP="00C60D3F">
      <w:pPr>
        <w:widowControl/>
        <w:tabs>
          <w:tab w:val="right" w:leader="middleDot" w:pos="8931"/>
        </w:tabs>
        <w:spacing w:line="360" w:lineRule="exact"/>
        <w:ind w:leftChars="300" w:left="630"/>
        <w:jc w:val="left"/>
        <w:rPr>
          <w:rFonts w:ascii="ＭＳ 明朝" w:hAnsi="ＭＳ 明朝" w:cs="ＭＳ Ｐゴシック"/>
          <w:bCs/>
          <w:kern w:val="0"/>
          <w:sz w:val="24"/>
          <w:szCs w:val="24"/>
        </w:rPr>
      </w:pPr>
      <w:r w:rsidRPr="0040384D">
        <w:rPr>
          <w:rFonts w:ascii="ＭＳ 明朝" w:hAnsi="ＭＳ 明朝" w:cs="ＭＳ Ｐゴシック" w:hint="eastAsia"/>
          <w:bCs/>
          <w:kern w:val="0"/>
          <w:sz w:val="24"/>
          <w:szCs w:val="24"/>
        </w:rPr>
        <w:t xml:space="preserve">　</w:t>
      </w:r>
      <w:r w:rsidR="00A36014" w:rsidRPr="00A36014">
        <w:rPr>
          <w:rFonts w:ascii="ＭＳ 明朝" w:hAnsi="ＭＳ 明朝" w:cs="ＭＳ Ｐゴシック" w:hint="eastAsia"/>
          <w:bCs/>
          <w:kern w:val="0"/>
          <w:sz w:val="24"/>
          <w:szCs w:val="24"/>
        </w:rPr>
        <w:t>３－１．</w:t>
      </w:r>
      <w:r w:rsidRPr="0040384D">
        <w:rPr>
          <w:rFonts w:ascii="ＭＳ 明朝" w:hAnsi="ＭＳ 明朝" w:cs="ＭＳ Ｐゴシック" w:hint="eastAsia"/>
          <w:bCs/>
          <w:kern w:val="0"/>
          <w:sz w:val="24"/>
          <w:szCs w:val="24"/>
        </w:rPr>
        <w:t>日本語</w:t>
      </w:r>
      <w:r w:rsidRPr="0040384D">
        <w:rPr>
          <w:rFonts w:ascii="ＭＳ 明朝" w:hAnsi="ＭＳ 明朝" w:cs="ＭＳ Ｐゴシック"/>
          <w:bCs/>
          <w:kern w:val="0"/>
          <w:sz w:val="24"/>
          <w:szCs w:val="24"/>
        </w:rPr>
        <w:tab/>
      </w:r>
      <w:r w:rsidR="00C60D3F">
        <w:rPr>
          <w:rFonts w:ascii="ＭＳ 明朝" w:hAnsi="ＭＳ 明朝" w:cs="ＭＳ Ｐゴシック" w:hint="eastAsia"/>
          <w:bCs/>
          <w:kern w:val="0"/>
          <w:sz w:val="24"/>
          <w:szCs w:val="24"/>
        </w:rPr>
        <w:t>29</w:t>
      </w:r>
    </w:p>
    <w:p w14:paraId="36A8886E" w14:textId="79741A41" w:rsidR="0040384D" w:rsidRDefault="0040384D" w:rsidP="00C60D3F">
      <w:pPr>
        <w:widowControl/>
        <w:tabs>
          <w:tab w:val="right" w:leader="middleDot" w:pos="8931"/>
        </w:tabs>
        <w:spacing w:line="360" w:lineRule="exact"/>
        <w:ind w:leftChars="300" w:left="630"/>
        <w:jc w:val="left"/>
        <w:rPr>
          <w:rFonts w:ascii="ＭＳ 明朝" w:hAnsi="ＭＳ 明朝" w:cs="ＭＳ Ｐゴシック"/>
          <w:bCs/>
          <w:kern w:val="0"/>
          <w:sz w:val="24"/>
          <w:szCs w:val="24"/>
        </w:rPr>
      </w:pPr>
      <w:r w:rsidRPr="0040384D">
        <w:rPr>
          <w:rFonts w:ascii="ＭＳ 明朝" w:hAnsi="ＭＳ 明朝" w:cs="ＭＳ Ｐゴシック" w:hint="eastAsia"/>
          <w:bCs/>
          <w:kern w:val="0"/>
          <w:sz w:val="24"/>
          <w:szCs w:val="24"/>
        </w:rPr>
        <w:t xml:space="preserve">　</w:t>
      </w:r>
      <w:r w:rsidR="00A36014" w:rsidRPr="00A36014">
        <w:rPr>
          <w:rFonts w:ascii="ＭＳ 明朝" w:hAnsi="ＭＳ 明朝" w:cs="ＭＳ Ｐゴシック" w:hint="eastAsia"/>
          <w:bCs/>
          <w:kern w:val="0"/>
          <w:sz w:val="24"/>
          <w:szCs w:val="24"/>
        </w:rPr>
        <w:t>３－</w:t>
      </w:r>
      <w:r w:rsidR="00A36014">
        <w:rPr>
          <w:rFonts w:ascii="ＭＳ 明朝" w:hAnsi="ＭＳ 明朝" w:cs="ＭＳ Ｐゴシック" w:hint="eastAsia"/>
          <w:bCs/>
          <w:kern w:val="0"/>
          <w:sz w:val="24"/>
          <w:szCs w:val="24"/>
        </w:rPr>
        <w:t>２</w:t>
      </w:r>
      <w:r w:rsidR="00A36014" w:rsidRPr="00A36014">
        <w:rPr>
          <w:rFonts w:ascii="ＭＳ 明朝" w:hAnsi="ＭＳ 明朝" w:cs="ＭＳ Ｐゴシック" w:hint="eastAsia"/>
          <w:bCs/>
          <w:kern w:val="0"/>
          <w:sz w:val="24"/>
          <w:szCs w:val="24"/>
        </w:rPr>
        <w:t>．</w:t>
      </w:r>
      <w:r w:rsidRPr="0040384D">
        <w:rPr>
          <w:rFonts w:ascii="ＭＳ 明朝" w:hAnsi="ＭＳ 明朝" w:cs="ＭＳ Ｐゴシック" w:hint="eastAsia"/>
          <w:bCs/>
          <w:kern w:val="0"/>
          <w:sz w:val="24"/>
          <w:szCs w:val="24"/>
        </w:rPr>
        <w:t>英語</w:t>
      </w:r>
      <w:r w:rsidRPr="0040384D">
        <w:rPr>
          <w:rFonts w:ascii="ＭＳ 明朝" w:hAnsi="ＭＳ 明朝" w:cs="ＭＳ Ｐゴシック"/>
          <w:bCs/>
          <w:kern w:val="0"/>
          <w:sz w:val="24"/>
          <w:szCs w:val="24"/>
        </w:rPr>
        <w:tab/>
      </w:r>
      <w:r w:rsidR="00C60D3F">
        <w:rPr>
          <w:rFonts w:ascii="ＭＳ 明朝" w:hAnsi="ＭＳ 明朝" w:cs="ＭＳ Ｐゴシック" w:hint="eastAsia"/>
          <w:bCs/>
          <w:kern w:val="0"/>
          <w:sz w:val="24"/>
          <w:szCs w:val="24"/>
        </w:rPr>
        <w:t>32</w:t>
      </w:r>
    </w:p>
    <w:p w14:paraId="47E1F77B" w14:textId="0084D7D8" w:rsidR="00F106FA" w:rsidRPr="00F106FA" w:rsidRDefault="00F106FA" w:rsidP="00C60D3F">
      <w:pPr>
        <w:pStyle w:val="affa"/>
        <w:tabs>
          <w:tab w:val="right" w:leader="middleDot" w:pos="8931"/>
        </w:tabs>
        <w:ind w:leftChars="200" w:left="420"/>
        <w:rPr>
          <w:rFonts w:ascii="ＭＳ 明朝" w:eastAsia="ＭＳ 明朝" w:hAnsi="ＭＳ 明朝"/>
          <w:b w:val="0"/>
          <w:bCs w:val="0"/>
        </w:rPr>
      </w:pPr>
      <w:r w:rsidRPr="00F106FA">
        <w:rPr>
          <w:rFonts w:ascii="ＭＳ 明朝" w:eastAsia="ＭＳ 明朝" w:hAnsi="ＭＳ 明朝"/>
          <w:b w:val="0"/>
          <w:bCs w:val="0"/>
        </w:rPr>
        <w:t>４．第17回</w:t>
      </w:r>
      <w:proofErr w:type="spellStart"/>
      <w:r w:rsidRPr="00F106FA">
        <w:rPr>
          <w:rFonts w:ascii="ＭＳ 明朝" w:eastAsia="ＭＳ 明朝" w:hAnsi="ＭＳ 明朝"/>
          <w:b w:val="0"/>
          <w:bCs w:val="0"/>
        </w:rPr>
        <w:t>Db</w:t>
      </w:r>
      <w:r w:rsidR="00A36014">
        <w:rPr>
          <w:rFonts w:ascii="ＭＳ 明朝" w:eastAsia="ＭＳ 明朝" w:hAnsi="ＭＳ 明朝" w:hint="eastAsia"/>
          <w:b w:val="0"/>
          <w:bCs w:val="0"/>
        </w:rPr>
        <w:t>I</w:t>
      </w:r>
      <w:proofErr w:type="spellEnd"/>
      <w:r w:rsidRPr="00F106FA">
        <w:rPr>
          <w:rFonts w:ascii="ＭＳ 明朝" w:eastAsia="ＭＳ 明朝" w:hAnsi="ＭＳ 明朝"/>
          <w:b w:val="0"/>
          <w:bCs w:val="0"/>
        </w:rPr>
        <w:t xml:space="preserve">世界会議　</w:t>
      </w:r>
      <w:r w:rsidRPr="00F106FA">
        <w:rPr>
          <w:rFonts w:ascii="ＭＳ 明朝" w:eastAsia="ＭＳ 明朝" w:hAnsi="ＭＳ 明朝" w:hint="eastAsia"/>
          <w:b w:val="0"/>
          <w:bCs w:val="0"/>
        </w:rPr>
        <w:t>コンカレントセッションのアブストラクト</w:t>
      </w:r>
      <w:r w:rsidRPr="00F106FA">
        <w:rPr>
          <w:rFonts w:ascii="ＭＳ 明朝" w:eastAsia="ＭＳ 明朝" w:hAnsi="ＭＳ 明朝"/>
          <w:b w:val="0"/>
          <w:bCs w:val="0"/>
        </w:rPr>
        <w:tab/>
      </w:r>
      <w:r w:rsidR="00C60D3F">
        <w:rPr>
          <w:rFonts w:ascii="ＭＳ 明朝" w:eastAsia="ＭＳ 明朝" w:hAnsi="ＭＳ 明朝" w:hint="eastAsia"/>
          <w:b w:val="0"/>
          <w:bCs w:val="0"/>
        </w:rPr>
        <w:t>35</w:t>
      </w:r>
    </w:p>
    <w:p w14:paraId="7A86A405" w14:textId="0FB94A9B" w:rsidR="00B851EB" w:rsidRPr="0040384D" w:rsidRDefault="00F106FA" w:rsidP="00C60D3F">
      <w:pPr>
        <w:widowControl/>
        <w:tabs>
          <w:tab w:val="right" w:leader="middleDot" w:pos="8931"/>
        </w:tabs>
        <w:spacing w:line="400" w:lineRule="exact"/>
        <w:ind w:leftChars="200" w:left="420"/>
        <w:rPr>
          <w:rFonts w:ascii="ＭＳ 明朝" w:hAnsi="ＭＳ 明朝" w:cs="Times New Roman"/>
          <w:bCs/>
          <w:sz w:val="24"/>
          <w:szCs w:val="24"/>
        </w:rPr>
      </w:pPr>
      <w:r>
        <w:rPr>
          <w:rFonts w:ascii="ＭＳ 明朝" w:hAnsi="ＭＳ 明朝" w:cs="ＭＳ Ｐゴシック"/>
          <w:bCs/>
          <w:kern w:val="0"/>
          <w:sz w:val="24"/>
          <w:szCs w:val="24"/>
        </w:rPr>
        <w:t>５．</w:t>
      </w:r>
      <w:r w:rsidRPr="00F106FA">
        <w:rPr>
          <w:rFonts w:ascii="ＭＳ 明朝" w:hAnsi="ＭＳ 明朝"/>
          <w:sz w:val="24"/>
          <w:szCs w:val="24"/>
        </w:rPr>
        <w:t>第17</w:t>
      </w:r>
      <w:r w:rsidR="0040384D" w:rsidRPr="00F106FA">
        <w:rPr>
          <w:rFonts w:ascii="ＭＳ 明朝" w:hAnsi="ＭＳ 明朝" w:cs="ＭＳ Ｐゴシック" w:hint="eastAsia"/>
          <w:kern w:val="0"/>
          <w:sz w:val="24"/>
          <w:szCs w:val="24"/>
        </w:rPr>
        <w:t>回</w:t>
      </w:r>
      <w:proofErr w:type="spellStart"/>
      <w:r w:rsidR="0040384D" w:rsidRPr="0040384D">
        <w:rPr>
          <w:rFonts w:ascii="ＭＳ 明朝" w:hAnsi="ＭＳ 明朝" w:cs="ＭＳ Ｐゴシック" w:hint="eastAsia"/>
          <w:bCs/>
          <w:kern w:val="0"/>
          <w:sz w:val="24"/>
          <w:szCs w:val="24"/>
        </w:rPr>
        <w:t>D</w:t>
      </w:r>
      <w:r w:rsidR="0040384D" w:rsidRPr="0040384D">
        <w:rPr>
          <w:rFonts w:ascii="ＭＳ 明朝" w:hAnsi="ＭＳ 明朝" w:cs="ＭＳ Ｐゴシック"/>
          <w:bCs/>
          <w:kern w:val="0"/>
          <w:sz w:val="24"/>
          <w:szCs w:val="24"/>
        </w:rPr>
        <w:t>b</w:t>
      </w:r>
      <w:r w:rsidR="00A36014">
        <w:rPr>
          <w:rFonts w:ascii="ＭＳ 明朝" w:hAnsi="ＭＳ 明朝" w:cs="ＭＳ Ｐゴシック" w:hint="eastAsia"/>
          <w:bCs/>
          <w:kern w:val="0"/>
          <w:sz w:val="24"/>
          <w:szCs w:val="24"/>
        </w:rPr>
        <w:t>I</w:t>
      </w:r>
      <w:proofErr w:type="spellEnd"/>
      <w:r w:rsidR="0040384D" w:rsidRPr="0040384D">
        <w:rPr>
          <w:rFonts w:ascii="ＭＳ 明朝" w:hAnsi="ＭＳ 明朝" w:cs="ＭＳ Ｐゴシック" w:hint="eastAsia"/>
          <w:bCs/>
          <w:kern w:val="0"/>
          <w:sz w:val="24"/>
          <w:szCs w:val="24"/>
        </w:rPr>
        <w:t>世界会議　高橋信行氏　発表資料(英語)</w:t>
      </w:r>
      <w:r w:rsidR="006D0CF6" w:rsidRPr="0040384D">
        <w:rPr>
          <w:rFonts w:ascii="ＭＳ 明朝" w:hAnsi="ＭＳ 明朝" w:cs="Times New Roman"/>
          <w:bCs/>
          <w:sz w:val="24"/>
          <w:szCs w:val="24"/>
        </w:rPr>
        <w:tab/>
      </w:r>
      <w:r w:rsidR="00C60D3F">
        <w:rPr>
          <w:rFonts w:ascii="ＭＳ 明朝" w:hAnsi="ＭＳ 明朝" w:cs="Times New Roman" w:hint="eastAsia"/>
          <w:bCs/>
          <w:sz w:val="24"/>
          <w:szCs w:val="24"/>
        </w:rPr>
        <w:t>49</w:t>
      </w:r>
    </w:p>
    <w:p w14:paraId="1A4F5FA3" w14:textId="77777777" w:rsidR="00A4721D" w:rsidRPr="0040384D" w:rsidRDefault="00A4721D" w:rsidP="00331A80">
      <w:pPr>
        <w:widowControl/>
        <w:spacing w:line="400" w:lineRule="exact"/>
        <w:rPr>
          <w:rFonts w:ascii="ＭＳ 明朝" w:hAnsi="ＭＳ 明朝" w:cs="ＭＳ 明朝"/>
          <w:bCs/>
          <w:sz w:val="32"/>
          <w:szCs w:val="32"/>
        </w:rPr>
      </w:pPr>
    </w:p>
    <w:p w14:paraId="7214A197" w14:textId="77777777" w:rsidR="003D2D26" w:rsidRDefault="003D2D26" w:rsidP="00331A80">
      <w:pPr>
        <w:widowControl/>
        <w:spacing w:line="400" w:lineRule="exact"/>
        <w:rPr>
          <w:rFonts w:ascii="ＭＳ 明朝" w:hAnsi="ＭＳ 明朝" w:cs="ＭＳ 明朝"/>
          <w:b/>
          <w:sz w:val="32"/>
          <w:szCs w:val="32"/>
        </w:rPr>
      </w:pPr>
    </w:p>
    <w:p w14:paraId="7164CAE4" w14:textId="4B54AD6F" w:rsidR="00B3120D" w:rsidRDefault="003D2D26" w:rsidP="00721E8D">
      <w:pPr>
        <w:widowControl/>
        <w:spacing w:line="400" w:lineRule="exact"/>
        <w:rPr>
          <w:rFonts w:ascii="ＭＳ 明朝" w:hAnsi="ＭＳ 明朝" w:cs="ＭＳ 明朝"/>
          <w:b/>
          <w:sz w:val="32"/>
          <w:szCs w:val="32"/>
        </w:rPr>
      </w:pPr>
      <w:r>
        <w:rPr>
          <w:rFonts w:ascii="ＭＳ 明朝" w:hAnsi="ＭＳ 明朝" w:cs="ＭＳ 明朝"/>
          <w:b/>
          <w:sz w:val="32"/>
          <w:szCs w:val="32"/>
        </w:rPr>
        <w:br w:type="page"/>
      </w:r>
    </w:p>
    <w:p w14:paraId="69694010" w14:textId="77777777" w:rsidR="00C60D3F" w:rsidRDefault="00C60D3F">
      <w:pPr>
        <w:widowControl/>
        <w:jc w:val="left"/>
        <w:rPr>
          <w:rFonts w:ascii="Arial" w:hAnsi="Arial" w:cs="Arial"/>
          <w:b/>
          <w:iCs/>
          <w:kern w:val="32"/>
          <w:sz w:val="24"/>
          <w:szCs w:val="18"/>
          <w:lang w:eastAsia="ko-KR"/>
        </w:rPr>
      </w:pPr>
      <w:r>
        <w:lastRenderedPageBreak/>
        <w:br w:type="page"/>
      </w:r>
    </w:p>
    <w:p w14:paraId="42C87EF2" w14:textId="6B48F844" w:rsidR="00D469B5" w:rsidRPr="004F0CB1" w:rsidRDefault="00D469B5" w:rsidP="00C71DCD">
      <w:pPr>
        <w:pStyle w:val="1"/>
      </w:pPr>
      <w:r w:rsidRPr="004F0CB1">
        <w:rPr>
          <w:rFonts w:hint="eastAsia"/>
        </w:rPr>
        <w:lastRenderedPageBreak/>
        <w:t xml:space="preserve">Ⅰ　</w:t>
      </w:r>
      <w:r w:rsidR="00242F71">
        <w:rPr>
          <w:rFonts w:hint="eastAsia"/>
        </w:rPr>
        <w:t>2019</w:t>
      </w:r>
      <w:r w:rsidRPr="004F0CB1">
        <w:t>年度盲ろう者国際協力推進事業海外調査要領</w:t>
      </w:r>
    </w:p>
    <w:p w14:paraId="20BAD5F8" w14:textId="77777777" w:rsidR="00427002" w:rsidRPr="00242F71" w:rsidRDefault="00427002" w:rsidP="00242F71">
      <w:pPr>
        <w:widowControl/>
        <w:spacing w:line="400" w:lineRule="exact"/>
        <w:jc w:val="left"/>
        <w:rPr>
          <w:rFonts w:ascii="ＭＳ 明朝" w:hAnsi="ＭＳ 明朝" w:cs="Times New Roman"/>
          <w:b/>
          <w:sz w:val="24"/>
          <w:szCs w:val="24"/>
        </w:rPr>
      </w:pPr>
    </w:p>
    <w:p w14:paraId="3AAF4C95" w14:textId="77777777" w:rsidR="00D469B5" w:rsidRPr="00464664" w:rsidRDefault="00F91834" w:rsidP="00464664">
      <w:pPr>
        <w:pStyle w:val="20"/>
      </w:pPr>
      <w:r w:rsidRPr="00464664">
        <w:rPr>
          <w:rFonts w:hint="eastAsia"/>
        </w:rPr>
        <w:t>１</w:t>
      </w:r>
      <w:r w:rsidR="00D469B5" w:rsidRPr="00464664">
        <w:t xml:space="preserve">　目的</w:t>
      </w:r>
    </w:p>
    <w:p w14:paraId="7219C086" w14:textId="77777777" w:rsidR="000C7985" w:rsidRPr="00406D31" w:rsidRDefault="000C7985" w:rsidP="009F7368">
      <w:pPr>
        <w:adjustRightInd w:val="0"/>
        <w:snapToGrid w:val="0"/>
        <w:spacing w:line="360" w:lineRule="exact"/>
        <w:rPr>
          <w:rFonts w:ascii="ＭＳ 明朝" w:hAnsi="ＭＳ 明朝" w:cs="Times New Roman"/>
          <w:sz w:val="22"/>
        </w:rPr>
      </w:pPr>
      <w:r w:rsidRPr="00406D31">
        <w:rPr>
          <w:rFonts w:ascii="ＭＳ 明朝" w:hAnsi="ＭＳ 明朝" w:cs="Times New Roman" w:hint="eastAsia"/>
          <w:sz w:val="22"/>
        </w:rPr>
        <w:t xml:space="preserve">　本調査は、調査員を世界盲ろう者連盟加盟国等へ派遣し、それらの国における盲ろう者福祉に関する施策の実施状況等について実地に調査し、世界各国の盲ろう者および盲ろう者関係団体等に必要な情報を提供することにより、盲ろう者をはじめ盲ろう者関係団体等の協力関係の構築および活動の強化を図ることを目的とする。</w:t>
      </w:r>
    </w:p>
    <w:p w14:paraId="60FBD10F" w14:textId="77777777" w:rsidR="000C7985" w:rsidRPr="00406D31" w:rsidRDefault="000C7985" w:rsidP="009F7368">
      <w:pPr>
        <w:adjustRightInd w:val="0"/>
        <w:snapToGrid w:val="0"/>
        <w:spacing w:line="360" w:lineRule="exact"/>
        <w:rPr>
          <w:rFonts w:ascii="ＭＳ 明朝" w:hAnsi="ＭＳ 明朝" w:cs="Times New Roman"/>
          <w:b/>
          <w:sz w:val="22"/>
        </w:rPr>
      </w:pPr>
    </w:p>
    <w:p w14:paraId="37901A5F" w14:textId="77777777" w:rsidR="00D469B5" w:rsidRPr="00406D31" w:rsidRDefault="00F91834" w:rsidP="00464664">
      <w:pPr>
        <w:pStyle w:val="20"/>
      </w:pPr>
      <w:r w:rsidRPr="00406D31">
        <w:rPr>
          <w:rFonts w:hint="eastAsia"/>
        </w:rPr>
        <w:t>２</w:t>
      </w:r>
      <w:r w:rsidR="00D469B5" w:rsidRPr="00406D31">
        <w:t xml:space="preserve">　主催</w:t>
      </w:r>
    </w:p>
    <w:p w14:paraId="2E5073E6" w14:textId="77777777" w:rsidR="000C7985" w:rsidRPr="00406D31" w:rsidRDefault="00D469B5" w:rsidP="009F7368">
      <w:pPr>
        <w:adjustRightInd w:val="0"/>
        <w:snapToGrid w:val="0"/>
        <w:spacing w:line="360" w:lineRule="exact"/>
        <w:ind w:firstLineChars="100" w:firstLine="220"/>
        <w:rPr>
          <w:rFonts w:ascii="ＭＳ 明朝" w:hAnsi="ＭＳ 明朝" w:cs="Times New Roman"/>
          <w:sz w:val="22"/>
        </w:rPr>
      </w:pPr>
      <w:r w:rsidRPr="00406D31">
        <w:rPr>
          <w:rFonts w:ascii="ＭＳ 明朝" w:hAnsi="ＭＳ 明朝" w:cs="Times New Roman"/>
          <w:sz w:val="22"/>
        </w:rPr>
        <w:t>社会福祉法人　全国盲ろう者協会</w:t>
      </w:r>
    </w:p>
    <w:p w14:paraId="5F7AF9AC" w14:textId="77777777" w:rsidR="000C7985" w:rsidRPr="00406D31" w:rsidRDefault="000C7985" w:rsidP="009F7368">
      <w:pPr>
        <w:adjustRightInd w:val="0"/>
        <w:snapToGrid w:val="0"/>
        <w:spacing w:line="360" w:lineRule="exact"/>
        <w:rPr>
          <w:rFonts w:ascii="ＭＳ 明朝" w:hAnsi="ＭＳ 明朝" w:cs="Times New Roman"/>
          <w:sz w:val="22"/>
        </w:rPr>
      </w:pPr>
    </w:p>
    <w:p w14:paraId="0BC92164" w14:textId="77777777" w:rsidR="00D469B5" w:rsidRPr="00406D31" w:rsidRDefault="00F91834" w:rsidP="00464664">
      <w:pPr>
        <w:pStyle w:val="20"/>
      </w:pPr>
      <w:r w:rsidRPr="00406D31">
        <w:rPr>
          <w:rFonts w:hint="eastAsia"/>
        </w:rPr>
        <w:t>３</w:t>
      </w:r>
      <w:r w:rsidR="00D469B5" w:rsidRPr="00406D31">
        <w:t xml:space="preserve">　調査実施国</w:t>
      </w:r>
    </w:p>
    <w:p w14:paraId="3E12AE01" w14:textId="77777777" w:rsidR="000C7985" w:rsidRPr="00FC5057" w:rsidRDefault="007D62DB" w:rsidP="009F7368">
      <w:pPr>
        <w:spacing w:line="360" w:lineRule="exact"/>
        <w:rPr>
          <w:rFonts w:ascii="ＭＳ 明朝" w:hAnsi="ＭＳ 明朝" w:cs="Times New Roman"/>
          <w:bCs/>
          <w:sz w:val="22"/>
        </w:rPr>
      </w:pPr>
      <w:r w:rsidRPr="00406D31">
        <w:rPr>
          <w:rFonts w:ascii="ＭＳ 明朝" w:hAnsi="ＭＳ 明朝" w:cs="Times New Roman" w:hint="eastAsia"/>
          <w:b/>
          <w:sz w:val="22"/>
        </w:rPr>
        <w:t xml:space="preserve">　</w:t>
      </w:r>
      <w:r w:rsidR="00B93BE9" w:rsidRPr="00FC5057">
        <w:rPr>
          <w:rFonts w:ascii="ＭＳ 明朝" w:hAnsi="ＭＳ 明朝" w:cs="Times New Roman" w:hint="eastAsia"/>
          <w:bCs/>
          <w:sz w:val="22"/>
        </w:rPr>
        <w:t>韓国</w:t>
      </w:r>
    </w:p>
    <w:p w14:paraId="6DAA2A70" w14:textId="77777777" w:rsidR="00B93BE9" w:rsidRDefault="000C7985" w:rsidP="009F7368">
      <w:pPr>
        <w:spacing w:line="360" w:lineRule="exact"/>
        <w:rPr>
          <w:rFonts w:ascii="ＭＳ 明朝" w:hAnsi="ＭＳ 明朝" w:cs="Times New Roman"/>
          <w:sz w:val="22"/>
        </w:rPr>
      </w:pPr>
      <w:r w:rsidRPr="00406D31">
        <w:rPr>
          <w:rFonts w:ascii="ＭＳ 明朝" w:hAnsi="ＭＳ 明朝" w:cs="Times New Roman" w:hint="eastAsia"/>
          <w:sz w:val="22"/>
        </w:rPr>
        <w:t xml:space="preserve">　</w:t>
      </w:r>
      <w:r w:rsidR="00B93BE9">
        <w:rPr>
          <w:rFonts w:ascii="ＭＳ 明朝" w:hAnsi="ＭＳ 明朝" w:cs="Times New Roman" w:hint="eastAsia"/>
          <w:sz w:val="22"/>
        </w:rPr>
        <w:t>オーストラリア</w:t>
      </w:r>
    </w:p>
    <w:p w14:paraId="342AEEDE" w14:textId="77777777" w:rsidR="000C7985" w:rsidRPr="00406D31" w:rsidRDefault="000C7985" w:rsidP="009F7368">
      <w:pPr>
        <w:spacing w:line="360" w:lineRule="exact"/>
        <w:rPr>
          <w:rFonts w:ascii="ＭＳ 明朝" w:hAnsi="ＭＳ 明朝" w:cs="Times New Roman"/>
          <w:sz w:val="22"/>
        </w:rPr>
      </w:pPr>
      <w:r w:rsidRPr="00406D31">
        <w:rPr>
          <w:rFonts w:ascii="ＭＳ 明朝" w:hAnsi="ＭＳ 明朝" w:cs="Times New Roman" w:hint="eastAsia"/>
          <w:sz w:val="22"/>
        </w:rPr>
        <w:t xml:space="preserve">　</w:t>
      </w:r>
      <w:r w:rsidR="00B93BE9">
        <w:rPr>
          <w:rFonts w:ascii="ＭＳ 明朝" w:hAnsi="ＭＳ 明朝" w:cs="Times New Roman" w:hint="eastAsia"/>
          <w:sz w:val="22"/>
        </w:rPr>
        <w:t>タイ</w:t>
      </w:r>
    </w:p>
    <w:p w14:paraId="6E1A8EF1" w14:textId="77777777" w:rsidR="007D62DB" w:rsidRPr="00406D31" w:rsidRDefault="007D62DB" w:rsidP="009F7368">
      <w:pPr>
        <w:adjustRightInd w:val="0"/>
        <w:snapToGrid w:val="0"/>
        <w:spacing w:line="360" w:lineRule="exact"/>
        <w:rPr>
          <w:rFonts w:ascii="ＭＳ 明朝" w:hAnsi="ＭＳ 明朝" w:cs="Times New Roman"/>
          <w:b/>
          <w:sz w:val="22"/>
        </w:rPr>
      </w:pPr>
    </w:p>
    <w:p w14:paraId="0BEA9AA8" w14:textId="77777777" w:rsidR="00D469B5" w:rsidRPr="00406D31" w:rsidRDefault="00F91834" w:rsidP="00464664">
      <w:pPr>
        <w:pStyle w:val="20"/>
      </w:pPr>
      <w:r w:rsidRPr="00406D31">
        <w:rPr>
          <w:rFonts w:hint="eastAsia"/>
        </w:rPr>
        <w:t>４</w:t>
      </w:r>
      <w:r w:rsidR="00D469B5" w:rsidRPr="00406D31">
        <w:t xml:space="preserve">　調査項目</w:t>
      </w:r>
    </w:p>
    <w:p w14:paraId="423BD01C" w14:textId="77777777" w:rsidR="00851EF6" w:rsidRPr="00406D31" w:rsidRDefault="00D469B5" w:rsidP="009F7368">
      <w:pPr>
        <w:adjustRightInd w:val="0"/>
        <w:snapToGrid w:val="0"/>
        <w:spacing w:line="360" w:lineRule="exact"/>
        <w:ind w:firstLineChars="100" w:firstLine="220"/>
        <w:rPr>
          <w:rFonts w:ascii="ＭＳ 明朝" w:hAnsi="ＭＳ 明朝" w:cs="Times New Roman"/>
          <w:sz w:val="22"/>
        </w:rPr>
      </w:pPr>
      <w:r w:rsidRPr="00406D31">
        <w:rPr>
          <w:rFonts w:ascii="ＭＳ 明朝" w:hAnsi="ＭＳ 明朝" w:cs="Times New Roman"/>
          <w:sz w:val="22"/>
        </w:rPr>
        <w:t>・盲ろう者の</w:t>
      </w:r>
      <w:r w:rsidR="00851EF6" w:rsidRPr="00406D31">
        <w:rPr>
          <w:rFonts w:ascii="ＭＳ 明朝" w:hAnsi="ＭＳ 明朝" w:cs="Times New Roman" w:hint="eastAsia"/>
          <w:sz w:val="22"/>
        </w:rPr>
        <w:t>おかれている現状</w:t>
      </w:r>
    </w:p>
    <w:p w14:paraId="0BAB9B0A" w14:textId="77777777" w:rsidR="00851EF6" w:rsidRPr="00406D31" w:rsidRDefault="00851EF6" w:rsidP="009F7368">
      <w:pPr>
        <w:adjustRightInd w:val="0"/>
        <w:snapToGrid w:val="0"/>
        <w:spacing w:line="360" w:lineRule="exact"/>
        <w:ind w:firstLineChars="100" w:firstLine="220"/>
        <w:rPr>
          <w:rFonts w:ascii="ＭＳ 明朝" w:hAnsi="ＭＳ 明朝" w:cs="Times New Roman"/>
          <w:sz w:val="22"/>
        </w:rPr>
      </w:pPr>
      <w:r w:rsidRPr="00406D31">
        <w:rPr>
          <w:rFonts w:ascii="ＭＳ 明朝" w:hAnsi="ＭＳ 明朝" w:cs="Times New Roman" w:hint="eastAsia"/>
          <w:sz w:val="22"/>
        </w:rPr>
        <w:t>・盲ろう者支援システムの現状</w:t>
      </w:r>
    </w:p>
    <w:p w14:paraId="51679271" w14:textId="77777777" w:rsidR="00851EF6" w:rsidRPr="00406D31" w:rsidRDefault="00851EF6" w:rsidP="009F7368">
      <w:pPr>
        <w:adjustRightInd w:val="0"/>
        <w:snapToGrid w:val="0"/>
        <w:spacing w:line="360" w:lineRule="exact"/>
        <w:ind w:firstLineChars="100" w:firstLine="220"/>
        <w:rPr>
          <w:rFonts w:ascii="ＭＳ 明朝" w:hAnsi="ＭＳ 明朝" w:cs="Times New Roman"/>
          <w:sz w:val="22"/>
        </w:rPr>
      </w:pPr>
      <w:r w:rsidRPr="00406D31">
        <w:rPr>
          <w:rFonts w:ascii="ＭＳ 明朝" w:hAnsi="ＭＳ 明朝" w:cs="Times New Roman" w:hint="eastAsia"/>
          <w:sz w:val="22"/>
        </w:rPr>
        <w:t>・盲ろう者支援システム構築のための</w:t>
      </w:r>
      <w:r w:rsidR="00117089" w:rsidRPr="00406D31">
        <w:rPr>
          <w:rFonts w:ascii="ＭＳ 明朝" w:hAnsi="ＭＳ 明朝" w:cs="Times New Roman" w:hint="eastAsia"/>
          <w:sz w:val="22"/>
        </w:rPr>
        <w:t>関係団体の有無と現状</w:t>
      </w:r>
    </w:p>
    <w:p w14:paraId="0D69E1A7" w14:textId="77777777" w:rsidR="00D469B5" w:rsidRPr="00406D31" w:rsidRDefault="00851EF6" w:rsidP="009F7368">
      <w:pPr>
        <w:adjustRightInd w:val="0"/>
        <w:snapToGrid w:val="0"/>
        <w:spacing w:line="360" w:lineRule="exact"/>
        <w:ind w:firstLineChars="100" w:firstLine="220"/>
        <w:rPr>
          <w:rFonts w:ascii="ＭＳ 明朝" w:hAnsi="ＭＳ 明朝" w:cs="Times New Roman"/>
          <w:sz w:val="22"/>
        </w:rPr>
      </w:pPr>
      <w:r w:rsidRPr="00406D31">
        <w:rPr>
          <w:rFonts w:ascii="ＭＳ 明朝" w:hAnsi="ＭＳ 明朝" w:cs="Times New Roman" w:hint="eastAsia"/>
          <w:sz w:val="22"/>
        </w:rPr>
        <w:t>・盲ろう者</w:t>
      </w:r>
      <w:r w:rsidR="00D469B5" w:rsidRPr="00406D31">
        <w:rPr>
          <w:rFonts w:ascii="ＭＳ 明朝" w:hAnsi="ＭＳ 明朝" w:cs="Times New Roman"/>
          <w:sz w:val="22"/>
        </w:rPr>
        <w:t>組織ならびにネットワークの現状</w:t>
      </w:r>
    </w:p>
    <w:p w14:paraId="32028D06" w14:textId="77777777" w:rsidR="00D469B5" w:rsidRPr="00406D31" w:rsidRDefault="00D469B5" w:rsidP="009F7368">
      <w:pPr>
        <w:adjustRightInd w:val="0"/>
        <w:snapToGrid w:val="0"/>
        <w:spacing w:line="360" w:lineRule="exact"/>
        <w:ind w:firstLineChars="100" w:firstLine="220"/>
        <w:rPr>
          <w:rFonts w:ascii="ＭＳ 明朝" w:hAnsi="ＭＳ 明朝" w:cs="Times New Roman"/>
          <w:sz w:val="22"/>
        </w:rPr>
      </w:pPr>
      <w:r w:rsidRPr="00406D31">
        <w:rPr>
          <w:rFonts w:ascii="ＭＳ 明朝" w:hAnsi="ＭＳ 明朝" w:cs="Times New Roman"/>
          <w:sz w:val="22"/>
        </w:rPr>
        <w:t>・盲ろう者の就労・職業訓練等の現状</w:t>
      </w:r>
    </w:p>
    <w:p w14:paraId="26E8F25A" w14:textId="77777777" w:rsidR="00D469B5" w:rsidRPr="00406D31" w:rsidRDefault="00D469B5" w:rsidP="009F7368">
      <w:pPr>
        <w:adjustRightInd w:val="0"/>
        <w:snapToGrid w:val="0"/>
        <w:spacing w:line="360" w:lineRule="exact"/>
        <w:ind w:firstLineChars="100" w:firstLine="220"/>
        <w:rPr>
          <w:rFonts w:ascii="ＭＳ 明朝" w:hAnsi="ＭＳ 明朝" w:cs="Times New Roman"/>
          <w:sz w:val="22"/>
        </w:rPr>
      </w:pPr>
      <w:r w:rsidRPr="00406D31">
        <w:rPr>
          <w:rFonts w:ascii="ＭＳ 明朝" w:hAnsi="ＭＳ 明朝" w:cs="Times New Roman"/>
          <w:sz w:val="22"/>
        </w:rPr>
        <w:t>・その他</w:t>
      </w:r>
    </w:p>
    <w:p w14:paraId="51A631FF" w14:textId="77777777" w:rsidR="00D469B5" w:rsidRPr="00406D31" w:rsidRDefault="00D469B5" w:rsidP="009F7368">
      <w:pPr>
        <w:pStyle w:val="a3"/>
        <w:adjustRightInd w:val="0"/>
        <w:snapToGrid w:val="0"/>
        <w:spacing w:line="360" w:lineRule="exact"/>
        <w:ind w:leftChars="686" w:left="1441"/>
        <w:rPr>
          <w:rFonts w:ascii="ＭＳ 明朝" w:hAnsi="ＭＳ 明朝" w:cs="Times New Roman"/>
          <w:b/>
          <w:sz w:val="22"/>
        </w:rPr>
      </w:pPr>
    </w:p>
    <w:p w14:paraId="6FD8F287" w14:textId="77777777" w:rsidR="00D469B5" w:rsidRPr="00406D31" w:rsidRDefault="00F91834" w:rsidP="00464664">
      <w:pPr>
        <w:pStyle w:val="20"/>
      </w:pPr>
      <w:r w:rsidRPr="00406D31">
        <w:rPr>
          <w:rFonts w:hint="eastAsia"/>
        </w:rPr>
        <w:t>５</w:t>
      </w:r>
      <w:r w:rsidR="00D469B5" w:rsidRPr="00406D31">
        <w:t xml:space="preserve">　調査実施期間</w:t>
      </w:r>
    </w:p>
    <w:p w14:paraId="70DD1EA6" w14:textId="77777777" w:rsidR="000C7985" w:rsidRPr="00E4571B" w:rsidRDefault="00721E8D" w:rsidP="009F7368">
      <w:pPr>
        <w:spacing w:line="360" w:lineRule="exact"/>
        <w:rPr>
          <w:rFonts w:ascii="ＭＳ 明朝" w:hAnsi="ＭＳ 明朝" w:cs="Times New Roman"/>
          <w:sz w:val="22"/>
        </w:rPr>
      </w:pPr>
      <w:r w:rsidRPr="00406D31">
        <w:rPr>
          <w:rFonts w:ascii="ＭＳ 明朝" w:hAnsi="ＭＳ 明朝" w:cs="Times New Roman" w:hint="eastAsia"/>
          <w:sz w:val="22"/>
        </w:rPr>
        <w:t xml:space="preserve">　</w:t>
      </w:r>
      <w:r w:rsidR="007B7E36">
        <w:rPr>
          <w:rFonts w:ascii="ＭＳ 明朝" w:hAnsi="ＭＳ 明朝" w:cs="Times New Roman" w:hint="eastAsia"/>
          <w:sz w:val="22"/>
        </w:rPr>
        <w:t>韓国</w:t>
      </w:r>
      <w:r w:rsidRPr="00E4571B">
        <w:rPr>
          <w:rFonts w:ascii="ＭＳ 明朝" w:hAnsi="ＭＳ 明朝" w:cs="Times New Roman" w:hint="eastAsia"/>
          <w:sz w:val="22"/>
        </w:rPr>
        <w:t xml:space="preserve">　：</w:t>
      </w:r>
      <w:r w:rsidR="007B7E36">
        <w:rPr>
          <w:rFonts w:ascii="ＭＳ 明朝" w:hAnsi="ＭＳ 明朝" w:cs="Times New Roman" w:hint="eastAsia"/>
          <w:sz w:val="22"/>
        </w:rPr>
        <w:t>2019</w:t>
      </w:r>
      <w:r w:rsidR="007B7E36" w:rsidRPr="00406D31">
        <w:rPr>
          <w:rFonts w:ascii="ＭＳ 明朝" w:hAnsi="ＭＳ 明朝" w:cs="Times New Roman" w:hint="eastAsia"/>
          <w:sz w:val="22"/>
        </w:rPr>
        <w:t>年</w:t>
      </w:r>
      <w:r w:rsidR="007B7E36">
        <w:rPr>
          <w:rFonts w:ascii="ＭＳ 明朝" w:hAnsi="ＭＳ 明朝" w:cs="Times New Roman" w:hint="eastAsia"/>
          <w:sz w:val="22"/>
        </w:rPr>
        <w:t>4</w:t>
      </w:r>
      <w:r w:rsidR="007B7E36" w:rsidRPr="00406D31">
        <w:rPr>
          <w:rFonts w:ascii="ＭＳ 明朝" w:hAnsi="ＭＳ 明朝" w:cs="Times New Roman" w:hint="eastAsia"/>
          <w:sz w:val="22"/>
        </w:rPr>
        <w:t>月</w:t>
      </w:r>
      <w:r w:rsidR="007B7E36">
        <w:rPr>
          <w:rFonts w:ascii="ＭＳ 明朝" w:hAnsi="ＭＳ 明朝" w:cs="Times New Roman" w:hint="eastAsia"/>
          <w:sz w:val="22"/>
        </w:rPr>
        <w:t>2</w:t>
      </w:r>
      <w:r w:rsidR="007B7E36" w:rsidRPr="00406D31">
        <w:rPr>
          <w:rFonts w:ascii="ＭＳ 明朝" w:hAnsi="ＭＳ 明朝" w:cs="Times New Roman" w:hint="eastAsia"/>
          <w:sz w:val="22"/>
        </w:rPr>
        <w:t>日～</w:t>
      </w:r>
      <w:r w:rsidR="007B7E36">
        <w:rPr>
          <w:rFonts w:ascii="ＭＳ 明朝" w:hAnsi="ＭＳ 明朝" w:cs="Times New Roman" w:hint="eastAsia"/>
          <w:sz w:val="22"/>
        </w:rPr>
        <w:t>6</w:t>
      </w:r>
      <w:r w:rsidR="007B7E36" w:rsidRPr="00406D31">
        <w:rPr>
          <w:rFonts w:ascii="ＭＳ 明朝" w:hAnsi="ＭＳ 明朝" w:cs="Times New Roman" w:hint="eastAsia"/>
          <w:sz w:val="22"/>
        </w:rPr>
        <w:t>日</w:t>
      </w:r>
    </w:p>
    <w:p w14:paraId="6DEDBF03" w14:textId="77777777" w:rsidR="000C7985" w:rsidRPr="00E4571B" w:rsidRDefault="00721E8D" w:rsidP="009F7368">
      <w:pPr>
        <w:spacing w:line="360" w:lineRule="exact"/>
        <w:rPr>
          <w:rFonts w:ascii="ＭＳ 明朝" w:hAnsi="ＭＳ 明朝" w:cs="Times New Roman"/>
          <w:sz w:val="22"/>
        </w:rPr>
      </w:pPr>
      <w:r w:rsidRPr="00E4571B">
        <w:rPr>
          <w:rFonts w:ascii="ＭＳ 明朝" w:hAnsi="ＭＳ 明朝" w:cs="Times New Roman" w:hint="eastAsia"/>
          <w:sz w:val="22"/>
        </w:rPr>
        <w:t xml:space="preserve">　</w:t>
      </w:r>
      <w:r w:rsidR="007B7E36">
        <w:rPr>
          <w:rFonts w:ascii="ＭＳ 明朝" w:hAnsi="ＭＳ 明朝" w:cs="Times New Roman" w:hint="eastAsia"/>
          <w:sz w:val="22"/>
        </w:rPr>
        <w:t>オーストラリア</w:t>
      </w:r>
      <w:r w:rsidRPr="00E4571B">
        <w:rPr>
          <w:rFonts w:ascii="ＭＳ 明朝" w:hAnsi="ＭＳ 明朝" w:cs="Times New Roman" w:hint="eastAsia"/>
          <w:sz w:val="22"/>
        </w:rPr>
        <w:t>：</w:t>
      </w:r>
      <w:r w:rsidR="007B7E36">
        <w:rPr>
          <w:rFonts w:ascii="ＭＳ 明朝" w:hAnsi="ＭＳ 明朝" w:cs="Times New Roman" w:hint="eastAsia"/>
          <w:sz w:val="22"/>
        </w:rPr>
        <w:t>2</w:t>
      </w:r>
      <w:r w:rsidR="007B7E36">
        <w:rPr>
          <w:rFonts w:ascii="ＭＳ 明朝" w:hAnsi="ＭＳ 明朝" w:cs="Times New Roman"/>
          <w:sz w:val="22"/>
        </w:rPr>
        <w:t>019</w:t>
      </w:r>
      <w:r w:rsidR="007B7E36" w:rsidRPr="00406D31">
        <w:rPr>
          <w:rFonts w:ascii="ＭＳ 明朝" w:hAnsi="ＭＳ 明朝" w:cs="Times New Roman" w:hint="eastAsia"/>
          <w:sz w:val="22"/>
        </w:rPr>
        <w:t>年</w:t>
      </w:r>
      <w:r w:rsidR="007B7E36">
        <w:rPr>
          <w:rFonts w:ascii="ＭＳ 明朝" w:hAnsi="ＭＳ 明朝" w:cs="Times New Roman" w:hint="eastAsia"/>
          <w:sz w:val="22"/>
        </w:rPr>
        <w:t>8</w:t>
      </w:r>
      <w:r w:rsidR="007B7E36" w:rsidRPr="00406D31">
        <w:rPr>
          <w:rFonts w:ascii="ＭＳ 明朝" w:hAnsi="ＭＳ 明朝" w:cs="Times New Roman" w:hint="eastAsia"/>
          <w:sz w:val="22"/>
        </w:rPr>
        <w:t>月</w:t>
      </w:r>
      <w:r w:rsidR="007B7E36">
        <w:rPr>
          <w:rFonts w:ascii="ＭＳ 明朝" w:hAnsi="ＭＳ 明朝" w:cs="Times New Roman" w:hint="eastAsia"/>
          <w:sz w:val="22"/>
        </w:rPr>
        <w:t>1</w:t>
      </w:r>
      <w:r w:rsidR="007B7E36">
        <w:rPr>
          <w:rFonts w:ascii="ＭＳ 明朝" w:hAnsi="ＭＳ 明朝" w:cs="Times New Roman"/>
          <w:sz w:val="22"/>
        </w:rPr>
        <w:t>0</w:t>
      </w:r>
      <w:r w:rsidR="007B7E36" w:rsidRPr="00406D31">
        <w:rPr>
          <w:rFonts w:ascii="ＭＳ 明朝" w:hAnsi="ＭＳ 明朝" w:cs="Times New Roman" w:hint="eastAsia"/>
          <w:sz w:val="22"/>
        </w:rPr>
        <w:t>日～</w:t>
      </w:r>
      <w:r w:rsidR="007B7E36">
        <w:rPr>
          <w:rFonts w:ascii="ＭＳ 明朝" w:hAnsi="ＭＳ 明朝" w:cs="Times New Roman" w:hint="eastAsia"/>
          <w:sz w:val="22"/>
        </w:rPr>
        <w:t>1</w:t>
      </w:r>
      <w:r w:rsidR="007B7E36">
        <w:rPr>
          <w:rFonts w:ascii="ＭＳ 明朝" w:hAnsi="ＭＳ 明朝" w:cs="Times New Roman"/>
          <w:sz w:val="22"/>
        </w:rPr>
        <w:t>7</w:t>
      </w:r>
      <w:r w:rsidR="007B7E36" w:rsidRPr="00406D31">
        <w:rPr>
          <w:rFonts w:ascii="ＭＳ 明朝" w:hAnsi="ＭＳ 明朝" w:cs="Times New Roman" w:hint="eastAsia"/>
          <w:sz w:val="22"/>
        </w:rPr>
        <w:t>日</w:t>
      </w:r>
    </w:p>
    <w:p w14:paraId="54C5C7E8" w14:textId="77777777" w:rsidR="000C7985" w:rsidRPr="00E4571B" w:rsidRDefault="00721E8D" w:rsidP="009F7368">
      <w:pPr>
        <w:spacing w:line="360" w:lineRule="exact"/>
        <w:rPr>
          <w:rFonts w:ascii="ＭＳ 明朝" w:hAnsi="ＭＳ 明朝" w:cs="Times New Roman"/>
          <w:sz w:val="22"/>
        </w:rPr>
      </w:pPr>
      <w:r w:rsidRPr="00E4571B">
        <w:rPr>
          <w:rFonts w:ascii="ＭＳ 明朝" w:hAnsi="ＭＳ 明朝" w:cs="Times New Roman" w:hint="eastAsia"/>
          <w:sz w:val="22"/>
        </w:rPr>
        <w:t xml:space="preserve">　</w:t>
      </w:r>
      <w:r w:rsidR="007B7E36">
        <w:rPr>
          <w:rFonts w:ascii="ＭＳ 明朝" w:hAnsi="ＭＳ 明朝" w:cs="Times New Roman" w:hint="eastAsia"/>
          <w:sz w:val="22"/>
        </w:rPr>
        <w:t xml:space="preserve">タイ　</w:t>
      </w:r>
      <w:r w:rsidRPr="00E4571B">
        <w:rPr>
          <w:rFonts w:ascii="ＭＳ 明朝" w:hAnsi="ＭＳ 明朝" w:cs="Times New Roman" w:hint="eastAsia"/>
          <w:sz w:val="22"/>
        </w:rPr>
        <w:t>：</w:t>
      </w:r>
      <w:r w:rsidR="007B7E36">
        <w:rPr>
          <w:rFonts w:ascii="ＭＳ 明朝" w:hAnsi="ＭＳ 明朝" w:cs="Times New Roman" w:hint="eastAsia"/>
          <w:sz w:val="22"/>
        </w:rPr>
        <w:t>2</w:t>
      </w:r>
      <w:r w:rsidR="007B7E36">
        <w:rPr>
          <w:rFonts w:ascii="ＭＳ 明朝" w:hAnsi="ＭＳ 明朝" w:cs="Times New Roman"/>
          <w:sz w:val="22"/>
        </w:rPr>
        <w:t>019</w:t>
      </w:r>
      <w:r w:rsidR="007B7E36" w:rsidRPr="00406D31">
        <w:rPr>
          <w:rFonts w:ascii="ＭＳ 明朝" w:hAnsi="ＭＳ 明朝" w:cs="Times New Roman" w:hint="eastAsia"/>
          <w:sz w:val="22"/>
        </w:rPr>
        <w:t>年</w:t>
      </w:r>
      <w:r w:rsidR="007B7E36">
        <w:rPr>
          <w:rFonts w:ascii="ＭＳ 明朝" w:hAnsi="ＭＳ 明朝" w:cs="Times New Roman" w:hint="eastAsia"/>
          <w:sz w:val="22"/>
        </w:rPr>
        <w:t>1</w:t>
      </w:r>
      <w:r w:rsidR="007B7E36">
        <w:rPr>
          <w:rFonts w:ascii="ＭＳ 明朝" w:hAnsi="ＭＳ 明朝" w:cs="Times New Roman"/>
          <w:sz w:val="22"/>
        </w:rPr>
        <w:t>0</w:t>
      </w:r>
      <w:r w:rsidR="007B7E36" w:rsidRPr="00406D31">
        <w:rPr>
          <w:rFonts w:ascii="ＭＳ 明朝" w:hAnsi="ＭＳ 明朝" w:cs="Times New Roman" w:hint="eastAsia"/>
          <w:sz w:val="22"/>
        </w:rPr>
        <w:t>月</w:t>
      </w:r>
      <w:r w:rsidR="007B7E36">
        <w:rPr>
          <w:rFonts w:ascii="ＭＳ 明朝" w:hAnsi="ＭＳ 明朝" w:cs="Times New Roman" w:hint="eastAsia"/>
          <w:sz w:val="22"/>
        </w:rPr>
        <w:t>2</w:t>
      </w:r>
      <w:r w:rsidR="007B7E36">
        <w:rPr>
          <w:rFonts w:ascii="ＭＳ 明朝" w:hAnsi="ＭＳ 明朝" w:cs="Times New Roman"/>
          <w:sz w:val="22"/>
        </w:rPr>
        <w:t>5</w:t>
      </w:r>
      <w:r w:rsidR="007B7E36" w:rsidRPr="00406D31">
        <w:rPr>
          <w:rFonts w:ascii="ＭＳ 明朝" w:hAnsi="ＭＳ 明朝" w:cs="Times New Roman" w:hint="eastAsia"/>
          <w:sz w:val="22"/>
        </w:rPr>
        <w:t>日～</w:t>
      </w:r>
      <w:r w:rsidR="007B7E36">
        <w:rPr>
          <w:rFonts w:ascii="ＭＳ 明朝" w:hAnsi="ＭＳ 明朝" w:cs="Times New Roman" w:hint="eastAsia"/>
          <w:sz w:val="22"/>
        </w:rPr>
        <w:t>1</w:t>
      </w:r>
      <w:r w:rsidR="007B7E36">
        <w:rPr>
          <w:rFonts w:ascii="ＭＳ 明朝" w:hAnsi="ＭＳ 明朝" w:cs="Times New Roman"/>
          <w:sz w:val="22"/>
        </w:rPr>
        <w:t>1</w:t>
      </w:r>
      <w:r w:rsidR="007B7E36" w:rsidRPr="00406D31">
        <w:rPr>
          <w:rFonts w:ascii="ＭＳ 明朝" w:hAnsi="ＭＳ 明朝" w:cs="Times New Roman" w:hint="eastAsia"/>
          <w:sz w:val="22"/>
        </w:rPr>
        <w:t>月</w:t>
      </w:r>
      <w:r w:rsidR="007B7E36">
        <w:rPr>
          <w:rFonts w:ascii="ＭＳ 明朝" w:hAnsi="ＭＳ 明朝" w:cs="Times New Roman" w:hint="eastAsia"/>
          <w:sz w:val="22"/>
        </w:rPr>
        <w:t>1</w:t>
      </w:r>
      <w:r w:rsidR="007B7E36" w:rsidRPr="00406D31">
        <w:rPr>
          <w:rFonts w:ascii="ＭＳ 明朝" w:hAnsi="ＭＳ 明朝" w:cs="Times New Roman" w:hint="eastAsia"/>
          <w:sz w:val="22"/>
        </w:rPr>
        <w:t>日</w:t>
      </w:r>
    </w:p>
    <w:p w14:paraId="4292E5D3" w14:textId="77777777" w:rsidR="00000EE2" w:rsidRPr="00406D31" w:rsidRDefault="00000EE2" w:rsidP="00242F71">
      <w:pPr>
        <w:spacing w:line="360" w:lineRule="exact"/>
        <w:rPr>
          <w:rFonts w:ascii="ＭＳ 明朝" w:hAnsi="ＭＳ 明朝" w:cs="Times New Roman"/>
          <w:b/>
          <w:sz w:val="22"/>
        </w:rPr>
      </w:pPr>
    </w:p>
    <w:p w14:paraId="1887A1A0" w14:textId="77777777" w:rsidR="00D469B5" w:rsidRPr="00406D31" w:rsidRDefault="00F91834" w:rsidP="00464664">
      <w:pPr>
        <w:pStyle w:val="20"/>
      </w:pPr>
      <w:r w:rsidRPr="00406D31">
        <w:rPr>
          <w:rFonts w:hint="eastAsia"/>
        </w:rPr>
        <w:t>６</w:t>
      </w:r>
      <w:r w:rsidR="00D469B5" w:rsidRPr="00406D31">
        <w:t xml:space="preserve">　調査の実施方法</w:t>
      </w:r>
    </w:p>
    <w:p w14:paraId="26504607" w14:textId="563B90D3" w:rsidR="00D469B5" w:rsidRDefault="00D469B5" w:rsidP="009F7368">
      <w:pPr>
        <w:adjustRightInd w:val="0"/>
        <w:snapToGrid w:val="0"/>
        <w:spacing w:line="360" w:lineRule="exact"/>
        <w:ind w:firstLineChars="100" w:firstLine="220"/>
        <w:rPr>
          <w:rFonts w:ascii="ＭＳ 明朝" w:hAnsi="ＭＳ 明朝" w:cs="Times New Roman"/>
          <w:sz w:val="22"/>
        </w:rPr>
      </w:pPr>
      <w:r w:rsidRPr="00406D31">
        <w:rPr>
          <w:rFonts w:ascii="ＭＳ 明朝" w:hAnsi="ＭＳ 明朝" w:cs="Times New Roman"/>
          <w:sz w:val="22"/>
        </w:rPr>
        <w:t>実地調査は、調査機関および会議等を訪問し、情報収集を行</w:t>
      </w:r>
      <w:r w:rsidR="000B27EC">
        <w:rPr>
          <w:rFonts w:ascii="ＭＳ 明朝" w:hAnsi="ＭＳ 明朝" w:cs="Times New Roman" w:hint="eastAsia"/>
          <w:sz w:val="22"/>
        </w:rPr>
        <w:t>うとともに、</w:t>
      </w:r>
      <w:r w:rsidRPr="00406D31">
        <w:rPr>
          <w:rFonts w:ascii="ＭＳ 明朝" w:hAnsi="ＭＳ 明朝" w:cs="Times New Roman"/>
          <w:sz w:val="22"/>
        </w:rPr>
        <w:t>盲ろう当事者</w:t>
      </w:r>
      <w:r w:rsidR="000B27EC">
        <w:rPr>
          <w:rFonts w:ascii="ＭＳ 明朝" w:hAnsi="ＭＳ 明朝" w:cs="Times New Roman" w:hint="eastAsia"/>
          <w:sz w:val="22"/>
        </w:rPr>
        <w:t>、家族、施設関係者、教育関係者等の</w:t>
      </w:r>
      <w:r w:rsidRPr="00406D31">
        <w:rPr>
          <w:rFonts w:ascii="ＭＳ 明朝" w:hAnsi="ＭＳ 明朝" w:cs="Times New Roman"/>
          <w:sz w:val="22"/>
        </w:rPr>
        <w:t>サービス提供者・支援者等から</w:t>
      </w:r>
      <w:r w:rsidR="000B27EC">
        <w:rPr>
          <w:rFonts w:ascii="ＭＳ 明朝" w:hAnsi="ＭＳ 明朝" w:cs="Times New Roman" w:hint="eastAsia"/>
          <w:sz w:val="22"/>
        </w:rPr>
        <w:t>も</w:t>
      </w:r>
      <w:r w:rsidRPr="00406D31">
        <w:rPr>
          <w:rFonts w:ascii="ＭＳ 明朝" w:hAnsi="ＭＳ 明朝" w:cs="Times New Roman"/>
          <w:sz w:val="22"/>
        </w:rPr>
        <w:t>聞き取り調査を行う。</w:t>
      </w:r>
    </w:p>
    <w:p w14:paraId="709B3848" w14:textId="77777777" w:rsidR="00FC5057" w:rsidRDefault="00FC5057" w:rsidP="00242F71">
      <w:pPr>
        <w:adjustRightInd w:val="0"/>
        <w:snapToGrid w:val="0"/>
        <w:spacing w:line="360" w:lineRule="exact"/>
        <w:rPr>
          <w:rFonts w:ascii="ＭＳ 明朝" w:hAnsi="ＭＳ 明朝" w:cs="Times New Roman"/>
          <w:sz w:val="22"/>
        </w:rPr>
      </w:pPr>
    </w:p>
    <w:p w14:paraId="0DCB15C6" w14:textId="77777777" w:rsidR="00FC5057" w:rsidRPr="00406D31" w:rsidRDefault="00FC5057" w:rsidP="00242F71">
      <w:pPr>
        <w:adjustRightInd w:val="0"/>
        <w:snapToGrid w:val="0"/>
        <w:spacing w:line="360" w:lineRule="exact"/>
        <w:rPr>
          <w:rFonts w:ascii="ＭＳ 明朝" w:hAnsi="ＭＳ 明朝" w:cs="Times New Roman"/>
          <w:sz w:val="22"/>
        </w:rPr>
      </w:pPr>
    </w:p>
    <w:p w14:paraId="430F0AE5" w14:textId="77777777" w:rsidR="00D469B5" w:rsidRPr="00FC5057" w:rsidRDefault="00D469B5" w:rsidP="00FC5057">
      <w:pPr>
        <w:widowControl/>
        <w:spacing w:line="360" w:lineRule="exact"/>
        <w:rPr>
          <w:rFonts w:ascii="ＭＳ 明朝" w:hAnsi="ＭＳ 明朝" w:cs="ＭＳ 明朝"/>
          <w:b/>
          <w:sz w:val="22"/>
        </w:rPr>
      </w:pPr>
      <w:r w:rsidRPr="00FC5057">
        <w:rPr>
          <w:rFonts w:ascii="ＭＳ 明朝" w:hAnsi="ＭＳ 明朝" w:cs="ＭＳ 明朝"/>
          <w:b/>
          <w:sz w:val="22"/>
        </w:rPr>
        <w:br w:type="page"/>
      </w:r>
    </w:p>
    <w:p w14:paraId="3321D559" w14:textId="77777777" w:rsidR="00D469B5" w:rsidRPr="004F0CB1" w:rsidRDefault="00D469B5" w:rsidP="00C71DCD">
      <w:pPr>
        <w:pStyle w:val="1"/>
      </w:pPr>
      <w:r w:rsidRPr="004F0CB1">
        <w:rPr>
          <w:rFonts w:hint="eastAsia"/>
        </w:rPr>
        <w:lastRenderedPageBreak/>
        <w:t>Ⅱ</w:t>
      </w:r>
      <w:r w:rsidRPr="004F0CB1">
        <w:t xml:space="preserve">　海外調査日程および調査</w:t>
      </w:r>
      <w:r w:rsidR="00E0086C" w:rsidRPr="004F0CB1">
        <w:rPr>
          <w:rFonts w:hint="eastAsia"/>
        </w:rPr>
        <w:t>機関</w:t>
      </w:r>
      <w:r w:rsidRPr="004F0CB1">
        <w:t>等</w:t>
      </w:r>
    </w:p>
    <w:p w14:paraId="34028F39" w14:textId="77777777" w:rsidR="00721E8D" w:rsidRPr="004F0CB1" w:rsidRDefault="00721E8D" w:rsidP="00721E8D">
      <w:pPr>
        <w:spacing w:line="400" w:lineRule="exact"/>
        <w:ind w:firstLineChars="100" w:firstLine="241"/>
        <w:rPr>
          <w:rFonts w:ascii="ＭＳ 明朝" w:hAnsi="ＭＳ 明朝" w:cs="Times New Roman"/>
          <w:b/>
          <w:sz w:val="24"/>
          <w:szCs w:val="24"/>
        </w:rPr>
      </w:pPr>
    </w:p>
    <w:p w14:paraId="613D5A04" w14:textId="77777777" w:rsidR="00721E8D" w:rsidRPr="00406D31" w:rsidRDefault="00721E8D" w:rsidP="00242F71">
      <w:pPr>
        <w:spacing w:line="360" w:lineRule="exact"/>
        <w:ind w:leftChars="100" w:left="210"/>
        <w:rPr>
          <w:rFonts w:ascii="ＭＳ 明朝" w:hAnsi="ＭＳ 明朝" w:cs="Times New Roman"/>
          <w:sz w:val="22"/>
        </w:rPr>
      </w:pPr>
      <w:r w:rsidRPr="005C0931">
        <w:rPr>
          <w:rFonts w:ascii="ＭＳ 明朝" w:hAnsi="ＭＳ 明朝" w:cs="Times New Roman" w:hint="eastAsia"/>
          <w:spacing w:val="220"/>
          <w:kern w:val="0"/>
          <w:sz w:val="22"/>
          <w:fitText w:val="880" w:id="-2022026240"/>
        </w:rPr>
        <w:t>日</w:t>
      </w:r>
      <w:r w:rsidRPr="005C0931">
        <w:rPr>
          <w:rFonts w:ascii="ＭＳ 明朝" w:hAnsi="ＭＳ 明朝" w:cs="Times New Roman" w:hint="eastAsia"/>
          <w:kern w:val="0"/>
          <w:sz w:val="22"/>
          <w:fitText w:val="880" w:id="-2022026240"/>
        </w:rPr>
        <w:t>程</w:t>
      </w:r>
      <w:r w:rsidRPr="00406D31">
        <w:rPr>
          <w:rFonts w:ascii="ＭＳ 明朝" w:hAnsi="ＭＳ 明朝" w:cs="Times New Roman" w:hint="eastAsia"/>
          <w:sz w:val="22"/>
        </w:rPr>
        <w:t>：</w:t>
      </w:r>
      <w:r w:rsidR="00B93BE9">
        <w:rPr>
          <w:rFonts w:ascii="ＭＳ 明朝" w:hAnsi="ＭＳ 明朝" w:cs="Times New Roman" w:hint="eastAsia"/>
          <w:sz w:val="22"/>
        </w:rPr>
        <w:t>2019</w:t>
      </w:r>
      <w:r w:rsidRPr="00406D31">
        <w:rPr>
          <w:rFonts w:ascii="ＭＳ 明朝" w:hAnsi="ＭＳ 明朝" w:cs="Times New Roman" w:hint="eastAsia"/>
          <w:sz w:val="22"/>
        </w:rPr>
        <w:t>年</w:t>
      </w:r>
      <w:r w:rsidR="00B93BE9">
        <w:rPr>
          <w:rFonts w:ascii="ＭＳ 明朝" w:hAnsi="ＭＳ 明朝" w:cs="Times New Roman" w:hint="eastAsia"/>
          <w:sz w:val="22"/>
        </w:rPr>
        <w:t>4</w:t>
      </w:r>
      <w:r w:rsidRPr="00406D31">
        <w:rPr>
          <w:rFonts w:ascii="ＭＳ 明朝" w:hAnsi="ＭＳ 明朝" w:cs="Times New Roman" w:hint="eastAsia"/>
          <w:sz w:val="22"/>
        </w:rPr>
        <w:t>月</w:t>
      </w:r>
      <w:r w:rsidR="00B93BE9">
        <w:rPr>
          <w:rFonts w:ascii="ＭＳ 明朝" w:hAnsi="ＭＳ 明朝" w:cs="Times New Roman" w:hint="eastAsia"/>
          <w:sz w:val="22"/>
        </w:rPr>
        <w:t>2</w:t>
      </w:r>
      <w:r w:rsidRPr="00406D31">
        <w:rPr>
          <w:rFonts w:ascii="ＭＳ 明朝" w:hAnsi="ＭＳ 明朝" w:cs="Times New Roman" w:hint="eastAsia"/>
          <w:sz w:val="22"/>
        </w:rPr>
        <w:t>日～</w:t>
      </w:r>
      <w:r w:rsidR="00B93BE9">
        <w:rPr>
          <w:rFonts w:ascii="ＭＳ 明朝" w:hAnsi="ＭＳ 明朝" w:cs="Times New Roman" w:hint="eastAsia"/>
          <w:sz w:val="22"/>
        </w:rPr>
        <w:t>6</w:t>
      </w:r>
      <w:r w:rsidRPr="00406D31">
        <w:rPr>
          <w:rFonts w:ascii="ＭＳ 明朝" w:hAnsi="ＭＳ 明朝" w:cs="Times New Roman" w:hint="eastAsia"/>
          <w:sz w:val="22"/>
        </w:rPr>
        <w:t>日</w:t>
      </w:r>
    </w:p>
    <w:p w14:paraId="09B34344" w14:textId="77777777" w:rsidR="00721E8D" w:rsidRPr="00406D31" w:rsidRDefault="00721E8D" w:rsidP="00B93BE9">
      <w:pPr>
        <w:spacing w:line="360" w:lineRule="exact"/>
        <w:ind w:leftChars="100" w:left="1310" w:hangingChars="500" w:hanging="1100"/>
        <w:rPr>
          <w:rFonts w:ascii="ＭＳ 明朝" w:hAnsi="ＭＳ 明朝" w:cs="Times New Roman"/>
          <w:sz w:val="22"/>
        </w:rPr>
      </w:pPr>
      <w:r w:rsidRPr="00406D31">
        <w:rPr>
          <w:rFonts w:ascii="ＭＳ 明朝" w:hAnsi="ＭＳ 明朝" w:cs="Times New Roman" w:hint="eastAsia"/>
          <w:sz w:val="22"/>
        </w:rPr>
        <w:t>調査内容：</w:t>
      </w:r>
      <w:r w:rsidR="00B93BE9" w:rsidRPr="00B93BE9">
        <w:rPr>
          <w:rFonts w:ascii="ＭＳ 明朝" w:hAnsi="ＭＳ 明朝" w:cs="Times New Roman" w:hint="eastAsia"/>
          <w:sz w:val="22"/>
        </w:rPr>
        <w:t>「韓国盲ろう者大会」</w:t>
      </w:r>
      <w:r w:rsidR="00242F71">
        <w:rPr>
          <w:rFonts w:ascii="ＭＳ 明朝" w:hAnsi="ＭＳ 明朝" w:cs="Times New Roman" w:hint="eastAsia"/>
          <w:sz w:val="22"/>
        </w:rPr>
        <w:t>訪問</w:t>
      </w:r>
    </w:p>
    <w:p w14:paraId="3D284C30" w14:textId="77777777" w:rsidR="00721E8D" w:rsidRPr="00FC5057" w:rsidRDefault="00721E8D" w:rsidP="009F7368">
      <w:pPr>
        <w:spacing w:line="360" w:lineRule="exact"/>
        <w:ind w:firstLineChars="100" w:firstLine="220"/>
        <w:rPr>
          <w:rFonts w:ascii="ＭＳ 明朝" w:hAnsi="ＭＳ 明朝" w:cs="Times New Roman"/>
          <w:sz w:val="22"/>
        </w:rPr>
      </w:pPr>
    </w:p>
    <w:p w14:paraId="4DFFA806" w14:textId="77777777" w:rsidR="00721E8D" w:rsidRPr="00406D31" w:rsidRDefault="00242F71" w:rsidP="00242F71">
      <w:pPr>
        <w:spacing w:line="360" w:lineRule="exact"/>
        <w:ind w:leftChars="100" w:left="210"/>
        <w:rPr>
          <w:rFonts w:ascii="ＭＳ 明朝" w:hAnsi="ＭＳ 明朝" w:cs="Times New Roman"/>
          <w:sz w:val="22"/>
        </w:rPr>
      </w:pPr>
      <w:r w:rsidRPr="005C0931">
        <w:rPr>
          <w:rFonts w:ascii="ＭＳ 明朝" w:hAnsi="ＭＳ 明朝" w:cs="Times New Roman" w:hint="eastAsia"/>
          <w:spacing w:val="220"/>
          <w:kern w:val="0"/>
          <w:sz w:val="22"/>
          <w:fitText w:val="880" w:id="-2022026239"/>
        </w:rPr>
        <w:t>日</w:t>
      </w:r>
      <w:r w:rsidRPr="005C0931">
        <w:rPr>
          <w:rFonts w:ascii="ＭＳ 明朝" w:hAnsi="ＭＳ 明朝" w:cs="Times New Roman" w:hint="eastAsia"/>
          <w:kern w:val="0"/>
          <w:sz w:val="22"/>
          <w:fitText w:val="880" w:id="-2022026239"/>
        </w:rPr>
        <w:t>程</w:t>
      </w:r>
      <w:r w:rsidR="00721E8D" w:rsidRPr="00406D31">
        <w:rPr>
          <w:rFonts w:ascii="ＭＳ 明朝" w:hAnsi="ＭＳ 明朝" w:cs="Times New Roman" w:hint="eastAsia"/>
          <w:sz w:val="22"/>
        </w:rPr>
        <w:t>：</w:t>
      </w:r>
      <w:r w:rsidR="00B93BE9">
        <w:rPr>
          <w:rFonts w:ascii="ＭＳ 明朝" w:hAnsi="ＭＳ 明朝" w:cs="Times New Roman" w:hint="eastAsia"/>
          <w:sz w:val="22"/>
        </w:rPr>
        <w:t>2</w:t>
      </w:r>
      <w:r w:rsidR="00B93BE9">
        <w:rPr>
          <w:rFonts w:ascii="ＭＳ 明朝" w:hAnsi="ＭＳ 明朝" w:cs="Times New Roman"/>
          <w:sz w:val="22"/>
        </w:rPr>
        <w:t>019</w:t>
      </w:r>
      <w:r w:rsidR="00721E8D" w:rsidRPr="00406D31">
        <w:rPr>
          <w:rFonts w:ascii="ＭＳ 明朝" w:hAnsi="ＭＳ 明朝" w:cs="Times New Roman" w:hint="eastAsia"/>
          <w:sz w:val="22"/>
        </w:rPr>
        <w:t>年</w:t>
      </w:r>
      <w:r w:rsidR="00B93BE9">
        <w:rPr>
          <w:rFonts w:ascii="ＭＳ 明朝" w:hAnsi="ＭＳ 明朝" w:cs="Times New Roman" w:hint="eastAsia"/>
          <w:sz w:val="22"/>
        </w:rPr>
        <w:t>8</w:t>
      </w:r>
      <w:r w:rsidR="00721E8D" w:rsidRPr="00406D31">
        <w:rPr>
          <w:rFonts w:ascii="ＭＳ 明朝" w:hAnsi="ＭＳ 明朝" w:cs="Times New Roman" w:hint="eastAsia"/>
          <w:sz w:val="22"/>
        </w:rPr>
        <w:t>月</w:t>
      </w:r>
      <w:r w:rsidR="00B93BE9">
        <w:rPr>
          <w:rFonts w:ascii="ＭＳ 明朝" w:hAnsi="ＭＳ 明朝" w:cs="Times New Roman" w:hint="eastAsia"/>
          <w:sz w:val="22"/>
        </w:rPr>
        <w:t>1</w:t>
      </w:r>
      <w:r w:rsidR="00B93BE9">
        <w:rPr>
          <w:rFonts w:ascii="ＭＳ 明朝" w:hAnsi="ＭＳ 明朝" w:cs="Times New Roman"/>
          <w:sz w:val="22"/>
        </w:rPr>
        <w:t>0</w:t>
      </w:r>
      <w:r w:rsidR="00721E8D" w:rsidRPr="00406D31">
        <w:rPr>
          <w:rFonts w:ascii="ＭＳ 明朝" w:hAnsi="ＭＳ 明朝" w:cs="Times New Roman" w:hint="eastAsia"/>
          <w:sz w:val="22"/>
        </w:rPr>
        <w:t>日～</w:t>
      </w:r>
      <w:r w:rsidR="00B93BE9">
        <w:rPr>
          <w:rFonts w:ascii="ＭＳ 明朝" w:hAnsi="ＭＳ 明朝" w:cs="Times New Roman" w:hint="eastAsia"/>
          <w:sz w:val="22"/>
        </w:rPr>
        <w:t>1</w:t>
      </w:r>
      <w:r w:rsidR="00B93BE9">
        <w:rPr>
          <w:rFonts w:ascii="ＭＳ 明朝" w:hAnsi="ＭＳ 明朝" w:cs="Times New Roman"/>
          <w:sz w:val="22"/>
        </w:rPr>
        <w:t>7</w:t>
      </w:r>
      <w:r w:rsidR="00721E8D" w:rsidRPr="00406D31">
        <w:rPr>
          <w:rFonts w:ascii="ＭＳ 明朝" w:hAnsi="ＭＳ 明朝" w:cs="Times New Roman" w:hint="eastAsia"/>
          <w:sz w:val="22"/>
        </w:rPr>
        <w:t>日</w:t>
      </w:r>
    </w:p>
    <w:p w14:paraId="63DDDF2B" w14:textId="50F2DF81" w:rsidR="00721E8D" w:rsidRPr="00406D31" w:rsidRDefault="00721E8D" w:rsidP="00B93BE9">
      <w:pPr>
        <w:spacing w:line="360" w:lineRule="exact"/>
        <w:ind w:leftChars="100" w:left="1310" w:hangingChars="500" w:hanging="1100"/>
        <w:rPr>
          <w:rFonts w:ascii="ＭＳ 明朝" w:hAnsi="ＭＳ 明朝" w:cs="Times New Roman"/>
          <w:sz w:val="22"/>
        </w:rPr>
      </w:pPr>
      <w:r w:rsidRPr="00406D31">
        <w:rPr>
          <w:rFonts w:ascii="ＭＳ 明朝" w:hAnsi="ＭＳ 明朝" w:cs="Times New Roman" w:hint="eastAsia"/>
          <w:sz w:val="22"/>
        </w:rPr>
        <w:t>調査内容：</w:t>
      </w:r>
      <w:r w:rsidR="00B93BE9" w:rsidRPr="00B93BE9">
        <w:rPr>
          <w:rFonts w:ascii="ＭＳ 明朝" w:hAnsi="ＭＳ 明朝" w:cs="Times New Roman" w:hint="eastAsia"/>
          <w:sz w:val="22"/>
        </w:rPr>
        <w:t>第</w:t>
      </w:r>
      <w:r w:rsidR="00A36014">
        <w:rPr>
          <w:rFonts w:ascii="ＭＳ 明朝" w:hAnsi="ＭＳ 明朝" w:cs="Times New Roman" w:hint="eastAsia"/>
          <w:sz w:val="22"/>
        </w:rPr>
        <w:t>17</w:t>
      </w:r>
      <w:r w:rsidR="00B93BE9" w:rsidRPr="00B93BE9">
        <w:rPr>
          <w:rFonts w:ascii="ＭＳ 明朝" w:hAnsi="ＭＳ 明朝" w:cs="Times New Roman" w:hint="eastAsia"/>
          <w:sz w:val="22"/>
        </w:rPr>
        <w:t>回デフブラインド・インターナショナル</w:t>
      </w:r>
      <w:r w:rsidR="00242F71">
        <w:rPr>
          <w:rFonts w:ascii="ＭＳ 明朝" w:hAnsi="ＭＳ 明朝" w:cs="Times New Roman" w:hint="eastAsia"/>
          <w:sz w:val="22"/>
        </w:rPr>
        <w:t>（</w:t>
      </w:r>
      <w:proofErr w:type="spellStart"/>
      <w:r w:rsidR="00242F71">
        <w:rPr>
          <w:rFonts w:ascii="ＭＳ 明朝" w:hAnsi="ＭＳ 明朝" w:cs="Times New Roman" w:hint="eastAsia"/>
          <w:sz w:val="22"/>
        </w:rPr>
        <w:t>D</w:t>
      </w:r>
      <w:r w:rsidR="00242F71">
        <w:rPr>
          <w:rFonts w:ascii="ＭＳ 明朝" w:hAnsi="ＭＳ 明朝" w:cs="Times New Roman"/>
          <w:sz w:val="22"/>
        </w:rPr>
        <w:t>b</w:t>
      </w:r>
      <w:r w:rsidR="00A36014">
        <w:rPr>
          <w:rFonts w:ascii="ＭＳ 明朝" w:hAnsi="ＭＳ 明朝" w:cs="Times New Roman" w:hint="eastAsia"/>
          <w:sz w:val="22"/>
        </w:rPr>
        <w:t>I</w:t>
      </w:r>
      <w:proofErr w:type="spellEnd"/>
      <w:r w:rsidR="00242F71">
        <w:rPr>
          <w:rFonts w:ascii="ＭＳ 明朝" w:hAnsi="ＭＳ 明朝" w:cs="Times New Roman" w:hint="eastAsia"/>
          <w:sz w:val="22"/>
        </w:rPr>
        <w:t>）</w:t>
      </w:r>
      <w:r w:rsidR="00B93BE9" w:rsidRPr="00B93BE9">
        <w:rPr>
          <w:rFonts w:ascii="ＭＳ 明朝" w:hAnsi="ＭＳ 明朝" w:cs="Times New Roman" w:hint="eastAsia"/>
          <w:sz w:val="22"/>
        </w:rPr>
        <w:t>世界会議</w:t>
      </w:r>
      <w:r w:rsidR="00242F71">
        <w:rPr>
          <w:rFonts w:ascii="ＭＳ 明朝" w:hAnsi="ＭＳ 明朝" w:cs="Times New Roman" w:hint="eastAsia"/>
          <w:sz w:val="22"/>
        </w:rPr>
        <w:t>参加</w:t>
      </w:r>
    </w:p>
    <w:p w14:paraId="51C77187" w14:textId="77777777" w:rsidR="00721E8D" w:rsidRPr="00406D31" w:rsidRDefault="00721E8D" w:rsidP="009F7368">
      <w:pPr>
        <w:spacing w:line="360" w:lineRule="exact"/>
        <w:ind w:firstLineChars="100" w:firstLine="220"/>
        <w:rPr>
          <w:rFonts w:ascii="ＭＳ 明朝" w:hAnsi="ＭＳ 明朝" w:cs="Times New Roman"/>
          <w:sz w:val="22"/>
        </w:rPr>
      </w:pPr>
    </w:p>
    <w:p w14:paraId="6B5B1A03" w14:textId="77777777" w:rsidR="00721E8D" w:rsidRPr="00406D31" w:rsidRDefault="00242F71" w:rsidP="00242F71">
      <w:pPr>
        <w:spacing w:line="360" w:lineRule="exact"/>
        <w:ind w:leftChars="100" w:left="210"/>
        <w:rPr>
          <w:rFonts w:ascii="ＭＳ 明朝" w:hAnsi="ＭＳ 明朝" w:cs="Times New Roman"/>
          <w:sz w:val="22"/>
        </w:rPr>
      </w:pPr>
      <w:r w:rsidRPr="005C0931">
        <w:rPr>
          <w:rFonts w:ascii="ＭＳ 明朝" w:hAnsi="ＭＳ 明朝" w:cs="Times New Roman" w:hint="eastAsia"/>
          <w:spacing w:val="220"/>
          <w:kern w:val="0"/>
          <w:sz w:val="22"/>
          <w:fitText w:val="880" w:id="-2022026238"/>
        </w:rPr>
        <w:t>日</w:t>
      </w:r>
      <w:r w:rsidRPr="005C0931">
        <w:rPr>
          <w:rFonts w:ascii="ＭＳ 明朝" w:hAnsi="ＭＳ 明朝" w:cs="Times New Roman" w:hint="eastAsia"/>
          <w:kern w:val="0"/>
          <w:sz w:val="22"/>
          <w:fitText w:val="880" w:id="-2022026238"/>
        </w:rPr>
        <w:t>程</w:t>
      </w:r>
      <w:r w:rsidR="00721E8D" w:rsidRPr="00406D31">
        <w:rPr>
          <w:rFonts w:ascii="ＭＳ 明朝" w:hAnsi="ＭＳ 明朝" w:cs="Times New Roman" w:hint="eastAsia"/>
          <w:sz w:val="22"/>
        </w:rPr>
        <w:t>：</w:t>
      </w:r>
      <w:r w:rsidR="00B93BE9">
        <w:rPr>
          <w:rFonts w:ascii="ＭＳ 明朝" w:hAnsi="ＭＳ 明朝" w:cs="Times New Roman" w:hint="eastAsia"/>
          <w:sz w:val="22"/>
        </w:rPr>
        <w:t>2</w:t>
      </w:r>
      <w:r w:rsidR="00B93BE9">
        <w:rPr>
          <w:rFonts w:ascii="ＭＳ 明朝" w:hAnsi="ＭＳ 明朝" w:cs="Times New Roman"/>
          <w:sz w:val="22"/>
        </w:rPr>
        <w:t>019</w:t>
      </w:r>
      <w:r w:rsidR="00721E8D" w:rsidRPr="00406D31">
        <w:rPr>
          <w:rFonts w:ascii="ＭＳ 明朝" w:hAnsi="ＭＳ 明朝" w:cs="Times New Roman" w:hint="eastAsia"/>
          <w:sz w:val="22"/>
        </w:rPr>
        <w:t>年</w:t>
      </w:r>
      <w:r w:rsidR="00B93BE9">
        <w:rPr>
          <w:rFonts w:ascii="ＭＳ 明朝" w:hAnsi="ＭＳ 明朝" w:cs="Times New Roman" w:hint="eastAsia"/>
          <w:sz w:val="22"/>
        </w:rPr>
        <w:t>1</w:t>
      </w:r>
      <w:r w:rsidR="00B93BE9">
        <w:rPr>
          <w:rFonts w:ascii="ＭＳ 明朝" w:hAnsi="ＭＳ 明朝" w:cs="Times New Roman"/>
          <w:sz w:val="22"/>
        </w:rPr>
        <w:t>0</w:t>
      </w:r>
      <w:r w:rsidR="00721E8D" w:rsidRPr="00406D31">
        <w:rPr>
          <w:rFonts w:ascii="ＭＳ 明朝" w:hAnsi="ＭＳ 明朝" w:cs="Times New Roman" w:hint="eastAsia"/>
          <w:sz w:val="22"/>
        </w:rPr>
        <w:t>月</w:t>
      </w:r>
      <w:r w:rsidR="00B93BE9">
        <w:rPr>
          <w:rFonts w:ascii="ＭＳ 明朝" w:hAnsi="ＭＳ 明朝" w:cs="Times New Roman" w:hint="eastAsia"/>
          <w:sz w:val="22"/>
        </w:rPr>
        <w:t>2</w:t>
      </w:r>
      <w:r w:rsidR="00B93BE9">
        <w:rPr>
          <w:rFonts w:ascii="ＭＳ 明朝" w:hAnsi="ＭＳ 明朝" w:cs="Times New Roman"/>
          <w:sz w:val="22"/>
        </w:rPr>
        <w:t>5</w:t>
      </w:r>
      <w:r w:rsidR="00721E8D" w:rsidRPr="00406D31">
        <w:rPr>
          <w:rFonts w:ascii="ＭＳ 明朝" w:hAnsi="ＭＳ 明朝" w:cs="Times New Roman" w:hint="eastAsia"/>
          <w:sz w:val="22"/>
        </w:rPr>
        <w:t>日～</w:t>
      </w:r>
      <w:r w:rsidR="00B93BE9">
        <w:rPr>
          <w:rFonts w:ascii="ＭＳ 明朝" w:hAnsi="ＭＳ 明朝" w:cs="Times New Roman" w:hint="eastAsia"/>
          <w:sz w:val="22"/>
        </w:rPr>
        <w:t>1</w:t>
      </w:r>
      <w:r w:rsidR="00B93BE9">
        <w:rPr>
          <w:rFonts w:ascii="ＭＳ 明朝" w:hAnsi="ＭＳ 明朝" w:cs="Times New Roman"/>
          <w:sz w:val="22"/>
        </w:rPr>
        <w:t>1</w:t>
      </w:r>
      <w:r w:rsidR="00721E8D" w:rsidRPr="00406D31">
        <w:rPr>
          <w:rFonts w:ascii="ＭＳ 明朝" w:hAnsi="ＭＳ 明朝" w:cs="Times New Roman" w:hint="eastAsia"/>
          <w:sz w:val="22"/>
        </w:rPr>
        <w:t>月</w:t>
      </w:r>
      <w:r w:rsidR="00B93BE9">
        <w:rPr>
          <w:rFonts w:ascii="ＭＳ 明朝" w:hAnsi="ＭＳ 明朝" w:cs="Times New Roman" w:hint="eastAsia"/>
          <w:sz w:val="22"/>
        </w:rPr>
        <w:t>1</w:t>
      </w:r>
      <w:r w:rsidR="00721E8D" w:rsidRPr="00406D31">
        <w:rPr>
          <w:rFonts w:ascii="ＭＳ 明朝" w:hAnsi="ＭＳ 明朝" w:cs="Times New Roman" w:hint="eastAsia"/>
          <w:sz w:val="22"/>
        </w:rPr>
        <w:t>日</w:t>
      </w:r>
    </w:p>
    <w:p w14:paraId="2101DA5B" w14:textId="77777777" w:rsidR="00721E8D" w:rsidRPr="00406D31" w:rsidRDefault="00721E8D" w:rsidP="00B93BE9">
      <w:pPr>
        <w:spacing w:line="360" w:lineRule="exact"/>
        <w:ind w:leftChars="100" w:left="1310" w:hangingChars="500" w:hanging="1100"/>
        <w:rPr>
          <w:rFonts w:ascii="ＭＳ 明朝" w:hAnsi="ＭＳ 明朝" w:cs="Times New Roman"/>
          <w:sz w:val="22"/>
        </w:rPr>
      </w:pPr>
      <w:r w:rsidRPr="00406D31">
        <w:rPr>
          <w:rFonts w:ascii="ＭＳ 明朝" w:hAnsi="ＭＳ 明朝" w:cs="Times New Roman" w:hint="eastAsia"/>
          <w:sz w:val="22"/>
        </w:rPr>
        <w:t>調査内容：</w:t>
      </w:r>
      <w:r w:rsidR="00242F71">
        <w:rPr>
          <w:rFonts w:ascii="ＭＳ 明朝" w:hAnsi="ＭＳ 明朝" w:cs="Times New Roman" w:hint="eastAsia"/>
          <w:sz w:val="22"/>
        </w:rPr>
        <w:t>タイ</w:t>
      </w:r>
      <w:r w:rsidR="00B93BE9" w:rsidRPr="00B93BE9">
        <w:rPr>
          <w:rFonts w:ascii="ＭＳ 明朝" w:hAnsi="ＭＳ 明朝" w:cs="Times New Roman" w:hint="eastAsia"/>
          <w:sz w:val="22"/>
        </w:rPr>
        <w:t>北部盲学校</w:t>
      </w:r>
      <w:r w:rsidR="00242F71">
        <w:rPr>
          <w:rFonts w:ascii="ＭＳ 明朝" w:hAnsi="ＭＳ 明朝" w:cs="Times New Roman" w:hint="eastAsia"/>
          <w:sz w:val="22"/>
        </w:rPr>
        <w:t>等の訪問、及び</w:t>
      </w:r>
      <w:r w:rsidR="00B93BE9" w:rsidRPr="00B93BE9">
        <w:rPr>
          <w:rFonts w:ascii="ＭＳ 明朝" w:hAnsi="ＭＳ 明朝" w:cs="Times New Roman" w:hint="eastAsia"/>
          <w:sz w:val="22"/>
        </w:rPr>
        <w:t>盲ろう啓発セミナー、盲ろう児の家族と教員</w:t>
      </w:r>
      <w:r w:rsidR="00242F71">
        <w:rPr>
          <w:rFonts w:ascii="ＭＳ 明朝" w:hAnsi="ＭＳ 明朝" w:cs="Times New Roman" w:hint="eastAsia"/>
          <w:sz w:val="22"/>
        </w:rPr>
        <w:t>と</w:t>
      </w:r>
      <w:r w:rsidR="00B93BE9" w:rsidRPr="00B93BE9">
        <w:rPr>
          <w:rFonts w:ascii="ＭＳ 明朝" w:hAnsi="ＭＳ 明朝" w:cs="Times New Roman" w:hint="eastAsia"/>
          <w:sz w:val="22"/>
        </w:rPr>
        <w:t>の</w:t>
      </w:r>
      <w:r w:rsidR="00242F71">
        <w:rPr>
          <w:rFonts w:ascii="ＭＳ 明朝" w:hAnsi="ＭＳ 明朝" w:cs="Times New Roman" w:hint="eastAsia"/>
          <w:sz w:val="22"/>
        </w:rPr>
        <w:t>意見交換</w:t>
      </w:r>
    </w:p>
    <w:p w14:paraId="5F2292DF" w14:textId="77777777" w:rsidR="00721E8D" w:rsidRPr="00406D31" w:rsidRDefault="00721E8D" w:rsidP="009F7368">
      <w:pPr>
        <w:spacing w:line="360" w:lineRule="exact"/>
        <w:ind w:firstLineChars="100" w:firstLine="220"/>
        <w:rPr>
          <w:rFonts w:ascii="ＭＳ 明朝" w:hAnsi="ＭＳ 明朝" w:cs="Times New Roman"/>
          <w:sz w:val="22"/>
        </w:rPr>
      </w:pPr>
    </w:p>
    <w:p w14:paraId="4C696F98" w14:textId="77777777" w:rsidR="00C709D9" w:rsidRPr="004F0CB1" w:rsidRDefault="00C709D9" w:rsidP="00721E8D">
      <w:pPr>
        <w:spacing w:line="400" w:lineRule="exact"/>
        <w:ind w:firstLineChars="100" w:firstLine="241"/>
        <w:rPr>
          <w:rFonts w:ascii="ＭＳ 明朝" w:hAnsi="ＭＳ 明朝" w:cs="Times New Roman"/>
          <w:b/>
          <w:sz w:val="24"/>
          <w:szCs w:val="24"/>
        </w:rPr>
      </w:pPr>
    </w:p>
    <w:p w14:paraId="03EAFA5B" w14:textId="77777777" w:rsidR="009F7368" w:rsidRDefault="009F7368" w:rsidP="00721E8D">
      <w:pPr>
        <w:spacing w:line="400" w:lineRule="exact"/>
        <w:ind w:firstLineChars="100" w:firstLine="241"/>
        <w:rPr>
          <w:rFonts w:ascii="ＭＳ 明朝" w:hAnsi="ＭＳ 明朝" w:cs="Times New Roman"/>
          <w:b/>
          <w:sz w:val="24"/>
          <w:szCs w:val="24"/>
        </w:rPr>
      </w:pPr>
      <w:r>
        <w:rPr>
          <w:rFonts w:ascii="ＭＳ 明朝" w:hAnsi="ＭＳ 明朝" w:cs="Times New Roman"/>
          <w:b/>
          <w:sz w:val="24"/>
          <w:szCs w:val="24"/>
        </w:rPr>
        <w:br w:type="page"/>
      </w:r>
    </w:p>
    <w:p w14:paraId="68932A41" w14:textId="77777777" w:rsidR="00D469B5" w:rsidRPr="004F0CB1" w:rsidRDefault="00D469B5" w:rsidP="00C71DCD">
      <w:pPr>
        <w:pStyle w:val="1"/>
      </w:pPr>
      <w:r w:rsidRPr="004F0CB1">
        <w:rPr>
          <w:rFonts w:hint="eastAsia"/>
        </w:rPr>
        <w:lastRenderedPageBreak/>
        <w:t>Ⅲ</w:t>
      </w:r>
      <w:r w:rsidRPr="004F0CB1">
        <w:t xml:space="preserve">　調査報告</w:t>
      </w:r>
    </w:p>
    <w:p w14:paraId="70C8FE77" w14:textId="77777777" w:rsidR="006A1BFD" w:rsidRPr="00210201" w:rsidRDefault="008B0E40" w:rsidP="00464664">
      <w:pPr>
        <w:pStyle w:val="20"/>
      </w:pPr>
      <w:r w:rsidRPr="00210201">
        <w:rPr>
          <w:rFonts w:hint="eastAsia"/>
        </w:rPr>
        <w:t>1</w:t>
      </w:r>
      <w:r w:rsidR="006A1BFD" w:rsidRPr="00210201">
        <w:rPr>
          <w:rFonts w:hint="eastAsia"/>
        </w:rPr>
        <w:t>．</w:t>
      </w:r>
      <w:r w:rsidR="007B7E36" w:rsidRPr="007B7E36">
        <w:rPr>
          <w:rFonts w:hint="eastAsia"/>
        </w:rPr>
        <w:t>韓国盲ろう者支援プロジェクト</w:t>
      </w:r>
    </w:p>
    <w:p w14:paraId="69D708EC" w14:textId="77777777" w:rsidR="006A1BFD" w:rsidRPr="00406D31" w:rsidRDefault="008B0E40" w:rsidP="002D2732">
      <w:pPr>
        <w:pStyle w:val="3"/>
      </w:pPr>
      <w:r w:rsidRPr="00406D31">
        <w:rPr>
          <w:rFonts w:hint="eastAsia"/>
        </w:rPr>
        <w:t>1</w:t>
      </w:r>
      <w:r w:rsidR="006A1BFD" w:rsidRPr="00406D31">
        <w:rPr>
          <w:rFonts w:hint="eastAsia"/>
        </w:rPr>
        <w:t>.</w:t>
      </w:r>
      <w:r w:rsidRPr="00406D31">
        <w:rPr>
          <w:rFonts w:hint="eastAsia"/>
        </w:rPr>
        <w:t>1</w:t>
      </w:r>
      <w:r w:rsidR="006A1BFD" w:rsidRPr="00406D31">
        <w:rPr>
          <w:rFonts w:hint="eastAsia"/>
        </w:rPr>
        <w:t xml:space="preserve">　概要</w:t>
      </w:r>
    </w:p>
    <w:p w14:paraId="797E42F0" w14:textId="74EC244A" w:rsidR="007B7E36" w:rsidRDefault="007B7E36" w:rsidP="007B7E36">
      <w:pPr>
        <w:widowControl/>
        <w:spacing w:line="360" w:lineRule="exact"/>
        <w:rPr>
          <w:rFonts w:ascii="ＭＳ 明朝" w:hAnsi="ＭＳ 明朝" w:cs="Times New Roman"/>
          <w:sz w:val="22"/>
        </w:rPr>
      </w:pPr>
      <w:r w:rsidRPr="007B7E36">
        <w:rPr>
          <w:rFonts w:ascii="ＭＳ 明朝" w:hAnsi="ＭＳ 明朝" w:cs="Times New Roman" w:hint="eastAsia"/>
          <w:sz w:val="22"/>
        </w:rPr>
        <w:t xml:space="preserve">　当協会が韓国の盲ろう者へ支援活動を開始したのは</w:t>
      </w:r>
      <w:r w:rsidR="00242F71" w:rsidRPr="007B7E36">
        <w:rPr>
          <w:rFonts w:ascii="ＭＳ 明朝" w:hAnsi="ＭＳ 明朝" w:cs="Times New Roman"/>
          <w:sz w:val="22"/>
        </w:rPr>
        <w:t>2007</w:t>
      </w:r>
      <w:r w:rsidRPr="007B7E36">
        <w:rPr>
          <w:rFonts w:ascii="ＭＳ 明朝" w:hAnsi="ＭＳ 明朝" w:cs="Times New Roman" w:hint="eastAsia"/>
          <w:sz w:val="22"/>
        </w:rPr>
        <w:t>年にさかのぼる。当協会理事を務める盲ろうの福島智氏が、韓国から日本に旅行に来た盲ろうのチョ・ヨンチャン氏と出会ったことを契機として、視覚障害者が主導となり、盲ろう者を支援する組織「自立支援会」が設立された。</w:t>
      </w:r>
      <w:r w:rsidR="00242F71" w:rsidRPr="007B7E36">
        <w:rPr>
          <w:rFonts w:ascii="ＭＳ 明朝" w:hAnsi="ＭＳ 明朝" w:cs="Times New Roman"/>
          <w:sz w:val="22"/>
        </w:rPr>
        <w:t>2007</w:t>
      </w:r>
      <w:r w:rsidRPr="007B7E36">
        <w:rPr>
          <w:rFonts w:ascii="ＭＳ 明朝" w:hAnsi="ＭＳ 明朝" w:cs="Times New Roman" w:hint="eastAsia"/>
          <w:sz w:val="22"/>
        </w:rPr>
        <w:t>年</w:t>
      </w:r>
      <w:r w:rsidR="00242F71" w:rsidRPr="007B7E36">
        <w:rPr>
          <w:rFonts w:ascii="ＭＳ 明朝" w:hAnsi="ＭＳ 明朝" w:cs="Times New Roman"/>
          <w:sz w:val="22"/>
        </w:rPr>
        <w:t>3</w:t>
      </w:r>
      <w:r w:rsidRPr="007B7E36">
        <w:rPr>
          <w:rFonts w:ascii="ＭＳ 明朝" w:hAnsi="ＭＳ 明朝" w:cs="Times New Roman" w:hint="eastAsia"/>
          <w:sz w:val="22"/>
        </w:rPr>
        <w:t>月に福島氏は現地を訪れ、チョ・ヨンチャン氏と支援者を中心とする自立支援会の創立式に参加した。その後、自立支援会は、盲ろう者の掘り起こし活動などを進めたが</w:t>
      </w:r>
      <w:r w:rsidR="000B27EC">
        <w:rPr>
          <w:rFonts w:ascii="ＭＳ 明朝" w:hAnsi="ＭＳ 明朝" w:cs="Times New Roman" w:hint="eastAsia"/>
          <w:sz w:val="22"/>
        </w:rPr>
        <w:t>、盲ろう者のグルーバルネットワーク自体の未熟さ、盲ろう当事者が自身で情報を集めて発信できる情報機器等のICTの技術の発展も</w:t>
      </w:r>
      <w:r w:rsidR="00125E31">
        <w:rPr>
          <w:rFonts w:ascii="ＭＳ 明朝" w:hAnsi="ＭＳ 明朝" w:cs="Times New Roman" w:hint="eastAsia"/>
          <w:sz w:val="22"/>
        </w:rPr>
        <w:t>未熟</w:t>
      </w:r>
      <w:r w:rsidR="000B27EC">
        <w:rPr>
          <w:rFonts w:ascii="ＭＳ 明朝" w:hAnsi="ＭＳ 明朝" w:cs="Times New Roman" w:hint="eastAsia"/>
          <w:sz w:val="22"/>
        </w:rPr>
        <w:t>な状況下であったこともあり、</w:t>
      </w:r>
      <w:r w:rsidRPr="007B7E36">
        <w:rPr>
          <w:rFonts w:ascii="ＭＳ 明朝" w:hAnsi="ＭＳ 明朝" w:cs="Times New Roman" w:hint="eastAsia"/>
          <w:sz w:val="22"/>
        </w:rPr>
        <w:t>盲ろう当事者</w:t>
      </w:r>
      <w:r w:rsidR="000B27EC">
        <w:rPr>
          <w:rFonts w:ascii="ＭＳ 明朝" w:hAnsi="ＭＳ 明朝" w:cs="Times New Roman" w:hint="eastAsia"/>
          <w:sz w:val="22"/>
        </w:rPr>
        <w:t>が</w:t>
      </w:r>
      <w:r w:rsidRPr="007B7E36">
        <w:rPr>
          <w:rFonts w:ascii="ＭＳ 明朝" w:hAnsi="ＭＳ 明朝" w:cs="Times New Roman" w:hint="eastAsia"/>
          <w:sz w:val="22"/>
        </w:rPr>
        <w:t>主体性</w:t>
      </w:r>
      <w:r w:rsidR="000B27EC">
        <w:rPr>
          <w:rFonts w:ascii="ＭＳ 明朝" w:hAnsi="ＭＳ 明朝" w:cs="Times New Roman" w:hint="eastAsia"/>
          <w:sz w:val="22"/>
        </w:rPr>
        <w:t>を発揮するプラットフォーム作りが難しく、</w:t>
      </w:r>
      <w:r w:rsidRPr="007B7E36">
        <w:rPr>
          <w:rFonts w:ascii="ＭＳ 明朝" w:hAnsi="ＭＳ 明朝" w:cs="Times New Roman" w:hint="eastAsia"/>
          <w:sz w:val="22"/>
        </w:rPr>
        <w:t>会員数</w:t>
      </w:r>
      <w:r w:rsidR="000B27EC">
        <w:rPr>
          <w:rFonts w:ascii="ＭＳ 明朝" w:hAnsi="ＭＳ 明朝" w:cs="Times New Roman" w:hint="eastAsia"/>
          <w:sz w:val="22"/>
        </w:rPr>
        <w:t>やサポーターを増やすことも難しくなり</w:t>
      </w:r>
      <w:r w:rsidRPr="007B7E36">
        <w:rPr>
          <w:rFonts w:ascii="ＭＳ 明朝" w:hAnsi="ＭＳ 明朝" w:cs="Times New Roman" w:hint="eastAsia"/>
          <w:sz w:val="22"/>
        </w:rPr>
        <w:t>、</w:t>
      </w:r>
      <w:r w:rsidR="000B27EC">
        <w:rPr>
          <w:rFonts w:ascii="ＭＳ 明朝" w:hAnsi="ＭＳ 明朝" w:cs="Times New Roman" w:hint="eastAsia"/>
          <w:sz w:val="22"/>
        </w:rPr>
        <w:t>「盲ろう者の存在」の啓発活動を</w:t>
      </w:r>
      <w:r w:rsidR="00125E31">
        <w:rPr>
          <w:rFonts w:ascii="ＭＳ 明朝" w:hAnsi="ＭＳ 明朝" w:cs="Times New Roman" w:hint="eastAsia"/>
          <w:sz w:val="22"/>
        </w:rPr>
        <w:t>広く社会に向かって行うこともままならず、</w:t>
      </w:r>
      <w:r w:rsidRPr="007B7E36">
        <w:rPr>
          <w:rFonts w:ascii="ＭＳ 明朝" w:hAnsi="ＭＳ 明朝" w:cs="Times New Roman" w:hint="eastAsia"/>
          <w:sz w:val="22"/>
        </w:rPr>
        <w:t>自然消滅</w:t>
      </w:r>
      <w:r w:rsidR="00125E31">
        <w:rPr>
          <w:rFonts w:ascii="ＭＳ 明朝" w:hAnsi="ＭＳ 明朝" w:cs="Times New Roman" w:hint="eastAsia"/>
          <w:sz w:val="22"/>
        </w:rPr>
        <w:t>することとなった</w:t>
      </w:r>
      <w:r w:rsidRPr="007B7E36">
        <w:rPr>
          <w:rFonts w:ascii="ＭＳ 明朝" w:hAnsi="ＭＳ 明朝" w:cs="Times New Roman" w:hint="eastAsia"/>
          <w:sz w:val="22"/>
        </w:rPr>
        <w:t>。その後、盲ろう者</w:t>
      </w:r>
      <w:r w:rsidR="00125E31">
        <w:rPr>
          <w:rFonts w:ascii="ＭＳ 明朝" w:hAnsi="ＭＳ 明朝" w:cs="Times New Roman" w:hint="eastAsia"/>
          <w:sz w:val="22"/>
        </w:rPr>
        <w:t>の</w:t>
      </w:r>
      <w:r w:rsidRPr="007B7E36">
        <w:rPr>
          <w:rFonts w:ascii="ＭＳ 明朝" w:hAnsi="ＭＳ 明朝" w:cs="Times New Roman" w:hint="eastAsia"/>
          <w:sz w:val="22"/>
        </w:rPr>
        <w:t>団体活動へ繋がることはなかった。</w:t>
      </w:r>
      <w:r w:rsidR="00125E31">
        <w:rPr>
          <w:rFonts w:ascii="ＭＳ 明朝" w:hAnsi="ＭＳ 明朝" w:cs="Times New Roman" w:hint="eastAsia"/>
          <w:sz w:val="22"/>
        </w:rPr>
        <w:t>しかし、「自立支援会」としての活動は行われなかったものの、チョ・ヨンチャン氏を中心に盲ろう者ど</w:t>
      </w:r>
      <w:r w:rsidR="00E06907">
        <w:rPr>
          <w:rFonts w:ascii="ＭＳ 明朝" w:hAnsi="ＭＳ 明朝" w:cs="Times New Roman" w:hint="eastAsia"/>
          <w:sz w:val="22"/>
        </w:rPr>
        <w:t>う</w:t>
      </w:r>
      <w:r w:rsidR="00125E31">
        <w:rPr>
          <w:rFonts w:ascii="ＭＳ 明朝" w:hAnsi="ＭＳ 明朝" w:cs="Times New Roman" w:hint="eastAsia"/>
          <w:sz w:val="22"/>
        </w:rPr>
        <w:t>しが直接会って情報交換を行う</w:t>
      </w:r>
      <w:r w:rsidR="00E06907">
        <w:rPr>
          <w:rFonts w:ascii="ＭＳ 明朝" w:hAnsi="ＭＳ 明朝" w:cs="Times New Roman" w:hint="eastAsia"/>
          <w:sz w:val="22"/>
        </w:rPr>
        <w:t>小規模な</w:t>
      </w:r>
      <w:r w:rsidR="00125E31">
        <w:rPr>
          <w:rFonts w:ascii="ＭＳ 明朝" w:hAnsi="ＭＳ 明朝" w:cs="Times New Roman" w:hint="eastAsia"/>
          <w:sz w:val="22"/>
        </w:rPr>
        <w:t>集まりは不定期に開催され、盲ろう者・支援者・家族のつながりは</w:t>
      </w:r>
      <w:r w:rsidR="00E06907">
        <w:rPr>
          <w:rFonts w:ascii="ＭＳ 明朝" w:hAnsi="ＭＳ 明朝" w:cs="Times New Roman" w:hint="eastAsia"/>
          <w:sz w:val="22"/>
        </w:rPr>
        <w:t>途切れることはなかった。</w:t>
      </w:r>
    </w:p>
    <w:p w14:paraId="5DF707B3" w14:textId="77777777" w:rsidR="00515DAF" w:rsidRDefault="00E06907" w:rsidP="007B7E36">
      <w:pPr>
        <w:widowControl/>
        <w:spacing w:line="360" w:lineRule="exact"/>
        <w:rPr>
          <w:rFonts w:ascii="ＭＳ 明朝" w:hAnsi="ＭＳ 明朝" w:cs="Times New Roman"/>
          <w:sz w:val="22"/>
        </w:rPr>
      </w:pPr>
      <w:r>
        <w:rPr>
          <w:rFonts w:ascii="ＭＳ 明朝" w:hAnsi="ＭＳ 明朝" w:cs="Times New Roman" w:hint="eastAsia"/>
          <w:sz w:val="22"/>
        </w:rPr>
        <w:t xml:space="preserve">　その後、2007年から10年の間に2つの盲ろう者関係のグループが形成された。一つは「ソンクッセ」、もう一つは「</w:t>
      </w:r>
      <w:r w:rsidRPr="007B7E36">
        <w:rPr>
          <w:rFonts w:ascii="ＭＳ 明朝" w:hAnsi="ＭＳ 明朝" w:cs="Times New Roman"/>
          <w:sz w:val="22"/>
        </w:rPr>
        <w:t>ソンチャプタ</w:t>
      </w:r>
      <w:r>
        <w:rPr>
          <w:rFonts w:ascii="ＭＳ 明朝" w:hAnsi="ＭＳ 明朝" w:cs="Times New Roman" w:hint="eastAsia"/>
          <w:sz w:val="22"/>
        </w:rPr>
        <w:t>」というグループである。</w:t>
      </w:r>
    </w:p>
    <w:p w14:paraId="176D2C37" w14:textId="25E023BC" w:rsidR="00E06907" w:rsidRPr="00C60D3F" w:rsidRDefault="00E06907" w:rsidP="00C60D3F">
      <w:pPr>
        <w:widowControl/>
        <w:spacing w:line="360" w:lineRule="exact"/>
        <w:ind w:firstLineChars="100" w:firstLine="216"/>
        <w:rPr>
          <w:rFonts w:ascii="ＭＳ 明朝" w:hAnsi="ＭＳ 明朝" w:cs="Times New Roman"/>
          <w:spacing w:val="-2"/>
          <w:sz w:val="22"/>
        </w:rPr>
      </w:pPr>
      <w:r w:rsidRPr="00C60D3F">
        <w:rPr>
          <w:rFonts w:ascii="ＭＳ 明朝" w:hAnsi="ＭＳ 明朝" w:cs="Times New Roman" w:hint="eastAsia"/>
          <w:spacing w:val="-2"/>
          <w:sz w:val="22"/>
        </w:rPr>
        <w:t>「ソンクッセ」は</w:t>
      </w:r>
      <w:r w:rsidR="00850FDD" w:rsidRPr="00C60D3F">
        <w:rPr>
          <w:rFonts w:ascii="ＭＳ 明朝" w:hAnsi="ＭＳ 明朝" w:cs="Times New Roman" w:hint="eastAsia"/>
          <w:spacing w:val="-2"/>
          <w:sz w:val="22"/>
        </w:rPr>
        <w:t>2016年に</w:t>
      </w:r>
      <w:r w:rsidRPr="00C60D3F">
        <w:rPr>
          <w:rFonts w:ascii="ＭＳ 明朝" w:hAnsi="ＭＳ 明朝" w:cs="Times New Roman" w:hint="eastAsia"/>
          <w:spacing w:val="-2"/>
          <w:sz w:val="22"/>
        </w:rPr>
        <w:t>手話通訳者が主導をとり、失明した聴覚障害者（ろうベースの盲ろう者）にも、キリスト教活動を支援することを発端に、触手話による礼拝活動を</w:t>
      </w:r>
      <w:r w:rsidR="00515DAF" w:rsidRPr="00C60D3F">
        <w:rPr>
          <w:rFonts w:ascii="ＭＳ 明朝" w:hAnsi="ＭＳ 明朝" w:cs="Times New Roman" w:hint="eastAsia"/>
          <w:spacing w:val="-2"/>
          <w:sz w:val="22"/>
        </w:rPr>
        <w:t>開始した。その後、</w:t>
      </w:r>
      <w:r w:rsidRPr="00C60D3F">
        <w:rPr>
          <w:rFonts w:ascii="ＭＳ 明朝" w:hAnsi="ＭＳ 明朝" w:cs="Times New Roman" w:hint="eastAsia"/>
          <w:spacing w:val="-2"/>
          <w:sz w:val="22"/>
        </w:rPr>
        <w:t>盲ろう者</w:t>
      </w:r>
      <w:r w:rsidR="00515DAF" w:rsidRPr="00C60D3F">
        <w:rPr>
          <w:rFonts w:ascii="ＭＳ 明朝" w:hAnsi="ＭＳ 明朝" w:cs="Times New Roman" w:hint="eastAsia"/>
          <w:spacing w:val="-2"/>
          <w:sz w:val="22"/>
        </w:rPr>
        <w:t>の参加、財政的な支援を得て、礼拝活動</w:t>
      </w:r>
      <w:r w:rsidR="0037689E" w:rsidRPr="00C60D3F">
        <w:rPr>
          <w:rFonts w:ascii="ＭＳ 明朝" w:hAnsi="ＭＳ 明朝" w:cs="Times New Roman" w:hint="eastAsia"/>
          <w:spacing w:val="-2"/>
          <w:sz w:val="22"/>
        </w:rPr>
        <w:t>にとらわれず旅行などの交流イベントを企画するなど、</w:t>
      </w:r>
      <w:r w:rsidR="00515DAF" w:rsidRPr="00C60D3F">
        <w:rPr>
          <w:rFonts w:ascii="ＭＳ 明朝" w:hAnsi="ＭＳ 明朝" w:cs="Times New Roman" w:hint="eastAsia"/>
          <w:spacing w:val="-2"/>
          <w:sz w:val="22"/>
        </w:rPr>
        <w:t>支援者主導の盲ろう者支援団体として発展を遂げている。</w:t>
      </w:r>
      <w:r w:rsidR="0035415C" w:rsidRPr="00C60D3F">
        <w:rPr>
          <w:rFonts w:ascii="ＭＳ 明朝" w:hAnsi="ＭＳ 明朝" w:cs="Times New Roman" w:hint="eastAsia"/>
          <w:spacing w:val="-2"/>
          <w:sz w:val="22"/>
        </w:rPr>
        <w:t>代表者は手話通釈者である。</w:t>
      </w:r>
      <w:r w:rsidR="0037689E" w:rsidRPr="00C60D3F">
        <w:rPr>
          <w:rFonts w:ascii="ＭＳ 明朝" w:hAnsi="ＭＳ 明朝" w:cs="Times New Roman" w:hint="eastAsia"/>
          <w:spacing w:val="-2"/>
          <w:sz w:val="22"/>
        </w:rPr>
        <w:t>韓国の宗教的背景を元に、教会のつながりをいかした盲ろう者の掘り起こし活動、ファンドレイジング活動、そして手話通訳者協会との連携に優れている。一方、支援者が主体となって「盲ろう者とともに神の恩恵を享受する」というスタンスをとっているため、盲ろう者</w:t>
      </w:r>
      <w:r w:rsidR="00850FDD" w:rsidRPr="00C60D3F">
        <w:rPr>
          <w:rFonts w:ascii="ＭＳ 明朝" w:hAnsi="ＭＳ 明朝" w:cs="Times New Roman" w:hint="eastAsia"/>
          <w:spacing w:val="-2"/>
          <w:sz w:val="22"/>
        </w:rPr>
        <w:t>が主体性を持って組織運営に関わっているわけではない</w:t>
      </w:r>
      <w:r w:rsidR="0037689E" w:rsidRPr="00C60D3F">
        <w:rPr>
          <w:rFonts w:ascii="ＭＳ 明朝" w:hAnsi="ＭＳ 明朝" w:cs="Times New Roman" w:hint="eastAsia"/>
          <w:spacing w:val="-2"/>
          <w:sz w:val="22"/>
        </w:rPr>
        <w:t>。盲ろう者が使用するコミュニケーション方法には数通りあるが、</w:t>
      </w:r>
      <w:r w:rsidR="00850FDD" w:rsidRPr="00C60D3F">
        <w:rPr>
          <w:rFonts w:ascii="ＭＳ 明朝" w:hAnsi="ＭＳ 明朝" w:cs="Times New Roman" w:hint="eastAsia"/>
          <w:spacing w:val="-2"/>
          <w:sz w:val="22"/>
        </w:rPr>
        <w:t>ソンクッセでは、圧倒的に手話ベース（弱視手話や触手話）の盲ろう者の参加が多く、韓国手話通訳者教会も積極的に支援に携わっており、</w:t>
      </w:r>
      <w:r w:rsidR="0037689E" w:rsidRPr="00C60D3F">
        <w:rPr>
          <w:rFonts w:ascii="ＭＳ 明朝" w:hAnsi="ＭＳ 明朝" w:cs="Times New Roman" w:hint="eastAsia"/>
          <w:spacing w:val="-2"/>
          <w:sz w:val="22"/>
        </w:rPr>
        <w:t>触手話の技術向上研修</w:t>
      </w:r>
      <w:r w:rsidR="00850FDD" w:rsidRPr="00C60D3F">
        <w:rPr>
          <w:rFonts w:ascii="ＭＳ 明朝" w:hAnsi="ＭＳ 明朝" w:cs="Times New Roman" w:hint="eastAsia"/>
          <w:spacing w:val="-2"/>
          <w:sz w:val="22"/>
        </w:rPr>
        <w:t>などを行っている。また、触手話は他のコミュニケーション手段に比べて、啓発という観点から、視覚的なインパクトが相対的におおきく、盲ろう者の礼拝、遠足などのの楽しい活動の様子を積極的にSNSやメディアなどで発信し、注目を集め、資金を得ている。ただ、盲ろう者が手話利用者でない場合や、キリスト教の信者でない場合はあからさまではないが排除されてしまっている。</w:t>
      </w:r>
    </w:p>
    <w:p w14:paraId="31320AE6" w14:textId="607F31FF" w:rsidR="0035415C" w:rsidRPr="00C60D3F" w:rsidRDefault="0035415C" w:rsidP="00C60D3F">
      <w:pPr>
        <w:widowControl/>
        <w:spacing w:line="360" w:lineRule="exact"/>
        <w:ind w:firstLineChars="100" w:firstLine="216"/>
        <w:rPr>
          <w:rFonts w:ascii="ＭＳ 明朝" w:hAnsi="ＭＳ 明朝" w:cs="Times New Roman"/>
          <w:spacing w:val="-2"/>
          <w:sz w:val="22"/>
        </w:rPr>
      </w:pPr>
      <w:r w:rsidRPr="00C60D3F">
        <w:rPr>
          <w:rFonts w:ascii="ＭＳ 明朝" w:hAnsi="ＭＳ 明朝" w:cs="Times New Roman" w:hint="eastAsia"/>
          <w:spacing w:val="-2"/>
          <w:sz w:val="22"/>
        </w:rPr>
        <w:t>一方、</w:t>
      </w:r>
      <w:r w:rsidR="00850FDD" w:rsidRPr="00C60D3F">
        <w:rPr>
          <w:rFonts w:ascii="ＭＳ 明朝" w:hAnsi="ＭＳ 明朝" w:cs="Times New Roman" w:hint="eastAsia"/>
          <w:spacing w:val="-2"/>
          <w:sz w:val="22"/>
        </w:rPr>
        <w:t>「ソンチャプタ」は</w:t>
      </w:r>
      <w:r w:rsidR="00242F71" w:rsidRPr="00C60D3F">
        <w:rPr>
          <w:rFonts w:ascii="ＭＳ 明朝" w:hAnsi="ＭＳ 明朝" w:cs="Times New Roman"/>
          <w:spacing w:val="-2"/>
          <w:sz w:val="22"/>
        </w:rPr>
        <w:t>2017</w:t>
      </w:r>
      <w:r w:rsidR="007B7E36" w:rsidRPr="00C60D3F">
        <w:rPr>
          <w:rFonts w:ascii="ＭＳ 明朝" w:hAnsi="ＭＳ 明朝" w:cs="Times New Roman" w:hint="eastAsia"/>
          <w:spacing w:val="-2"/>
          <w:sz w:val="22"/>
        </w:rPr>
        <w:t>年に</w:t>
      </w:r>
      <w:r w:rsidRPr="00C60D3F">
        <w:rPr>
          <w:rFonts w:ascii="ＭＳ 明朝" w:hAnsi="ＭＳ 明朝" w:cs="Times New Roman" w:hint="eastAsia"/>
          <w:spacing w:val="-2"/>
          <w:sz w:val="22"/>
        </w:rPr>
        <w:t>、チョ・ウォンソク氏（</w:t>
      </w:r>
      <w:r w:rsidR="00465F82" w:rsidRPr="00C60D3F">
        <w:rPr>
          <w:rFonts w:ascii="ＭＳ 明朝" w:hAnsi="ＭＳ 明朝" w:cs="Times New Roman" w:hint="eastAsia"/>
          <w:spacing w:val="-2"/>
          <w:sz w:val="22"/>
        </w:rPr>
        <w:t>盲ベース</w:t>
      </w:r>
      <w:r w:rsidRPr="00C60D3F">
        <w:rPr>
          <w:rFonts w:ascii="ＭＳ 明朝" w:hAnsi="ＭＳ 明朝" w:cs="Times New Roman" w:hint="eastAsia"/>
          <w:spacing w:val="-2"/>
          <w:sz w:val="22"/>
        </w:rPr>
        <w:t>盲ろう者）が代表となって設立した。チョ・ウォンソク氏は2007年の福島氏の訪韓の際に、当時</w:t>
      </w:r>
      <w:r w:rsidR="00801AB7" w:rsidRPr="00C60D3F">
        <w:rPr>
          <w:rFonts w:ascii="ＭＳ 明朝" w:hAnsi="ＭＳ 明朝" w:cs="Times New Roman" w:hint="eastAsia"/>
          <w:spacing w:val="-2"/>
          <w:sz w:val="22"/>
        </w:rPr>
        <w:t>13歳であった。</w:t>
      </w:r>
      <w:r w:rsidR="00DE5E71" w:rsidRPr="00C60D3F">
        <w:rPr>
          <w:rFonts w:ascii="ＭＳ 明朝" w:hAnsi="ＭＳ 明朝" w:cs="Times New Roman" w:hint="eastAsia"/>
          <w:spacing w:val="-2"/>
          <w:sz w:val="22"/>
        </w:rPr>
        <w:t>全盲で難聴のチョ・ウォンソク氏にとって、指点字でコミュニケーションをとり大学で教鞭をとる</w:t>
      </w:r>
      <w:r w:rsidR="00801AB7" w:rsidRPr="00C60D3F">
        <w:rPr>
          <w:rFonts w:ascii="ＭＳ 明朝" w:hAnsi="ＭＳ 明朝" w:cs="Times New Roman" w:hint="eastAsia"/>
          <w:spacing w:val="-2"/>
          <w:sz w:val="22"/>
        </w:rPr>
        <w:t>福島氏との出会いはその後の彼の原動力となり、大学</w:t>
      </w:r>
      <w:r w:rsidR="00DE5E71" w:rsidRPr="00C60D3F">
        <w:rPr>
          <w:rFonts w:ascii="ＭＳ 明朝" w:hAnsi="ＭＳ 明朝" w:cs="Times New Roman" w:hint="eastAsia"/>
          <w:spacing w:val="-2"/>
          <w:sz w:val="22"/>
        </w:rPr>
        <w:t>に進学し</w:t>
      </w:r>
      <w:r w:rsidR="00801AB7" w:rsidRPr="00C60D3F">
        <w:rPr>
          <w:rFonts w:ascii="ＭＳ 明朝" w:hAnsi="ＭＳ 明朝" w:cs="Times New Roman" w:hint="eastAsia"/>
          <w:spacing w:val="-2"/>
          <w:sz w:val="22"/>
        </w:rPr>
        <w:t>に学友とともに支援者を募り、盲ろう者の掘り起こし活動を行い、ソンクッセと比較すると規模は小さいが、宗教</w:t>
      </w:r>
      <w:r w:rsidR="00DE5E71" w:rsidRPr="00C60D3F">
        <w:rPr>
          <w:rFonts w:ascii="ＭＳ 明朝" w:hAnsi="ＭＳ 明朝" w:cs="Times New Roman" w:hint="eastAsia"/>
          <w:spacing w:val="-2"/>
          <w:sz w:val="22"/>
        </w:rPr>
        <w:t>やコミュニケーション方法</w:t>
      </w:r>
      <w:r w:rsidR="00801AB7" w:rsidRPr="00C60D3F">
        <w:rPr>
          <w:rFonts w:ascii="ＭＳ 明朝" w:hAnsi="ＭＳ 明朝" w:cs="Times New Roman" w:hint="eastAsia"/>
          <w:spacing w:val="-2"/>
          <w:sz w:val="22"/>
        </w:rPr>
        <w:t>にとらわれず、盲ろう当事者の主体性を尊重し、権利擁護活動、</w:t>
      </w:r>
      <w:r w:rsidR="00DE5E71" w:rsidRPr="00C60D3F">
        <w:rPr>
          <w:rFonts w:ascii="ＭＳ 明朝" w:hAnsi="ＭＳ 明朝" w:cs="Times New Roman" w:hint="eastAsia"/>
          <w:spacing w:val="-2"/>
          <w:sz w:val="22"/>
        </w:rPr>
        <w:t>ピア</w:t>
      </w:r>
      <w:r w:rsidR="00801AB7" w:rsidRPr="00C60D3F">
        <w:rPr>
          <w:rFonts w:ascii="ＭＳ 明朝" w:hAnsi="ＭＳ 明朝" w:cs="Times New Roman" w:hint="eastAsia"/>
          <w:spacing w:val="-2"/>
          <w:sz w:val="22"/>
        </w:rPr>
        <w:t>支援、支援者養成などを展開してきた。発足時は</w:t>
      </w:r>
      <w:r w:rsidR="00DE5E71" w:rsidRPr="00C60D3F">
        <w:rPr>
          <w:rFonts w:ascii="ＭＳ 明朝" w:hAnsi="ＭＳ 明朝" w:cs="Times New Roman" w:hint="eastAsia"/>
          <w:spacing w:val="-2"/>
          <w:sz w:val="22"/>
        </w:rPr>
        <w:t>小さなグループであったが、現在は盲ろう者の認知・啓発活動、権利擁護活動、支援者養成と活動の幅を広げ、韓国盲ろう者協会の設立を目指している。</w:t>
      </w:r>
    </w:p>
    <w:p w14:paraId="16AB1AD6" w14:textId="4E5619B9" w:rsidR="007B7E36" w:rsidRPr="007B7E36" w:rsidRDefault="00242F71" w:rsidP="00DE5E71">
      <w:pPr>
        <w:widowControl/>
        <w:spacing w:line="360" w:lineRule="exact"/>
        <w:ind w:firstLineChars="100" w:firstLine="220"/>
        <w:rPr>
          <w:rFonts w:ascii="ＭＳ 明朝" w:hAnsi="ＭＳ 明朝" w:cs="Times New Roman"/>
          <w:sz w:val="22"/>
        </w:rPr>
      </w:pPr>
      <w:r w:rsidRPr="007B7E36">
        <w:rPr>
          <w:rFonts w:ascii="ＭＳ 明朝" w:hAnsi="ＭＳ 明朝" w:cs="Times New Roman"/>
          <w:sz w:val="22"/>
        </w:rPr>
        <w:lastRenderedPageBreak/>
        <w:t>2018</w:t>
      </w:r>
      <w:r w:rsidR="007B7E36" w:rsidRPr="007B7E36">
        <w:rPr>
          <w:rFonts w:ascii="ＭＳ 明朝" w:hAnsi="ＭＳ 明朝" w:cs="Times New Roman" w:hint="eastAsia"/>
          <w:sz w:val="22"/>
        </w:rPr>
        <w:t>年</w:t>
      </w:r>
      <w:r w:rsidRPr="007B7E36">
        <w:rPr>
          <w:rFonts w:ascii="ＭＳ 明朝" w:hAnsi="ＭＳ 明朝" w:cs="Times New Roman"/>
          <w:sz w:val="22"/>
        </w:rPr>
        <w:t>8</w:t>
      </w:r>
      <w:r w:rsidR="007B7E36" w:rsidRPr="007B7E36">
        <w:rPr>
          <w:rFonts w:ascii="ＭＳ 明朝" w:hAnsi="ＭＳ 明朝" w:cs="Times New Roman" w:hint="eastAsia"/>
          <w:sz w:val="22"/>
        </w:rPr>
        <w:t>月、当協会は「第</w:t>
      </w:r>
      <w:r w:rsidRPr="007B7E36">
        <w:rPr>
          <w:rFonts w:ascii="ＭＳ 明朝" w:hAnsi="ＭＳ 明朝" w:cs="Times New Roman"/>
          <w:sz w:val="22"/>
        </w:rPr>
        <w:t>1</w:t>
      </w:r>
      <w:r w:rsidR="007B7E36" w:rsidRPr="007B7E36">
        <w:rPr>
          <w:rFonts w:ascii="ＭＳ 明朝" w:hAnsi="ＭＳ 明朝" w:cs="Times New Roman" w:hint="eastAsia"/>
          <w:sz w:val="22"/>
        </w:rPr>
        <w:t>回アジア盲ろう者団体ネットワーク会議（以下、アジア会議）」に、ソンチャプタ代表のチョ</w:t>
      </w:r>
      <w:r w:rsidR="00DE5E71">
        <w:rPr>
          <w:rFonts w:ascii="ＭＳ 明朝" w:hAnsi="ＭＳ 明朝" w:cs="Times New Roman" w:hint="eastAsia"/>
          <w:sz w:val="22"/>
        </w:rPr>
        <w:t>・ウォンソク</w:t>
      </w:r>
      <w:r w:rsidR="007B7E36" w:rsidRPr="007B7E36">
        <w:rPr>
          <w:rFonts w:ascii="ＭＳ 明朝" w:hAnsi="ＭＳ 明朝" w:cs="Times New Roman" w:hint="eastAsia"/>
          <w:sz w:val="22"/>
        </w:rPr>
        <w:t>氏を招聘した。チョ</w:t>
      </w:r>
      <w:r w:rsidR="00DE5E71">
        <w:rPr>
          <w:rFonts w:ascii="ＭＳ 明朝" w:hAnsi="ＭＳ 明朝" w:cs="Times New Roman" w:hint="eastAsia"/>
          <w:sz w:val="22"/>
        </w:rPr>
        <w:t>・ウォンソク</w:t>
      </w:r>
      <w:r w:rsidR="007B7E36" w:rsidRPr="007B7E36">
        <w:rPr>
          <w:rFonts w:ascii="ＭＳ 明朝" w:hAnsi="ＭＳ 明朝" w:cs="Times New Roman" w:hint="eastAsia"/>
          <w:sz w:val="22"/>
        </w:rPr>
        <w:t>氏は、以前からソンクッセの活動には参加していないものの、同団体代表の手話通訳者コ・ギョンヒ氏に</w:t>
      </w:r>
      <w:r w:rsidR="00DE5E71">
        <w:rPr>
          <w:rFonts w:ascii="ＭＳ 明朝" w:hAnsi="ＭＳ 明朝" w:cs="Times New Roman" w:hint="eastAsia"/>
          <w:sz w:val="22"/>
        </w:rPr>
        <w:t>も</w:t>
      </w:r>
      <w:r w:rsidR="007B7E36" w:rsidRPr="007B7E36">
        <w:rPr>
          <w:rFonts w:ascii="ＭＳ 明朝" w:hAnsi="ＭＳ 明朝" w:cs="Times New Roman" w:hint="eastAsia"/>
          <w:sz w:val="22"/>
        </w:rPr>
        <w:t>呼びかけ、ソンクッセに在籍する盲ろう者</w:t>
      </w:r>
      <w:r w:rsidR="00DE5E71">
        <w:rPr>
          <w:rFonts w:ascii="ＭＳ 明朝" w:hAnsi="ＭＳ 明朝" w:cs="Times New Roman" w:hint="eastAsia"/>
          <w:sz w:val="22"/>
        </w:rPr>
        <w:t>複数名</w:t>
      </w:r>
      <w:r w:rsidR="007B7E36" w:rsidRPr="007B7E36">
        <w:rPr>
          <w:rFonts w:ascii="ＭＳ 明朝" w:hAnsi="ＭＳ 明朝" w:cs="Times New Roman" w:hint="eastAsia"/>
          <w:sz w:val="22"/>
        </w:rPr>
        <w:t>もアジア会議に参加することとなった。</w:t>
      </w:r>
    </w:p>
    <w:p w14:paraId="78B3B412" w14:textId="77777777" w:rsidR="008636BB" w:rsidRDefault="007B7E36" w:rsidP="007B7E36">
      <w:pPr>
        <w:widowControl/>
        <w:spacing w:line="360" w:lineRule="exact"/>
        <w:rPr>
          <w:rFonts w:ascii="ＭＳ 明朝" w:hAnsi="ＭＳ 明朝" w:cs="Times New Roman"/>
          <w:sz w:val="22"/>
        </w:rPr>
      </w:pPr>
      <w:r w:rsidRPr="007B7E36">
        <w:rPr>
          <w:rFonts w:ascii="ＭＳ 明朝" w:hAnsi="ＭＳ 明朝" w:cs="Times New Roman" w:hint="eastAsia"/>
          <w:sz w:val="22"/>
        </w:rPr>
        <w:t xml:space="preserve">　当協会評議員も務める盲ろうの福田暁子調査員は、アジア会議への招聘準備の段階の中で、チョ</w:t>
      </w:r>
      <w:r w:rsidR="00DE5E71">
        <w:rPr>
          <w:rFonts w:ascii="ＭＳ 明朝" w:hAnsi="ＭＳ 明朝" w:cs="Times New Roman" w:hint="eastAsia"/>
          <w:sz w:val="22"/>
        </w:rPr>
        <w:t>・ウォンソク</w:t>
      </w:r>
      <w:r w:rsidRPr="007B7E36">
        <w:rPr>
          <w:rFonts w:ascii="ＭＳ 明朝" w:hAnsi="ＭＳ 明朝" w:cs="Times New Roman" w:hint="eastAsia"/>
          <w:sz w:val="22"/>
        </w:rPr>
        <w:t>氏とインターネットを通して、韓国の現状、盲ろう者として盲ろう者支援をする上での葛藤、将来への構想を語り合った。</w:t>
      </w:r>
      <w:r w:rsidR="008636BB">
        <w:rPr>
          <w:rFonts w:ascii="ＭＳ 明朝" w:hAnsi="ＭＳ 明朝" w:cs="Times New Roman" w:hint="eastAsia"/>
          <w:sz w:val="22"/>
        </w:rPr>
        <w:t>同時にソンクッセの代表のコ・ギョンヒ氏ともやりとりを行った。</w:t>
      </w:r>
    </w:p>
    <w:p w14:paraId="3D3150FE" w14:textId="72D17BF9" w:rsidR="006A1BFD" w:rsidRPr="00406D31" w:rsidRDefault="008636BB" w:rsidP="00465F82">
      <w:pPr>
        <w:widowControl/>
        <w:spacing w:line="360" w:lineRule="exact"/>
        <w:ind w:firstLineChars="100" w:firstLine="220"/>
        <w:rPr>
          <w:rFonts w:ascii="ＭＳ 明朝" w:hAnsi="ＭＳ 明朝" w:cs="Times New Roman"/>
          <w:sz w:val="22"/>
        </w:rPr>
      </w:pPr>
      <w:r>
        <w:rPr>
          <w:rFonts w:ascii="ＭＳ 明朝" w:hAnsi="ＭＳ 明朝" w:cs="Times New Roman" w:hint="eastAsia"/>
          <w:sz w:val="22"/>
        </w:rPr>
        <w:t>ソンクッセとソンチャプタの二つの団体が</w:t>
      </w:r>
      <w:r w:rsidR="00465F82">
        <w:rPr>
          <w:rFonts w:ascii="ＭＳ 明朝" w:hAnsi="ＭＳ 明朝" w:cs="Times New Roman" w:hint="eastAsia"/>
          <w:sz w:val="22"/>
        </w:rPr>
        <w:t>設立のきっかけや、活動</w:t>
      </w:r>
      <w:r>
        <w:rPr>
          <w:rFonts w:ascii="ＭＳ 明朝" w:hAnsi="ＭＳ 明朝" w:cs="Times New Roman" w:hint="eastAsia"/>
          <w:sz w:val="22"/>
        </w:rPr>
        <w:t>目的が異な</w:t>
      </w:r>
      <w:r w:rsidR="00465F82">
        <w:rPr>
          <w:rFonts w:ascii="ＭＳ 明朝" w:hAnsi="ＭＳ 明朝" w:cs="Times New Roman" w:hint="eastAsia"/>
          <w:sz w:val="22"/>
        </w:rPr>
        <w:t>るとしても、発展の過程で対立する組織になってしまうのは避けるべきであり、</w:t>
      </w:r>
      <w:r w:rsidR="007B7E36" w:rsidRPr="007B7E36">
        <w:rPr>
          <w:rFonts w:ascii="ＭＳ 明朝" w:hAnsi="ＭＳ 明朝" w:cs="Times New Roman" w:hint="eastAsia"/>
          <w:sz w:val="22"/>
        </w:rPr>
        <w:t>現状を知る中で、早急に韓国のフォローアップ支援が急がれることを認識するに至った。同時に韓国の散在している盲ろう者が一つになるためには、盲ろう者の参加数の見込みが少なくても、「韓国盲ろう者大会」を開催することを助言し、準備段階でも相談を受けるなどの対応を行った。この大会は、当初</w:t>
      </w:r>
      <w:r w:rsidR="00242F71" w:rsidRPr="007B7E36">
        <w:rPr>
          <w:rFonts w:ascii="ＭＳ 明朝" w:hAnsi="ＭＳ 明朝" w:cs="Times New Roman"/>
          <w:sz w:val="22"/>
        </w:rPr>
        <w:t>2019</w:t>
      </w:r>
      <w:r w:rsidR="007B7E36" w:rsidRPr="007B7E36">
        <w:rPr>
          <w:rFonts w:ascii="ＭＳ 明朝" w:hAnsi="ＭＳ 明朝" w:cs="Times New Roman" w:hint="eastAsia"/>
          <w:sz w:val="22"/>
        </w:rPr>
        <w:t>年</w:t>
      </w:r>
      <w:r w:rsidR="00242F71" w:rsidRPr="007B7E36">
        <w:rPr>
          <w:rFonts w:ascii="ＭＳ 明朝" w:hAnsi="ＭＳ 明朝" w:cs="Times New Roman"/>
          <w:sz w:val="22"/>
        </w:rPr>
        <w:t>3</w:t>
      </w:r>
      <w:r w:rsidR="007B7E36" w:rsidRPr="007B7E36">
        <w:rPr>
          <w:rFonts w:ascii="ＭＳ 明朝" w:hAnsi="ＭＳ 明朝" w:cs="Times New Roman" w:hint="eastAsia"/>
          <w:sz w:val="22"/>
        </w:rPr>
        <w:t>月に実施予定であったが、準備の都合により、</w:t>
      </w:r>
      <w:r w:rsidR="00242F71" w:rsidRPr="007B7E36">
        <w:rPr>
          <w:rFonts w:ascii="ＭＳ 明朝" w:hAnsi="ＭＳ 明朝" w:cs="Times New Roman"/>
          <w:sz w:val="22"/>
        </w:rPr>
        <w:t>2019</w:t>
      </w:r>
      <w:r w:rsidR="007B7E36" w:rsidRPr="007B7E36">
        <w:rPr>
          <w:rFonts w:ascii="ＭＳ 明朝" w:hAnsi="ＭＳ 明朝" w:cs="Times New Roman" w:hint="eastAsia"/>
          <w:sz w:val="22"/>
        </w:rPr>
        <w:t>年</w:t>
      </w:r>
      <w:r w:rsidR="00242F71" w:rsidRPr="007B7E36">
        <w:rPr>
          <w:rFonts w:ascii="ＭＳ 明朝" w:hAnsi="ＭＳ 明朝" w:cs="Times New Roman"/>
          <w:sz w:val="22"/>
        </w:rPr>
        <w:t>4</w:t>
      </w:r>
      <w:r w:rsidR="007B7E36" w:rsidRPr="007B7E36">
        <w:rPr>
          <w:rFonts w:ascii="ＭＳ 明朝" w:hAnsi="ＭＳ 明朝" w:cs="Times New Roman" w:hint="eastAsia"/>
          <w:sz w:val="22"/>
        </w:rPr>
        <w:t>月に開催する運びとなった。</w:t>
      </w:r>
    </w:p>
    <w:p w14:paraId="27FD0487" w14:textId="77777777" w:rsidR="006A1BFD" w:rsidRPr="0014030E" w:rsidRDefault="006A1BFD" w:rsidP="00406D31">
      <w:pPr>
        <w:widowControl/>
        <w:spacing w:line="360" w:lineRule="exact"/>
        <w:rPr>
          <w:rFonts w:ascii="ＭＳ 明朝" w:hAnsi="ＭＳ 明朝" w:cs="Times New Roman"/>
          <w:sz w:val="22"/>
        </w:rPr>
      </w:pPr>
    </w:p>
    <w:p w14:paraId="30A38A3B" w14:textId="77777777" w:rsidR="006A1BFD" w:rsidRDefault="006A1BFD" w:rsidP="00406D31">
      <w:pPr>
        <w:widowControl/>
        <w:spacing w:line="360" w:lineRule="exact"/>
        <w:rPr>
          <w:rFonts w:ascii="ＭＳ 明朝" w:hAnsi="ＭＳ 明朝" w:cs="Times New Roman"/>
          <w:sz w:val="22"/>
        </w:rPr>
      </w:pPr>
      <w:r w:rsidRPr="00406D31">
        <w:rPr>
          <w:rFonts w:ascii="ＭＳ 明朝" w:hAnsi="ＭＳ 明朝" w:cs="Times New Roman" w:hint="eastAsia"/>
          <w:sz w:val="22"/>
        </w:rPr>
        <w:t>＜調査員＞</w:t>
      </w:r>
    </w:p>
    <w:p w14:paraId="0CFAD573" w14:textId="77777777" w:rsidR="007B7E36" w:rsidRPr="007B7E36" w:rsidRDefault="007B7E36" w:rsidP="007B7E36">
      <w:pPr>
        <w:widowControl/>
        <w:spacing w:line="360" w:lineRule="exact"/>
        <w:rPr>
          <w:rFonts w:ascii="ＭＳ 明朝" w:hAnsi="ＭＳ 明朝" w:cs="Times New Roman"/>
          <w:sz w:val="22"/>
        </w:rPr>
      </w:pPr>
      <w:r w:rsidRPr="007B7E36">
        <w:rPr>
          <w:rFonts w:ascii="ＭＳ 明朝" w:hAnsi="ＭＳ 明朝" w:cs="Times New Roman" w:hint="eastAsia"/>
          <w:sz w:val="22"/>
        </w:rPr>
        <w:t>福田</w:t>
      </w:r>
      <w:r w:rsidRPr="007B7E36">
        <w:rPr>
          <w:rFonts w:ascii="ＭＳ 明朝" w:hAnsi="ＭＳ 明朝" w:cs="Times New Roman"/>
          <w:sz w:val="22"/>
        </w:rPr>
        <w:t xml:space="preserve"> 暁子(調査員</w:t>
      </w:r>
      <w:r w:rsidR="000017D1">
        <w:rPr>
          <w:rFonts w:ascii="ＭＳ 明朝" w:hAnsi="ＭＳ 明朝" w:cs="Times New Roman" w:hint="eastAsia"/>
          <w:sz w:val="22"/>
        </w:rPr>
        <w:t>・</w:t>
      </w:r>
      <w:r w:rsidR="000017D1" w:rsidRPr="00406D31">
        <w:rPr>
          <w:rFonts w:ascii="ＭＳ 明朝" w:hAnsi="ＭＳ 明朝" w:cs="Times New Roman" w:hint="eastAsia"/>
          <w:sz w:val="22"/>
        </w:rPr>
        <w:t>全国盲ろう者協会評議員・国際協力推進委員</w:t>
      </w:r>
      <w:r w:rsidRPr="007B7E36">
        <w:rPr>
          <w:rFonts w:ascii="ＭＳ 明朝" w:hAnsi="ＭＳ 明朝" w:cs="Times New Roman"/>
          <w:sz w:val="22"/>
        </w:rPr>
        <w:t>)</w:t>
      </w:r>
    </w:p>
    <w:p w14:paraId="0DDB525B" w14:textId="5CD585B0" w:rsidR="007B7E36" w:rsidRPr="007B7E36" w:rsidRDefault="007B7E36" w:rsidP="007B7E36">
      <w:pPr>
        <w:widowControl/>
        <w:spacing w:line="360" w:lineRule="exact"/>
        <w:rPr>
          <w:rFonts w:ascii="ＭＳ 明朝" w:hAnsi="ＭＳ 明朝" w:cs="Times New Roman"/>
          <w:sz w:val="22"/>
        </w:rPr>
      </w:pPr>
      <w:r w:rsidRPr="007B7E36">
        <w:rPr>
          <w:rFonts w:ascii="ＭＳ 明朝" w:hAnsi="ＭＳ 明朝" w:cs="Times New Roman" w:hint="eastAsia"/>
          <w:sz w:val="22"/>
        </w:rPr>
        <w:t>菅原</w:t>
      </w:r>
      <w:r w:rsidRPr="007B7E36">
        <w:rPr>
          <w:rFonts w:ascii="ＭＳ 明朝" w:hAnsi="ＭＳ 明朝" w:cs="Times New Roman"/>
          <w:sz w:val="22"/>
        </w:rPr>
        <w:t xml:space="preserve"> 智和美（</w:t>
      </w:r>
      <w:r w:rsidR="007F5E2D">
        <w:rPr>
          <w:rFonts w:ascii="ＭＳ 明朝" w:hAnsi="ＭＳ 明朝" w:cs="Times New Roman"/>
          <w:sz w:val="22"/>
        </w:rPr>
        <w:t>通訳・介助員</w:t>
      </w:r>
      <w:r w:rsidRPr="007B7E36">
        <w:rPr>
          <w:rFonts w:ascii="ＭＳ 明朝" w:hAnsi="ＭＳ 明朝" w:cs="Times New Roman"/>
          <w:sz w:val="22"/>
        </w:rPr>
        <w:t>）</w:t>
      </w:r>
    </w:p>
    <w:p w14:paraId="31F31BAA" w14:textId="10F27536" w:rsidR="007B7E36" w:rsidRPr="007B7E36" w:rsidRDefault="007B7E36" w:rsidP="007B7E36">
      <w:pPr>
        <w:widowControl/>
        <w:spacing w:line="360" w:lineRule="exact"/>
        <w:rPr>
          <w:rFonts w:ascii="ＭＳ 明朝" w:hAnsi="ＭＳ 明朝" w:cs="Times New Roman"/>
          <w:sz w:val="22"/>
        </w:rPr>
      </w:pPr>
      <w:r w:rsidRPr="007B7E36">
        <w:rPr>
          <w:rFonts w:ascii="ＭＳ 明朝" w:hAnsi="ＭＳ 明朝" w:cs="Times New Roman" w:hint="eastAsia"/>
          <w:sz w:val="22"/>
        </w:rPr>
        <w:t>佐藤</w:t>
      </w:r>
      <w:r w:rsidRPr="007B7E36">
        <w:rPr>
          <w:rFonts w:ascii="ＭＳ 明朝" w:hAnsi="ＭＳ 明朝" w:cs="Times New Roman"/>
          <w:sz w:val="22"/>
        </w:rPr>
        <w:t xml:space="preserve"> 珠央（</w:t>
      </w:r>
      <w:r w:rsidR="007F5E2D">
        <w:rPr>
          <w:rFonts w:ascii="ＭＳ 明朝" w:hAnsi="ＭＳ 明朝" w:cs="Times New Roman"/>
          <w:sz w:val="22"/>
        </w:rPr>
        <w:t>通訳・介助員</w:t>
      </w:r>
      <w:r w:rsidRPr="007B7E36">
        <w:rPr>
          <w:rFonts w:ascii="ＭＳ 明朝" w:hAnsi="ＭＳ 明朝" w:cs="Times New Roman"/>
          <w:sz w:val="22"/>
        </w:rPr>
        <w:t>）</w:t>
      </w:r>
    </w:p>
    <w:p w14:paraId="567921D9" w14:textId="77777777" w:rsidR="007B7E36" w:rsidRPr="007B7E36" w:rsidRDefault="007B7E36" w:rsidP="007B7E36">
      <w:pPr>
        <w:widowControl/>
        <w:spacing w:line="360" w:lineRule="exact"/>
        <w:rPr>
          <w:rFonts w:ascii="ＭＳ 明朝" w:hAnsi="ＭＳ 明朝" w:cs="Times New Roman"/>
          <w:sz w:val="22"/>
        </w:rPr>
      </w:pPr>
      <w:r w:rsidRPr="007B7E36">
        <w:rPr>
          <w:rFonts w:ascii="ＭＳ 明朝" w:hAnsi="ＭＳ 明朝" w:cs="Times New Roman" w:hint="eastAsia"/>
          <w:sz w:val="22"/>
        </w:rPr>
        <w:t>桑江</w:t>
      </w:r>
      <w:r w:rsidRPr="007B7E36">
        <w:rPr>
          <w:rFonts w:ascii="ＭＳ 明朝" w:hAnsi="ＭＳ 明朝" w:cs="Times New Roman"/>
          <w:sz w:val="22"/>
        </w:rPr>
        <w:t xml:space="preserve"> 博幸（日韓言語通訳者）</w:t>
      </w:r>
    </w:p>
    <w:p w14:paraId="00145A8D" w14:textId="77777777" w:rsidR="007B7E36" w:rsidRPr="007B7E36" w:rsidRDefault="007B7E36" w:rsidP="007B7E36">
      <w:pPr>
        <w:widowControl/>
        <w:spacing w:line="360" w:lineRule="exact"/>
        <w:rPr>
          <w:rFonts w:ascii="ＭＳ 明朝" w:hAnsi="ＭＳ 明朝" w:cs="Times New Roman"/>
          <w:sz w:val="22"/>
        </w:rPr>
      </w:pPr>
      <w:r w:rsidRPr="007B7E36">
        <w:rPr>
          <w:rFonts w:ascii="ＭＳ 明朝" w:hAnsi="ＭＳ 明朝" w:cs="Times New Roman" w:hint="eastAsia"/>
          <w:sz w:val="22"/>
        </w:rPr>
        <w:t>金</w:t>
      </w:r>
      <w:r w:rsidRPr="007B7E36">
        <w:rPr>
          <w:rFonts w:ascii="ＭＳ 明朝" w:hAnsi="ＭＳ 明朝" w:cs="Times New Roman"/>
          <w:sz w:val="22"/>
        </w:rPr>
        <w:t xml:space="preserve"> 光浩（日韓言語通訳者）</w:t>
      </w:r>
    </w:p>
    <w:p w14:paraId="27E28919" w14:textId="77777777" w:rsidR="007B7E36" w:rsidRDefault="007B7E36" w:rsidP="007B7E36">
      <w:pPr>
        <w:widowControl/>
        <w:spacing w:line="360" w:lineRule="exact"/>
        <w:rPr>
          <w:rFonts w:ascii="ＭＳ 明朝" w:hAnsi="ＭＳ 明朝" w:cs="Times New Roman"/>
          <w:sz w:val="22"/>
        </w:rPr>
      </w:pPr>
      <w:r w:rsidRPr="007B7E36">
        <w:rPr>
          <w:rFonts w:ascii="ＭＳ 明朝" w:hAnsi="ＭＳ 明朝" w:cs="Times New Roman" w:hint="eastAsia"/>
          <w:sz w:val="22"/>
        </w:rPr>
        <w:t>大島</w:t>
      </w:r>
      <w:r w:rsidRPr="007B7E36">
        <w:rPr>
          <w:rFonts w:ascii="ＭＳ 明朝" w:hAnsi="ＭＳ 明朝" w:cs="Times New Roman"/>
          <w:sz w:val="22"/>
        </w:rPr>
        <w:t xml:space="preserve"> 絵里（身体介助者）</w:t>
      </w:r>
    </w:p>
    <w:p w14:paraId="38B24E90" w14:textId="77777777" w:rsidR="006A1BFD" w:rsidRPr="00406D31" w:rsidRDefault="006A1BFD" w:rsidP="00406D31">
      <w:pPr>
        <w:widowControl/>
        <w:spacing w:line="360" w:lineRule="exact"/>
        <w:rPr>
          <w:rFonts w:ascii="ＭＳ 明朝" w:hAnsi="ＭＳ 明朝" w:cs="Times New Roman"/>
          <w:sz w:val="22"/>
        </w:rPr>
      </w:pPr>
    </w:p>
    <w:p w14:paraId="2B7CC08E" w14:textId="77777777" w:rsidR="006A1BFD" w:rsidRDefault="006A1BFD" w:rsidP="00406D31">
      <w:pPr>
        <w:widowControl/>
        <w:spacing w:line="360" w:lineRule="exact"/>
        <w:rPr>
          <w:rFonts w:ascii="ＭＳ 明朝" w:hAnsi="ＭＳ 明朝" w:cs="Times New Roman"/>
          <w:sz w:val="22"/>
        </w:rPr>
      </w:pPr>
      <w:r w:rsidRPr="00406D31">
        <w:rPr>
          <w:rFonts w:ascii="ＭＳ 明朝" w:hAnsi="ＭＳ 明朝" w:cs="Times New Roman" w:hint="eastAsia"/>
          <w:sz w:val="22"/>
        </w:rPr>
        <w:t>＜会場＞</w:t>
      </w:r>
    </w:p>
    <w:p w14:paraId="6BF3E40C" w14:textId="77777777" w:rsidR="007B7E36" w:rsidRDefault="007B7E36" w:rsidP="007B7E36">
      <w:pPr>
        <w:widowControl/>
        <w:spacing w:line="360" w:lineRule="exact"/>
        <w:rPr>
          <w:rFonts w:ascii="ＭＳ 明朝" w:hAnsi="ＭＳ 明朝" w:cs="Times New Roman"/>
          <w:sz w:val="22"/>
        </w:rPr>
      </w:pPr>
      <w:r w:rsidRPr="007B7E36">
        <w:rPr>
          <w:rFonts w:ascii="ＭＳ 明朝" w:hAnsi="ＭＳ 明朝" w:cs="Times New Roman" w:hint="eastAsia"/>
          <w:sz w:val="22"/>
        </w:rPr>
        <w:t>ソウル市及び天安市・デミョンリゾート施設</w:t>
      </w:r>
    </w:p>
    <w:p w14:paraId="06807FBF" w14:textId="77777777" w:rsidR="006A1BFD" w:rsidRPr="00406D31" w:rsidRDefault="00F418E2" w:rsidP="00406D31">
      <w:pPr>
        <w:widowControl/>
        <w:spacing w:line="360" w:lineRule="exact"/>
        <w:rPr>
          <w:rFonts w:ascii="ＭＳ 明朝" w:hAnsi="ＭＳ 明朝" w:cs="Times New Roman"/>
          <w:sz w:val="22"/>
        </w:rPr>
      </w:pPr>
      <w:r>
        <w:rPr>
          <w:rFonts w:ascii="ＭＳ 明朝" w:hAnsi="ＭＳ 明朝" w:cs="Times New Roman" w:hint="eastAsia"/>
          <w:sz w:val="22"/>
        </w:rPr>
        <w:t xml:space="preserve">　住所：</w:t>
      </w:r>
      <w:r w:rsidR="006A1BFD" w:rsidRPr="00406D31">
        <w:rPr>
          <w:rFonts w:ascii="ＭＳ 明朝" w:hAnsi="ＭＳ 明朝" w:cs="Times New Roman" w:hint="eastAsia"/>
          <w:sz w:val="22"/>
        </w:rPr>
        <w:t xml:space="preserve"> </w:t>
      </w:r>
      <w:r w:rsidRPr="00F418E2">
        <w:rPr>
          <w:rFonts w:ascii="ＭＳ 明朝" w:hAnsi="ＭＳ 明朝" w:cs="Times New Roman"/>
          <w:sz w:val="22"/>
        </w:rPr>
        <w:t>忠清南道 天安市 東南区 城南面 総合休養地路200</w:t>
      </w:r>
    </w:p>
    <w:p w14:paraId="0AB17EB5" w14:textId="77777777" w:rsidR="006A1BFD" w:rsidRDefault="008B0E40" w:rsidP="00406D31">
      <w:pPr>
        <w:widowControl/>
        <w:spacing w:line="360" w:lineRule="exact"/>
        <w:rPr>
          <w:rFonts w:ascii="ＭＳ 明朝" w:hAnsi="ＭＳ 明朝" w:cs="Times New Roman"/>
          <w:sz w:val="22"/>
        </w:rPr>
      </w:pPr>
      <w:r w:rsidRPr="00406D31">
        <w:rPr>
          <w:rFonts w:ascii="ＭＳ 明朝" w:hAnsi="ＭＳ 明朝" w:cs="Times New Roman" w:hint="eastAsia"/>
          <w:sz w:val="22"/>
        </w:rPr>
        <w:t xml:space="preserve">　</w:t>
      </w:r>
      <w:r w:rsidR="006A1BFD" w:rsidRPr="00406D31">
        <w:rPr>
          <w:rFonts w:ascii="ＭＳ 明朝" w:hAnsi="ＭＳ 明朝" w:cs="Times New Roman"/>
          <w:sz w:val="22"/>
        </w:rPr>
        <w:t xml:space="preserve">URL: </w:t>
      </w:r>
      <w:r w:rsidR="00F418E2" w:rsidRPr="00F418E2">
        <w:rPr>
          <w:rFonts w:ascii="ＭＳ 明朝" w:hAnsi="ＭＳ 明朝" w:cs="Times New Roman"/>
          <w:sz w:val="22"/>
        </w:rPr>
        <w:t>https://www.sonohotelsresorts.com/</w:t>
      </w:r>
    </w:p>
    <w:p w14:paraId="5656A1B2" w14:textId="77777777" w:rsidR="000017D1" w:rsidRPr="00406D31" w:rsidRDefault="000017D1" w:rsidP="00406D31">
      <w:pPr>
        <w:widowControl/>
        <w:spacing w:line="360" w:lineRule="exact"/>
        <w:rPr>
          <w:rFonts w:ascii="ＭＳ 明朝" w:hAnsi="ＭＳ 明朝" w:cs="Times New Roman"/>
          <w:sz w:val="22"/>
        </w:rPr>
      </w:pPr>
    </w:p>
    <w:p w14:paraId="54860F7E" w14:textId="77777777" w:rsidR="006A1BFD" w:rsidRPr="00406D31" w:rsidRDefault="006A1BFD" w:rsidP="00406D31">
      <w:pPr>
        <w:widowControl/>
        <w:spacing w:line="360" w:lineRule="exact"/>
        <w:rPr>
          <w:rFonts w:ascii="ＭＳ 明朝" w:hAnsi="ＭＳ 明朝" w:cs="Times New Roman"/>
          <w:sz w:val="22"/>
        </w:rPr>
      </w:pPr>
      <w:r w:rsidRPr="00406D31">
        <w:rPr>
          <w:rFonts w:ascii="ＭＳ 明朝" w:hAnsi="ＭＳ 明朝" w:cs="Times New Roman" w:hint="eastAsia"/>
          <w:sz w:val="22"/>
        </w:rPr>
        <w:t>＜日程＞</w:t>
      </w:r>
    </w:p>
    <w:p w14:paraId="360D28D8" w14:textId="77777777" w:rsidR="007B7E36" w:rsidRDefault="00242F71" w:rsidP="00242F71">
      <w:pPr>
        <w:widowControl/>
        <w:spacing w:line="360" w:lineRule="exact"/>
        <w:ind w:firstLineChars="100" w:firstLine="220"/>
        <w:rPr>
          <w:rFonts w:ascii="ＭＳ 明朝" w:hAnsi="ＭＳ 明朝" w:cs="Times New Roman"/>
          <w:sz w:val="22"/>
        </w:rPr>
      </w:pPr>
      <w:r w:rsidRPr="007B7E36">
        <w:rPr>
          <w:rFonts w:ascii="ＭＳ 明朝" w:hAnsi="ＭＳ 明朝" w:cs="Times New Roman"/>
          <w:sz w:val="22"/>
        </w:rPr>
        <w:t>2019</w:t>
      </w:r>
      <w:r w:rsidR="007B7E36" w:rsidRPr="007B7E36">
        <w:rPr>
          <w:rFonts w:ascii="ＭＳ 明朝" w:hAnsi="ＭＳ 明朝" w:cs="Times New Roman" w:hint="eastAsia"/>
          <w:sz w:val="22"/>
        </w:rPr>
        <w:t>年</w:t>
      </w:r>
      <w:r w:rsidRPr="007B7E36">
        <w:rPr>
          <w:rFonts w:ascii="ＭＳ 明朝" w:hAnsi="ＭＳ 明朝" w:cs="Times New Roman"/>
          <w:sz w:val="22"/>
        </w:rPr>
        <w:t>4</w:t>
      </w:r>
      <w:r w:rsidR="007B7E36" w:rsidRPr="007B7E36">
        <w:rPr>
          <w:rFonts w:ascii="ＭＳ 明朝" w:hAnsi="ＭＳ 明朝" w:cs="Times New Roman" w:hint="eastAsia"/>
          <w:sz w:val="22"/>
        </w:rPr>
        <w:t>月</w:t>
      </w:r>
      <w:r w:rsidRPr="007B7E36">
        <w:rPr>
          <w:rFonts w:ascii="ＭＳ 明朝" w:hAnsi="ＭＳ 明朝" w:cs="Times New Roman"/>
          <w:sz w:val="22"/>
        </w:rPr>
        <w:t>2</w:t>
      </w:r>
      <w:r w:rsidR="007B7E36" w:rsidRPr="007B7E36">
        <w:rPr>
          <w:rFonts w:ascii="ＭＳ 明朝" w:hAnsi="ＭＳ 明朝" w:cs="Times New Roman" w:hint="eastAsia"/>
          <w:sz w:val="22"/>
        </w:rPr>
        <w:t>日～</w:t>
      </w:r>
      <w:r w:rsidRPr="007B7E36">
        <w:rPr>
          <w:rFonts w:ascii="ＭＳ 明朝" w:hAnsi="ＭＳ 明朝" w:cs="Times New Roman"/>
          <w:sz w:val="22"/>
        </w:rPr>
        <w:t>4</w:t>
      </w:r>
      <w:r w:rsidR="007B7E36" w:rsidRPr="007B7E36">
        <w:rPr>
          <w:rFonts w:ascii="ＭＳ 明朝" w:hAnsi="ＭＳ 明朝" w:cs="Times New Roman" w:hint="eastAsia"/>
          <w:sz w:val="22"/>
        </w:rPr>
        <w:t>月</w:t>
      </w:r>
      <w:r w:rsidRPr="007B7E36">
        <w:rPr>
          <w:rFonts w:ascii="ＭＳ 明朝" w:hAnsi="ＭＳ 明朝" w:cs="Times New Roman"/>
          <w:sz w:val="22"/>
        </w:rPr>
        <w:t>6</w:t>
      </w:r>
      <w:r w:rsidR="007B7E36" w:rsidRPr="007B7E36">
        <w:rPr>
          <w:rFonts w:ascii="ＭＳ 明朝" w:hAnsi="ＭＳ 明朝" w:cs="Times New Roman" w:hint="eastAsia"/>
          <w:sz w:val="22"/>
        </w:rPr>
        <w:t>日</w:t>
      </w:r>
      <w:r>
        <w:rPr>
          <w:rFonts w:ascii="ＭＳ 明朝" w:hAnsi="ＭＳ 明朝" w:cs="Times New Roman" w:hint="eastAsia"/>
          <w:sz w:val="22"/>
        </w:rPr>
        <w:t>（</w:t>
      </w:r>
      <w:r w:rsidRPr="007B7E36">
        <w:rPr>
          <w:rFonts w:ascii="ＭＳ 明朝" w:hAnsi="ＭＳ 明朝" w:cs="Times New Roman" w:hint="eastAsia"/>
          <w:sz w:val="22"/>
        </w:rPr>
        <w:t>＊</w:t>
      </w:r>
      <w:r w:rsidRPr="007B7E36">
        <w:rPr>
          <w:rFonts w:ascii="ＭＳ 明朝" w:hAnsi="ＭＳ 明朝" w:cs="Times New Roman"/>
          <w:sz w:val="22"/>
        </w:rPr>
        <w:t>4</w:t>
      </w:r>
      <w:r w:rsidRPr="007B7E36">
        <w:rPr>
          <w:rFonts w:ascii="ＭＳ 明朝" w:hAnsi="ＭＳ 明朝" w:cs="Times New Roman" w:hint="eastAsia"/>
          <w:sz w:val="22"/>
        </w:rPr>
        <w:t>月</w:t>
      </w:r>
      <w:r w:rsidRPr="007B7E36">
        <w:rPr>
          <w:rFonts w:ascii="ＭＳ 明朝" w:hAnsi="ＭＳ 明朝" w:cs="Times New Roman"/>
          <w:sz w:val="22"/>
        </w:rPr>
        <w:t>2</w:t>
      </w:r>
      <w:r w:rsidRPr="007B7E36">
        <w:rPr>
          <w:rFonts w:ascii="ＭＳ 明朝" w:hAnsi="ＭＳ 明朝" w:cs="Times New Roman" w:hint="eastAsia"/>
          <w:sz w:val="22"/>
        </w:rPr>
        <w:t>日、</w:t>
      </w:r>
      <w:r w:rsidRPr="007B7E36">
        <w:rPr>
          <w:rFonts w:ascii="ＭＳ 明朝" w:hAnsi="ＭＳ 明朝" w:cs="Times New Roman"/>
          <w:sz w:val="22"/>
        </w:rPr>
        <w:t>6</w:t>
      </w:r>
      <w:r w:rsidRPr="007B7E36">
        <w:rPr>
          <w:rFonts w:ascii="ＭＳ 明朝" w:hAnsi="ＭＳ 明朝" w:cs="Times New Roman" w:hint="eastAsia"/>
          <w:sz w:val="22"/>
        </w:rPr>
        <w:t>日は移動日</w:t>
      </w:r>
      <w:r>
        <w:rPr>
          <w:rFonts w:ascii="ＭＳ 明朝" w:hAnsi="ＭＳ 明朝" w:cs="Times New Roman" w:hint="eastAsia"/>
          <w:sz w:val="22"/>
        </w:rPr>
        <w:t>）</w:t>
      </w:r>
    </w:p>
    <w:p w14:paraId="31E4B8AB" w14:textId="77777777" w:rsidR="007B7E36" w:rsidRPr="007B7E36" w:rsidRDefault="00242F71" w:rsidP="007B7E36">
      <w:pPr>
        <w:widowControl/>
        <w:spacing w:line="360" w:lineRule="exact"/>
        <w:ind w:firstLineChars="100" w:firstLine="220"/>
        <w:rPr>
          <w:rFonts w:ascii="ＭＳ 明朝" w:hAnsi="ＭＳ 明朝" w:cs="Times New Roman"/>
          <w:sz w:val="22"/>
        </w:rPr>
      </w:pPr>
      <w:r w:rsidRPr="007B7E36">
        <w:rPr>
          <w:rFonts w:ascii="ＭＳ 明朝" w:hAnsi="ＭＳ 明朝" w:cs="Times New Roman"/>
          <w:sz w:val="22"/>
        </w:rPr>
        <w:t>4</w:t>
      </w:r>
      <w:r w:rsidR="007B7E36" w:rsidRPr="007B7E36">
        <w:rPr>
          <w:rFonts w:ascii="ＭＳ 明朝" w:hAnsi="ＭＳ 明朝" w:cs="Times New Roman" w:hint="eastAsia"/>
          <w:sz w:val="22"/>
        </w:rPr>
        <w:t>月</w:t>
      </w:r>
      <w:r w:rsidRPr="007B7E36">
        <w:rPr>
          <w:rFonts w:ascii="ＭＳ 明朝" w:hAnsi="ＭＳ 明朝" w:cs="Times New Roman"/>
          <w:sz w:val="22"/>
        </w:rPr>
        <w:t>3</w:t>
      </w:r>
      <w:r w:rsidR="007B7E36" w:rsidRPr="007B7E36">
        <w:rPr>
          <w:rFonts w:ascii="ＭＳ 明朝" w:hAnsi="ＭＳ 明朝" w:cs="Times New Roman" w:hint="eastAsia"/>
          <w:sz w:val="22"/>
        </w:rPr>
        <w:t>日</w:t>
      </w:r>
      <w:r>
        <w:rPr>
          <w:rFonts w:ascii="ＭＳ 明朝" w:hAnsi="ＭＳ 明朝" w:cs="Times New Roman" w:hint="eastAsia"/>
          <w:sz w:val="22"/>
        </w:rPr>
        <w:t>（</w:t>
      </w:r>
      <w:r w:rsidRPr="00AC387C">
        <w:rPr>
          <w:rFonts w:ascii="ＭＳ 明朝" w:hAnsi="ＭＳ 明朝" w:cs="Times New Roman"/>
          <w:bCs/>
          <w:sz w:val="22"/>
        </w:rPr>
        <w:t>2019全国盲ろう者大会「今は私たちの時間」</w:t>
      </w:r>
      <w:r>
        <w:rPr>
          <w:rFonts w:ascii="ＭＳ 明朝" w:hAnsi="ＭＳ 明朝" w:cs="Times New Roman" w:hint="eastAsia"/>
          <w:sz w:val="22"/>
        </w:rPr>
        <w:t>初日）</w:t>
      </w:r>
    </w:p>
    <w:p w14:paraId="2E8D3590" w14:textId="77777777" w:rsidR="007B7E36" w:rsidRPr="007B7E36" w:rsidRDefault="007B7E36" w:rsidP="00242F71">
      <w:pPr>
        <w:widowControl/>
        <w:spacing w:line="360" w:lineRule="exact"/>
        <w:ind w:leftChars="100" w:left="210" w:firstLineChars="100" w:firstLine="220"/>
        <w:rPr>
          <w:rFonts w:ascii="ＭＳ 明朝" w:hAnsi="ＭＳ 明朝" w:cs="Times New Roman"/>
          <w:sz w:val="22"/>
        </w:rPr>
      </w:pPr>
      <w:r w:rsidRPr="007B7E36">
        <w:rPr>
          <w:rFonts w:ascii="ＭＳ 明朝" w:hAnsi="ＭＳ 明朝" w:cs="Times New Roman" w:hint="eastAsia"/>
          <w:sz w:val="22"/>
        </w:rPr>
        <w:t>・開会式（挨拶と自己紹介）</w:t>
      </w:r>
    </w:p>
    <w:p w14:paraId="7A4CAD0D" w14:textId="77777777" w:rsidR="007B7E36" w:rsidRPr="007B7E36" w:rsidRDefault="007B7E36" w:rsidP="00242F71">
      <w:pPr>
        <w:widowControl/>
        <w:spacing w:line="360" w:lineRule="exact"/>
        <w:ind w:leftChars="100" w:left="210" w:firstLineChars="100" w:firstLine="220"/>
        <w:rPr>
          <w:rFonts w:ascii="ＭＳ 明朝" w:hAnsi="ＭＳ 明朝" w:cs="Times New Roman"/>
          <w:sz w:val="22"/>
        </w:rPr>
      </w:pPr>
      <w:r w:rsidRPr="007B7E36">
        <w:rPr>
          <w:rFonts w:ascii="ＭＳ 明朝" w:hAnsi="ＭＳ 明朝" w:cs="Times New Roman" w:hint="eastAsia"/>
          <w:sz w:val="22"/>
        </w:rPr>
        <w:t>・歓迎ディナー</w:t>
      </w:r>
    </w:p>
    <w:p w14:paraId="6A97C075" w14:textId="77777777" w:rsidR="007B7E36" w:rsidRPr="007B7E36" w:rsidRDefault="007B7E36" w:rsidP="00242F71">
      <w:pPr>
        <w:widowControl/>
        <w:spacing w:line="360" w:lineRule="exact"/>
        <w:ind w:leftChars="100" w:left="210" w:firstLineChars="100" w:firstLine="220"/>
        <w:rPr>
          <w:rFonts w:ascii="ＭＳ 明朝" w:hAnsi="ＭＳ 明朝" w:cs="Times New Roman"/>
          <w:sz w:val="22"/>
        </w:rPr>
      </w:pPr>
      <w:r w:rsidRPr="007B7E36">
        <w:rPr>
          <w:rFonts w:ascii="ＭＳ 明朝" w:hAnsi="ＭＳ 明朝" w:cs="Times New Roman" w:hint="eastAsia"/>
          <w:sz w:val="22"/>
        </w:rPr>
        <w:t>・翌日の説明</w:t>
      </w:r>
    </w:p>
    <w:p w14:paraId="5ABF48B4" w14:textId="77777777" w:rsidR="007B7E36" w:rsidRPr="007B7E36" w:rsidRDefault="00242F71" w:rsidP="007B7E36">
      <w:pPr>
        <w:widowControl/>
        <w:spacing w:line="360" w:lineRule="exact"/>
        <w:ind w:firstLineChars="100" w:firstLine="220"/>
        <w:rPr>
          <w:rFonts w:ascii="ＭＳ 明朝" w:hAnsi="ＭＳ 明朝" w:cs="Times New Roman"/>
          <w:sz w:val="22"/>
        </w:rPr>
      </w:pPr>
      <w:r w:rsidRPr="007B7E36">
        <w:rPr>
          <w:rFonts w:ascii="ＭＳ 明朝" w:hAnsi="ＭＳ 明朝" w:cs="Times New Roman"/>
          <w:sz w:val="22"/>
        </w:rPr>
        <w:t>4</w:t>
      </w:r>
      <w:r w:rsidR="007B7E36" w:rsidRPr="007B7E36">
        <w:rPr>
          <w:rFonts w:ascii="ＭＳ 明朝" w:hAnsi="ＭＳ 明朝" w:cs="Times New Roman" w:hint="eastAsia"/>
          <w:sz w:val="22"/>
        </w:rPr>
        <w:t>月</w:t>
      </w:r>
      <w:r w:rsidRPr="007B7E36">
        <w:rPr>
          <w:rFonts w:ascii="ＭＳ 明朝" w:hAnsi="ＭＳ 明朝" w:cs="Times New Roman"/>
          <w:sz w:val="22"/>
        </w:rPr>
        <w:t>4</w:t>
      </w:r>
      <w:r w:rsidR="007B7E36" w:rsidRPr="007B7E36">
        <w:rPr>
          <w:rFonts w:ascii="ＭＳ 明朝" w:hAnsi="ＭＳ 明朝" w:cs="Times New Roman" w:hint="eastAsia"/>
          <w:sz w:val="22"/>
        </w:rPr>
        <w:t>日</w:t>
      </w:r>
      <w:r>
        <w:rPr>
          <w:rFonts w:ascii="ＭＳ 明朝" w:hAnsi="ＭＳ 明朝" w:cs="Times New Roman" w:hint="eastAsia"/>
          <w:sz w:val="22"/>
        </w:rPr>
        <w:t>（大会2日目）</w:t>
      </w:r>
    </w:p>
    <w:p w14:paraId="7755196C" w14:textId="77777777" w:rsidR="007B7E36" w:rsidRPr="007B7E36" w:rsidRDefault="007B7E36" w:rsidP="00242F71">
      <w:pPr>
        <w:widowControl/>
        <w:spacing w:line="360" w:lineRule="exact"/>
        <w:ind w:leftChars="200" w:left="860" w:rightChars="-100" w:right="-210" w:hangingChars="200" w:hanging="440"/>
        <w:rPr>
          <w:rFonts w:ascii="ＭＳ 明朝" w:hAnsi="ＭＳ 明朝" w:cs="Times New Roman"/>
          <w:sz w:val="22"/>
        </w:rPr>
      </w:pPr>
      <w:r w:rsidRPr="007B7E36">
        <w:rPr>
          <w:rFonts w:ascii="ＭＳ 明朝" w:hAnsi="ＭＳ 明朝" w:cs="Times New Roman" w:hint="eastAsia"/>
          <w:sz w:val="22"/>
        </w:rPr>
        <w:t>・発言大会「私たちの率直な話」（日本の「盲ろう者の生の声を聞く」の分科会</w:t>
      </w:r>
      <w:r w:rsidR="00242F71">
        <w:rPr>
          <w:rFonts w:ascii="ＭＳ 明朝" w:hAnsi="ＭＳ 明朝" w:cs="Times New Roman" w:hint="eastAsia"/>
          <w:sz w:val="22"/>
        </w:rPr>
        <w:t>のような内容</w:t>
      </w:r>
      <w:r w:rsidRPr="007B7E36">
        <w:rPr>
          <w:rFonts w:ascii="ＭＳ 明朝" w:hAnsi="ＭＳ 明朝" w:cs="Times New Roman" w:hint="eastAsia"/>
          <w:sz w:val="22"/>
        </w:rPr>
        <w:t>）</w:t>
      </w:r>
    </w:p>
    <w:p w14:paraId="16BD43FD" w14:textId="6DF71CA7" w:rsidR="007B7E36" w:rsidRPr="007B7E36" w:rsidRDefault="007B7E36" w:rsidP="00242F71">
      <w:pPr>
        <w:widowControl/>
        <w:spacing w:line="360" w:lineRule="exact"/>
        <w:ind w:leftChars="200" w:left="640" w:hangingChars="100" w:hanging="220"/>
        <w:rPr>
          <w:rFonts w:ascii="ＭＳ 明朝" w:hAnsi="ＭＳ 明朝" w:cs="Times New Roman"/>
          <w:sz w:val="22"/>
        </w:rPr>
      </w:pPr>
      <w:r w:rsidRPr="007B7E36">
        <w:rPr>
          <w:rFonts w:ascii="ＭＳ 明朝" w:hAnsi="ＭＳ 明朝" w:cs="Times New Roman" w:hint="eastAsia"/>
          <w:sz w:val="22"/>
        </w:rPr>
        <w:t>・体験活動：リゾート内のウォーターパークで流れるプールを体験するグループと、独立記念館訪問・木工体験グループに分かれて活動する。</w:t>
      </w:r>
      <w:r w:rsidR="00242F71">
        <w:rPr>
          <w:rFonts w:ascii="ＭＳ 明朝" w:hAnsi="ＭＳ 明朝" w:cs="Times New Roman" w:hint="eastAsia"/>
          <w:sz w:val="22"/>
        </w:rPr>
        <w:t>（日本の</w:t>
      </w:r>
      <w:r w:rsidR="00465F82">
        <w:rPr>
          <w:rFonts w:ascii="ＭＳ 明朝" w:hAnsi="ＭＳ 明朝" w:cs="Times New Roman" w:hint="eastAsia"/>
          <w:sz w:val="22"/>
        </w:rPr>
        <w:t>全国盲ろう者大会の</w:t>
      </w:r>
      <w:r w:rsidR="00242F71">
        <w:rPr>
          <w:rFonts w:ascii="ＭＳ 明朝" w:hAnsi="ＭＳ 明朝" w:cs="Times New Roman" w:hint="eastAsia"/>
          <w:sz w:val="22"/>
        </w:rPr>
        <w:t>社会見学のような内容）</w:t>
      </w:r>
    </w:p>
    <w:p w14:paraId="75E60F35" w14:textId="77777777" w:rsidR="007B7E36" w:rsidRPr="007B7E36" w:rsidRDefault="007B7E36" w:rsidP="00242F71">
      <w:pPr>
        <w:widowControl/>
        <w:spacing w:line="360" w:lineRule="exact"/>
        <w:ind w:leftChars="100" w:left="210" w:firstLineChars="100" w:firstLine="220"/>
        <w:rPr>
          <w:rFonts w:ascii="ＭＳ 明朝" w:hAnsi="ＭＳ 明朝" w:cs="Times New Roman"/>
          <w:sz w:val="22"/>
        </w:rPr>
      </w:pPr>
      <w:r w:rsidRPr="007B7E36">
        <w:rPr>
          <w:rFonts w:ascii="ＭＳ 明朝" w:hAnsi="ＭＳ 明朝" w:cs="Times New Roman" w:hint="eastAsia"/>
          <w:sz w:val="22"/>
        </w:rPr>
        <w:t>・夕食</w:t>
      </w:r>
    </w:p>
    <w:p w14:paraId="15E25D57" w14:textId="77777777" w:rsidR="007B7E36" w:rsidRPr="007B7E36" w:rsidRDefault="007B7E36" w:rsidP="00242F71">
      <w:pPr>
        <w:widowControl/>
        <w:spacing w:line="360" w:lineRule="exact"/>
        <w:ind w:leftChars="200" w:left="640" w:hangingChars="100" w:hanging="220"/>
        <w:rPr>
          <w:rFonts w:ascii="ＭＳ 明朝" w:hAnsi="ＭＳ 明朝" w:cs="Times New Roman"/>
          <w:sz w:val="22"/>
        </w:rPr>
      </w:pPr>
      <w:r w:rsidRPr="007B7E36">
        <w:rPr>
          <w:rFonts w:ascii="ＭＳ 明朝" w:hAnsi="ＭＳ 明朝" w:cs="Times New Roman" w:hint="eastAsia"/>
          <w:sz w:val="22"/>
        </w:rPr>
        <w:lastRenderedPageBreak/>
        <w:t>・レクリエーション：室内で風船などを使ってグループにわかれて障害物リレーなど。（日本の身体を動かすことが中心の分科会</w:t>
      </w:r>
      <w:r w:rsidR="00242F71">
        <w:rPr>
          <w:rFonts w:ascii="ＭＳ 明朝" w:hAnsi="ＭＳ 明朝" w:cs="Times New Roman" w:hint="eastAsia"/>
          <w:sz w:val="22"/>
        </w:rPr>
        <w:t>のような内容</w:t>
      </w:r>
      <w:r w:rsidRPr="007B7E36">
        <w:rPr>
          <w:rFonts w:ascii="ＭＳ 明朝" w:hAnsi="ＭＳ 明朝" w:cs="Times New Roman" w:hint="eastAsia"/>
          <w:sz w:val="22"/>
        </w:rPr>
        <w:t>）</w:t>
      </w:r>
    </w:p>
    <w:p w14:paraId="28239A77" w14:textId="77777777" w:rsidR="007B7E36" w:rsidRPr="007B7E36" w:rsidRDefault="007B7E36" w:rsidP="00242F71">
      <w:pPr>
        <w:widowControl/>
        <w:spacing w:line="360" w:lineRule="exact"/>
        <w:ind w:leftChars="100" w:left="210" w:firstLineChars="100" w:firstLine="220"/>
        <w:rPr>
          <w:rFonts w:ascii="ＭＳ 明朝" w:hAnsi="ＭＳ 明朝" w:cs="Times New Roman"/>
          <w:sz w:val="22"/>
        </w:rPr>
      </w:pPr>
      <w:r w:rsidRPr="007B7E36">
        <w:rPr>
          <w:rFonts w:ascii="ＭＳ 明朝" w:hAnsi="ＭＳ 明朝" w:cs="Times New Roman" w:hint="eastAsia"/>
          <w:sz w:val="22"/>
        </w:rPr>
        <w:t>・レクリエーション自由交流会</w:t>
      </w:r>
    </w:p>
    <w:p w14:paraId="78E9821F" w14:textId="77777777" w:rsidR="007B7E36" w:rsidRPr="007B7E36" w:rsidRDefault="00242F71" w:rsidP="007B7E36">
      <w:pPr>
        <w:widowControl/>
        <w:spacing w:line="360" w:lineRule="exact"/>
        <w:ind w:firstLineChars="100" w:firstLine="220"/>
        <w:rPr>
          <w:rFonts w:ascii="ＭＳ 明朝" w:hAnsi="ＭＳ 明朝" w:cs="Times New Roman"/>
          <w:sz w:val="22"/>
        </w:rPr>
      </w:pPr>
      <w:r w:rsidRPr="007B7E36">
        <w:rPr>
          <w:rFonts w:ascii="ＭＳ 明朝" w:hAnsi="ＭＳ 明朝" w:cs="Times New Roman"/>
          <w:sz w:val="22"/>
        </w:rPr>
        <w:t>4</w:t>
      </w:r>
      <w:r w:rsidR="007B7E36" w:rsidRPr="007B7E36">
        <w:rPr>
          <w:rFonts w:ascii="ＭＳ 明朝" w:hAnsi="ＭＳ 明朝" w:cs="Times New Roman" w:hint="eastAsia"/>
          <w:sz w:val="22"/>
        </w:rPr>
        <w:t>月</w:t>
      </w:r>
      <w:r w:rsidRPr="007B7E36">
        <w:rPr>
          <w:rFonts w:ascii="ＭＳ 明朝" w:hAnsi="ＭＳ 明朝" w:cs="Times New Roman"/>
          <w:sz w:val="22"/>
        </w:rPr>
        <w:t>5</w:t>
      </w:r>
      <w:r w:rsidR="007B7E36" w:rsidRPr="007B7E36">
        <w:rPr>
          <w:rFonts w:ascii="ＭＳ 明朝" w:hAnsi="ＭＳ 明朝" w:cs="Times New Roman" w:hint="eastAsia"/>
          <w:sz w:val="22"/>
        </w:rPr>
        <w:t>日</w:t>
      </w:r>
      <w:r>
        <w:rPr>
          <w:rFonts w:ascii="ＭＳ 明朝" w:hAnsi="ＭＳ 明朝" w:cs="Times New Roman" w:hint="eastAsia"/>
          <w:sz w:val="22"/>
        </w:rPr>
        <w:t>（大会3日目）</w:t>
      </w:r>
    </w:p>
    <w:p w14:paraId="3131D6A0" w14:textId="77777777" w:rsidR="007B7E36" w:rsidRPr="007B7E36" w:rsidRDefault="007B7E36" w:rsidP="00242F71">
      <w:pPr>
        <w:widowControl/>
        <w:spacing w:line="360" w:lineRule="exact"/>
        <w:ind w:leftChars="100" w:left="210" w:firstLineChars="100" w:firstLine="220"/>
        <w:rPr>
          <w:rFonts w:ascii="ＭＳ 明朝" w:hAnsi="ＭＳ 明朝" w:cs="Times New Roman"/>
          <w:sz w:val="22"/>
        </w:rPr>
      </w:pPr>
      <w:r w:rsidRPr="007B7E36">
        <w:rPr>
          <w:rFonts w:ascii="ＭＳ 明朝" w:hAnsi="ＭＳ 明朝" w:cs="Times New Roman" w:hint="eastAsia"/>
          <w:sz w:val="22"/>
        </w:rPr>
        <w:t>・評価会と閉会式</w:t>
      </w:r>
    </w:p>
    <w:p w14:paraId="6003793C" w14:textId="77777777" w:rsidR="007B7E36" w:rsidRPr="007B7E36" w:rsidRDefault="007B7E36" w:rsidP="00242F71">
      <w:pPr>
        <w:widowControl/>
        <w:spacing w:line="360" w:lineRule="exact"/>
        <w:ind w:leftChars="100" w:left="210" w:firstLineChars="100" w:firstLine="220"/>
        <w:rPr>
          <w:rFonts w:ascii="ＭＳ 明朝" w:hAnsi="ＭＳ 明朝" w:cs="Times New Roman"/>
          <w:sz w:val="22"/>
        </w:rPr>
      </w:pPr>
      <w:r w:rsidRPr="007B7E36">
        <w:rPr>
          <w:rFonts w:ascii="ＭＳ 明朝" w:hAnsi="ＭＳ 明朝" w:cs="Times New Roman" w:hint="eastAsia"/>
          <w:sz w:val="22"/>
        </w:rPr>
        <w:t>・昼食</w:t>
      </w:r>
    </w:p>
    <w:p w14:paraId="004EED16" w14:textId="77777777" w:rsidR="006A1BFD" w:rsidRPr="00AC387C" w:rsidRDefault="006A1BFD" w:rsidP="00406D31">
      <w:pPr>
        <w:widowControl/>
        <w:spacing w:line="360" w:lineRule="exact"/>
        <w:rPr>
          <w:rFonts w:ascii="ＭＳ 明朝" w:hAnsi="ＭＳ 明朝" w:cs="Times New Roman"/>
          <w:bCs/>
          <w:sz w:val="22"/>
        </w:rPr>
      </w:pPr>
    </w:p>
    <w:p w14:paraId="6EEA02E3" w14:textId="77777777" w:rsidR="00AC387C" w:rsidRPr="00AC387C" w:rsidRDefault="00AC387C" w:rsidP="002D2732">
      <w:pPr>
        <w:pStyle w:val="3"/>
      </w:pPr>
      <w:r w:rsidRPr="00AC387C">
        <w:rPr>
          <w:rFonts w:hint="eastAsia"/>
        </w:rPr>
        <w:t>1</w:t>
      </w:r>
      <w:r w:rsidRPr="00AC387C">
        <w:t>.2</w:t>
      </w:r>
      <w:r w:rsidRPr="00AC387C">
        <w:rPr>
          <w:rFonts w:hint="eastAsia"/>
        </w:rPr>
        <w:t xml:space="preserve">　</w:t>
      </w:r>
      <w:r w:rsidR="00242F71">
        <w:rPr>
          <w:rFonts w:hint="eastAsia"/>
        </w:rPr>
        <w:t>大会</w:t>
      </w:r>
      <w:r w:rsidRPr="00AC387C">
        <w:rPr>
          <w:rFonts w:hint="eastAsia"/>
        </w:rPr>
        <w:t>プログラム</w:t>
      </w:r>
    </w:p>
    <w:p w14:paraId="227DAA84" w14:textId="77777777" w:rsidR="00AC387C" w:rsidRPr="00AC387C" w:rsidRDefault="00242F71" w:rsidP="00AC387C">
      <w:pPr>
        <w:widowControl/>
        <w:spacing w:line="360" w:lineRule="exact"/>
        <w:rPr>
          <w:rFonts w:ascii="ＭＳ 明朝" w:hAnsi="ＭＳ 明朝" w:cs="Times New Roman"/>
          <w:bCs/>
          <w:sz w:val="22"/>
        </w:rPr>
      </w:pPr>
      <w:r>
        <w:rPr>
          <w:rFonts w:ascii="ＭＳ 明朝" w:hAnsi="ＭＳ 明朝" w:cs="Times New Roman" w:hint="eastAsia"/>
          <w:bCs/>
          <w:sz w:val="22"/>
        </w:rPr>
        <w:t>行事名：</w:t>
      </w:r>
      <w:r w:rsidR="00AC387C" w:rsidRPr="00AC387C">
        <w:rPr>
          <w:rFonts w:ascii="ＭＳ 明朝" w:hAnsi="ＭＳ 明朝" w:cs="Times New Roman"/>
          <w:bCs/>
          <w:sz w:val="22"/>
        </w:rPr>
        <w:t>2019全国盲ろう者大会 「今は私たちの時間」</w:t>
      </w:r>
    </w:p>
    <w:p w14:paraId="4A0348F8" w14:textId="77777777" w:rsidR="00AC387C" w:rsidRPr="00AC387C" w:rsidRDefault="00AC387C" w:rsidP="00AC387C">
      <w:pPr>
        <w:widowControl/>
        <w:spacing w:line="360" w:lineRule="exact"/>
        <w:rPr>
          <w:rFonts w:ascii="ＭＳ 明朝" w:hAnsi="ＭＳ 明朝" w:cs="Times New Roman"/>
          <w:bCs/>
          <w:sz w:val="22"/>
        </w:rPr>
      </w:pPr>
      <w:r w:rsidRPr="00E177E0">
        <w:rPr>
          <w:rFonts w:ascii="ＭＳ 明朝" w:hAnsi="ＭＳ 明朝" w:cs="Times New Roman" w:hint="eastAsia"/>
          <w:bCs/>
          <w:spacing w:val="110"/>
          <w:kern w:val="0"/>
          <w:sz w:val="22"/>
          <w:fitText w:val="660" w:id="-2022022399"/>
        </w:rPr>
        <w:t>日</w:t>
      </w:r>
      <w:r w:rsidRPr="00E177E0">
        <w:rPr>
          <w:rFonts w:ascii="ＭＳ 明朝" w:hAnsi="ＭＳ 明朝" w:cs="Times New Roman" w:hint="eastAsia"/>
          <w:bCs/>
          <w:kern w:val="0"/>
          <w:sz w:val="22"/>
          <w:fitText w:val="660" w:id="-2022022399"/>
        </w:rPr>
        <w:t>時</w:t>
      </w:r>
      <w:r w:rsidRPr="00AC387C">
        <w:rPr>
          <w:rFonts w:ascii="ＭＳ 明朝" w:hAnsi="ＭＳ 明朝" w:cs="Times New Roman" w:hint="eastAsia"/>
          <w:bCs/>
          <w:sz w:val="22"/>
        </w:rPr>
        <w:t>：</w:t>
      </w:r>
      <w:r w:rsidRPr="00AC387C">
        <w:rPr>
          <w:rFonts w:ascii="ＭＳ 明朝" w:hAnsi="ＭＳ 明朝" w:cs="Times New Roman"/>
          <w:bCs/>
          <w:sz w:val="22"/>
        </w:rPr>
        <w:t>2019年4月3日（水）～2019年4月5日（金）</w:t>
      </w:r>
    </w:p>
    <w:p w14:paraId="7B1322B7" w14:textId="77777777" w:rsidR="00AC387C" w:rsidRPr="00AC387C" w:rsidRDefault="00AC387C" w:rsidP="00AC387C">
      <w:pPr>
        <w:widowControl/>
        <w:spacing w:line="360" w:lineRule="exact"/>
        <w:rPr>
          <w:rFonts w:ascii="ＭＳ 明朝" w:hAnsi="ＭＳ 明朝" w:cs="Times New Roman"/>
          <w:bCs/>
          <w:sz w:val="22"/>
        </w:rPr>
      </w:pPr>
      <w:r w:rsidRPr="00E177E0">
        <w:rPr>
          <w:rFonts w:ascii="ＭＳ 明朝" w:hAnsi="ＭＳ 明朝" w:cs="Times New Roman" w:hint="eastAsia"/>
          <w:bCs/>
          <w:spacing w:val="110"/>
          <w:kern w:val="0"/>
          <w:sz w:val="22"/>
          <w:fitText w:val="660" w:id="-2022022400"/>
        </w:rPr>
        <w:t>場</w:t>
      </w:r>
      <w:r w:rsidRPr="00E177E0">
        <w:rPr>
          <w:rFonts w:ascii="ＭＳ 明朝" w:hAnsi="ＭＳ 明朝" w:cs="Times New Roman" w:hint="eastAsia"/>
          <w:bCs/>
          <w:kern w:val="0"/>
          <w:sz w:val="22"/>
          <w:fitText w:val="660" w:id="-2022022400"/>
        </w:rPr>
        <w:t>所</w:t>
      </w:r>
      <w:r w:rsidRPr="00AC387C">
        <w:rPr>
          <w:rFonts w:ascii="ＭＳ 明朝" w:hAnsi="ＭＳ 明朝" w:cs="Times New Roman" w:hint="eastAsia"/>
          <w:bCs/>
          <w:sz w:val="22"/>
        </w:rPr>
        <w:t>：デミョンリゾート天安（チョナン）（忠南天安市）</w:t>
      </w:r>
    </w:p>
    <w:p w14:paraId="2827B168" w14:textId="77777777" w:rsidR="00AC387C" w:rsidRPr="00AC387C" w:rsidRDefault="00AC387C" w:rsidP="00AC387C">
      <w:pPr>
        <w:widowControl/>
        <w:spacing w:line="360" w:lineRule="exact"/>
        <w:rPr>
          <w:rFonts w:ascii="ＭＳ 明朝" w:hAnsi="ＭＳ 明朝" w:cs="Times New Roman"/>
          <w:bCs/>
          <w:sz w:val="22"/>
        </w:rPr>
      </w:pPr>
      <w:r w:rsidRPr="00AC387C">
        <w:rPr>
          <w:rFonts w:ascii="ＭＳ 明朝" w:hAnsi="ＭＳ 明朝" w:cs="Times New Roman" w:hint="eastAsia"/>
          <w:bCs/>
          <w:sz w:val="22"/>
        </w:rPr>
        <w:t>参加者：盲ろう者</w:t>
      </w:r>
      <w:r w:rsidRPr="00AC387C">
        <w:rPr>
          <w:rFonts w:ascii="ＭＳ 明朝" w:hAnsi="ＭＳ 明朝" w:cs="Times New Roman"/>
          <w:bCs/>
          <w:sz w:val="22"/>
        </w:rPr>
        <w:t>14人、サリバン（盲ろう者の移動、通訳等支援者）24人、日本参加者6人</w:t>
      </w:r>
    </w:p>
    <w:p w14:paraId="15CD9E0D" w14:textId="77777777" w:rsidR="00AC387C" w:rsidRPr="00AC387C" w:rsidRDefault="00AC387C" w:rsidP="00AC387C">
      <w:pPr>
        <w:widowControl/>
        <w:spacing w:line="360" w:lineRule="exact"/>
        <w:rPr>
          <w:rFonts w:ascii="ＭＳ 明朝" w:hAnsi="ＭＳ 明朝" w:cs="Times New Roman"/>
          <w:bCs/>
          <w:sz w:val="22"/>
        </w:rPr>
      </w:pPr>
      <w:r w:rsidRPr="00E177E0">
        <w:rPr>
          <w:rFonts w:ascii="ＭＳ 明朝" w:hAnsi="ＭＳ 明朝" w:cs="Times New Roman" w:hint="eastAsia"/>
          <w:bCs/>
          <w:spacing w:val="110"/>
          <w:kern w:val="0"/>
          <w:sz w:val="22"/>
          <w:fitText w:val="660" w:id="-2022022398"/>
        </w:rPr>
        <w:t>日</w:t>
      </w:r>
      <w:r w:rsidRPr="00E177E0">
        <w:rPr>
          <w:rFonts w:ascii="ＭＳ 明朝" w:hAnsi="ＭＳ 明朝" w:cs="Times New Roman" w:hint="eastAsia"/>
          <w:bCs/>
          <w:kern w:val="0"/>
          <w:sz w:val="22"/>
          <w:fitText w:val="660" w:id="-2022022398"/>
        </w:rPr>
        <w:t>程</w:t>
      </w:r>
      <w:r w:rsidR="00242F71">
        <w:rPr>
          <w:rFonts w:ascii="ＭＳ 明朝" w:hAnsi="ＭＳ 明朝" w:cs="Times New Roman" w:hint="eastAsia"/>
          <w:bCs/>
          <w:sz w:val="22"/>
        </w:rPr>
        <w:t>：</w:t>
      </w:r>
    </w:p>
    <w:p w14:paraId="0C352634" w14:textId="77777777" w:rsidR="00AC387C" w:rsidRPr="00700CD3" w:rsidRDefault="00AC387C" w:rsidP="00AC387C">
      <w:pPr>
        <w:widowControl/>
        <w:spacing w:line="360" w:lineRule="exact"/>
        <w:rPr>
          <w:rFonts w:ascii="ＭＳ 明朝" w:hAnsi="ＭＳ 明朝" w:cs="Times New Roman"/>
          <w:bCs/>
          <w:sz w:val="22"/>
          <w:u w:val="single"/>
        </w:rPr>
      </w:pPr>
      <w:r w:rsidRPr="00700CD3">
        <w:rPr>
          <w:rFonts w:ascii="ＭＳ 明朝" w:hAnsi="ＭＳ 明朝" w:cs="Times New Roman"/>
          <w:bCs/>
          <w:sz w:val="22"/>
          <w:u w:val="single"/>
        </w:rPr>
        <w:t>1日目（4</w:t>
      </w:r>
      <w:r w:rsidR="00242F71" w:rsidRPr="00700CD3">
        <w:rPr>
          <w:rFonts w:ascii="ＭＳ 明朝" w:hAnsi="ＭＳ 明朝" w:cs="Times New Roman" w:hint="eastAsia"/>
          <w:bCs/>
          <w:sz w:val="22"/>
          <w:u w:val="single"/>
        </w:rPr>
        <w:t>月</w:t>
      </w:r>
      <w:r w:rsidRPr="00700CD3">
        <w:rPr>
          <w:rFonts w:ascii="ＭＳ 明朝" w:hAnsi="ＭＳ 明朝" w:cs="Times New Roman"/>
          <w:bCs/>
          <w:sz w:val="22"/>
          <w:u w:val="single"/>
        </w:rPr>
        <w:t>3</w:t>
      </w:r>
      <w:r w:rsidR="00242F71" w:rsidRPr="00700CD3">
        <w:rPr>
          <w:rFonts w:ascii="ＭＳ 明朝" w:hAnsi="ＭＳ 明朝" w:cs="Times New Roman" w:hint="eastAsia"/>
          <w:bCs/>
          <w:sz w:val="22"/>
          <w:u w:val="single"/>
        </w:rPr>
        <w:t>日</w:t>
      </w:r>
      <w:r w:rsidRPr="00700CD3">
        <w:rPr>
          <w:rFonts w:ascii="ＭＳ 明朝" w:hAnsi="ＭＳ 明朝" w:cs="Times New Roman"/>
          <w:bCs/>
          <w:sz w:val="22"/>
          <w:u w:val="single"/>
        </w:rPr>
        <w:t>）</w:t>
      </w:r>
    </w:p>
    <w:p w14:paraId="6E074552" w14:textId="565D12AB" w:rsidR="00AC387C" w:rsidRPr="00AC387C" w:rsidRDefault="00AC387C" w:rsidP="00AC387C">
      <w:pPr>
        <w:widowControl/>
        <w:spacing w:line="360" w:lineRule="exact"/>
        <w:rPr>
          <w:rFonts w:ascii="ＭＳ 明朝" w:hAnsi="ＭＳ 明朝" w:cs="Times New Roman"/>
          <w:bCs/>
          <w:sz w:val="22"/>
        </w:rPr>
      </w:pPr>
      <w:r w:rsidRPr="00AC387C">
        <w:rPr>
          <w:rFonts w:ascii="ＭＳ 明朝" w:hAnsi="ＭＳ 明朝" w:cs="Times New Roman"/>
          <w:bCs/>
          <w:sz w:val="22"/>
        </w:rPr>
        <w:t>10:00～10:30</w:t>
      </w:r>
      <w:r w:rsidR="00242F71">
        <w:rPr>
          <w:rFonts w:ascii="ＭＳ 明朝" w:hAnsi="ＭＳ 明朝" w:cs="Times New Roman"/>
          <w:bCs/>
          <w:sz w:val="22"/>
        </w:rPr>
        <w:t xml:space="preserve"> </w:t>
      </w:r>
      <w:r w:rsidR="00242F71" w:rsidRPr="00AC387C">
        <w:rPr>
          <w:rFonts w:ascii="ＭＳ 明朝" w:hAnsi="ＭＳ 明朝" w:cs="Times New Roman"/>
          <w:bCs/>
          <w:sz w:val="22"/>
        </w:rPr>
        <w:t>ソウル週報、乗車</w:t>
      </w:r>
      <w:r w:rsidRPr="00AC387C">
        <w:rPr>
          <w:rFonts w:ascii="ＭＳ 明朝" w:hAnsi="ＭＳ 明朝" w:cs="Times New Roman"/>
          <w:bCs/>
          <w:sz w:val="22"/>
        </w:rPr>
        <w:t>（場所：ウリ・トンジャク障害者自立生活センター）</w:t>
      </w:r>
    </w:p>
    <w:p w14:paraId="27FB4FFB" w14:textId="17F01553" w:rsidR="00AC387C" w:rsidRPr="00AC387C" w:rsidRDefault="00AC387C" w:rsidP="00AC387C">
      <w:pPr>
        <w:widowControl/>
        <w:spacing w:line="360" w:lineRule="exact"/>
        <w:rPr>
          <w:rFonts w:ascii="ＭＳ 明朝" w:hAnsi="ＭＳ 明朝" w:cs="Times New Roman"/>
          <w:bCs/>
          <w:sz w:val="22"/>
        </w:rPr>
      </w:pPr>
      <w:r w:rsidRPr="00AC387C">
        <w:rPr>
          <w:rFonts w:ascii="ＭＳ 明朝" w:hAnsi="ＭＳ 明朝" w:cs="Times New Roman"/>
          <w:bCs/>
          <w:sz w:val="22"/>
        </w:rPr>
        <w:t>12:30～12:40</w:t>
      </w:r>
      <w:r w:rsidR="00242F71">
        <w:rPr>
          <w:rFonts w:ascii="ＭＳ 明朝" w:hAnsi="ＭＳ 明朝" w:cs="Times New Roman"/>
          <w:bCs/>
          <w:sz w:val="22"/>
        </w:rPr>
        <w:t xml:space="preserve"> </w:t>
      </w:r>
      <w:r w:rsidR="00242F71" w:rsidRPr="00AC387C">
        <w:rPr>
          <w:rFonts w:ascii="ＭＳ 明朝" w:hAnsi="ＭＳ 明朝" w:cs="Times New Roman"/>
          <w:bCs/>
          <w:sz w:val="22"/>
        </w:rPr>
        <w:t>チョナンアサン駅経由及び乗車</w:t>
      </w:r>
      <w:r w:rsidRPr="00AC387C">
        <w:rPr>
          <w:rFonts w:ascii="ＭＳ 明朝" w:hAnsi="ＭＳ 明朝" w:cs="Times New Roman"/>
          <w:bCs/>
          <w:sz w:val="22"/>
        </w:rPr>
        <w:t>（場所：チョナンアサン駅バス乗り場）</w:t>
      </w:r>
    </w:p>
    <w:p w14:paraId="6F3806F4" w14:textId="77777777" w:rsidR="00AC387C" w:rsidRPr="00AC387C" w:rsidRDefault="00AC387C" w:rsidP="00AC387C">
      <w:pPr>
        <w:widowControl/>
        <w:spacing w:line="360" w:lineRule="exact"/>
        <w:rPr>
          <w:rFonts w:ascii="ＭＳ 明朝" w:hAnsi="ＭＳ 明朝" w:cs="Times New Roman"/>
          <w:bCs/>
          <w:sz w:val="22"/>
        </w:rPr>
      </w:pPr>
      <w:r w:rsidRPr="00AC387C">
        <w:rPr>
          <w:rFonts w:ascii="ＭＳ 明朝" w:hAnsi="ＭＳ 明朝" w:cs="Times New Roman"/>
          <w:bCs/>
          <w:sz w:val="22"/>
        </w:rPr>
        <w:t>13:00～14:20</w:t>
      </w:r>
      <w:r w:rsidR="00242F71">
        <w:rPr>
          <w:rFonts w:ascii="ＭＳ 明朝" w:hAnsi="ＭＳ 明朝" w:cs="Times New Roman"/>
          <w:bCs/>
          <w:sz w:val="22"/>
        </w:rPr>
        <w:t xml:space="preserve"> </w:t>
      </w:r>
      <w:r w:rsidR="00242F71">
        <w:rPr>
          <w:rFonts w:ascii="ＭＳ 明朝" w:hAnsi="ＭＳ 明朝" w:cs="Times New Roman" w:hint="eastAsia"/>
          <w:bCs/>
          <w:sz w:val="22"/>
        </w:rPr>
        <w:t>昼食</w:t>
      </w:r>
      <w:r w:rsidRPr="00AC387C">
        <w:rPr>
          <w:rFonts w:ascii="ＭＳ 明朝" w:hAnsi="ＭＳ 明朝" w:cs="Times New Roman"/>
          <w:bCs/>
          <w:sz w:val="22"/>
        </w:rPr>
        <w:t>（場所：スッカラクバンソンマシル食堂）</w:t>
      </w:r>
    </w:p>
    <w:p w14:paraId="536FB660" w14:textId="77777777" w:rsidR="00242F71" w:rsidRDefault="00AC387C" w:rsidP="00242F71">
      <w:pPr>
        <w:widowControl/>
        <w:spacing w:line="360" w:lineRule="exact"/>
        <w:ind w:rightChars="-100" w:right="-210"/>
        <w:rPr>
          <w:rFonts w:ascii="ＭＳ 明朝" w:hAnsi="ＭＳ 明朝" w:cs="Times New Roman"/>
          <w:bCs/>
          <w:sz w:val="22"/>
        </w:rPr>
      </w:pPr>
      <w:r w:rsidRPr="00AC387C">
        <w:rPr>
          <w:rFonts w:ascii="ＭＳ 明朝" w:hAnsi="ＭＳ 明朝" w:cs="Times New Roman"/>
          <w:bCs/>
          <w:sz w:val="22"/>
        </w:rPr>
        <w:t>15:00～16:30</w:t>
      </w:r>
      <w:r w:rsidR="00242F71">
        <w:rPr>
          <w:rFonts w:ascii="ＭＳ 明朝" w:hAnsi="ＭＳ 明朝" w:cs="Times New Roman"/>
          <w:bCs/>
          <w:sz w:val="22"/>
        </w:rPr>
        <w:t xml:space="preserve"> </w:t>
      </w:r>
      <w:r w:rsidR="00242F71" w:rsidRPr="00AC387C">
        <w:rPr>
          <w:rFonts w:ascii="ＭＳ 明朝" w:hAnsi="ＭＳ 明朝" w:cs="Times New Roman"/>
          <w:bCs/>
          <w:sz w:val="22"/>
        </w:rPr>
        <w:t>部屋割り、対話中の注意事項案内</w:t>
      </w:r>
      <w:r w:rsidR="00242F71">
        <w:rPr>
          <w:rFonts w:ascii="ＭＳ 明朝" w:hAnsi="ＭＳ 明朝" w:cs="Times New Roman" w:hint="eastAsia"/>
          <w:bCs/>
          <w:sz w:val="22"/>
        </w:rPr>
        <w:t>、</w:t>
      </w:r>
      <w:r w:rsidR="00242F71" w:rsidRPr="00AC387C">
        <w:rPr>
          <w:rFonts w:ascii="ＭＳ 明朝" w:hAnsi="ＭＳ 明朝" w:cs="Times New Roman"/>
          <w:bCs/>
          <w:sz w:val="22"/>
        </w:rPr>
        <w:t>入室、休憩</w:t>
      </w:r>
      <w:r w:rsidRPr="00AC387C">
        <w:rPr>
          <w:rFonts w:ascii="ＭＳ 明朝" w:hAnsi="ＭＳ 明朝" w:cs="Times New Roman"/>
          <w:bCs/>
          <w:sz w:val="22"/>
        </w:rPr>
        <w:t>（場所：クリスタルホール、宿）</w:t>
      </w:r>
    </w:p>
    <w:p w14:paraId="7FB464E7" w14:textId="77777777" w:rsidR="00AC387C" w:rsidRPr="00AC387C" w:rsidRDefault="00AC387C" w:rsidP="00242F71">
      <w:pPr>
        <w:widowControl/>
        <w:spacing w:line="360" w:lineRule="exact"/>
        <w:ind w:rightChars="-100" w:right="-210"/>
        <w:rPr>
          <w:rFonts w:ascii="ＭＳ 明朝" w:hAnsi="ＭＳ 明朝" w:cs="Times New Roman"/>
          <w:bCs/>
          <w:sz w:val="22"/>
        </w:rPr>
      </w:pPr>
      <w:r w:rsidRPr="00AC387C">
        <w:rPr>
          <w:rFonts w:ascii="ＭＳ 明朝" w:hAnsi="ＭＳ 明朝" w:cs="Times New Roman"/>
          <w:bCs/>
          <w:sz w:val="22"/>
        </w:rPr>
        <w:t>16:30～18:30</w:t>
      </w:r>
      <w:r w:rsidR="00242F71">
        <w:rPr>
          <w:rFonts w:ascii="ＭＳ 明朝" w:hAnsi="ＭＳ 明朝" w:cs="Times New Roman"/>
          <w:bCs/>
          <w:sz w:val="22"/>
        </w:rPr>
        <w:t xml:space="preserve"> </w:t>
      </w:r>
      <w:r w:rsidR="00242F71" w:rsidRPr="00AC387C">
        <w:rPr>
          <w:rFonts w:ascii="ＭＳ 明朝" w:hAnsi="ＭＳ 明朝" w:cs="Times New Roman"/>
          <w:bCs/>
          <w:sz w:val="22"/>
        </w:rPr>
        <w:t>開会式</w:t>
      </w:r>
      <w:r w:rsidR="00242F71">
        <w:rPr>
          <w:rFonts w:ascii="ＭＳ 明朝" w:hAnsi="ＭＳ 明朝" w:cs="Times New Roman" w:hint="eastAsia"/>
          <w:bCs/>
          <w:sz w:val="22"/>
        </w:rPr>
        <w:t>、</w:t>
      </w:r>
      <w:r w:rsidR="00242F71" w:rsidRPr="00AC387C">
        <w:rPr>
          <w:rFonts w:ascii="ＭＳ 明朝" w:hAnsi="ＭＳ 明朝" w:cs="Times New Roman"/>
          <w:bCs/>
          <w:sz w:val="22"/>
        </w:rPr>
        <w:t>安全教育</w:t>
      </w:r>
      <w:r w:rsidRPr="00AC387C">
        <w:rPr>
          <w:rFonts w:ascii="ＭＳ 明朝" w:hAnsi="ＭＳ 明朝" w:cs="Times New Roman"/>
          <w:bCs/>
          <w:sz w:val="22"/>
        </w:rPr>
        <w:t>（場所：クリスタルホール）</w:t>
      </w:r>
    </w:p>
    <w:p w14:paraId="468FDE90" w14:textId="77777777" w:rsidR="00242F71" w:rsidRDefault="00AC387C" w:rsidP="00242F71">
      <w:pPr>
        <w:widowControl/>
        <w:spacing w:line="360" w:lineRule="exact"/>
        <w:ind w:leftChars="200" w:left="420"/>
        <w:rPr>
          <w:rFonts w:ascii="ＭＳ 明朝" w:hAnsi="ＭＳ 明朝" w:cs="Times New Roman"/>
          <w:bCs/>
          <w:sz w:val="22"/>
        </w:rPr>
      </w:pPr>
      <w:r w:rsidRPr="00AC387C">
        <w:rPr>
          <w:rFonts w:ascii="ＭＳ 明朝" w:hAnsi="ＭＳ 明朝" w:cs="Times New Roman" w:hint="eastAsia"/>
          <w:bCs/>
          <w:sz w:val="22"/>
        </w:rPr>
        <w:t>進行挨拶（チョ・ウォンソク）</w:t>
      </w:r>
    </w:p>
    <w:p w14:paraId="185A22D7" w14:textId="77777777" w:rsidR="00242F71" w:rsidRDefault="00AC387C" w:rsidP="00242F71">
      <w:pPr>
        <w:widowControl/>
        <w:spacing w:line="360" w:lineRule="exact"/>
        <w:ind w:leftChars="200" w:left="420"/>
        <w:rPr>
          <w:rFonts w:ascii="ＭＳ 明朝" w:hAnsi="ＭＳ 明朝" w:cs="Times New Roman"/>
          <w:bCs/>
          <w:sz w:val="22"/>
        </w:rPr>
      </w:pPr>
      <w:r w:rsidRPr="00AC387C">
        <w:rPr>
          <w:rFonts w:ascii="ＭＳ 明朝" w:hAnsi="ＭＳ 明朝" w:cs="Times New Roman" w:hint="eastAsia"/>
          <w:bCs/>
          <w:sz w:val="22"/>
        </w:rPr>
        <w:t>来賓紹介（パク・スジン）</w:t>
      </w:r>
    </w:p>
    <w:p w14:paraId="54F7547E" w14:textId="77777777" w:rsidR="00242F71" w:rsidRDefault="00AC387C" w:rsidP="00242F71">
      <w:pPr>
        <w:widowControl/>
        <w:spacing w:line="360" w:lineRule="exact"/>
        <w:ind w:leftChars="200" w:left="420"/>
        <w:rPr>
          <w:rFonts w:ascii="ＭＳ 明朝" w:hAnsi="ＭＳ 明朝" w:cs="Times New Roman"/>
          <w:bCs/>
          <w:sz w:val="22"/>
        </w:rPr>
      </w:pPr>
      <w:r w:rsidRPr="00AC387C">
        <w:rPr>
          <w:rFonts w:ascii="ＭＳ 明朝" w:hAnsi="ＭＳ 明朝" w:cs="Times New Roman" w:hint="eastAsia"/>
          <w:bCs/>
          <w:sz w:val="22"/>
        </w:rPr>
        <w:t>開会宣言（カン・ユンテク所長）</w:t>
      </w:r>
    </w:p>
    <w:p w14:paraId="2F713D11" w14:textId="77777777" w:rsidR="00242F71" w:rsidRDefault="00AC387C" w:rsidP="00242F71">
      <w:pPr>
        <w:widowControl/>
        <w:spacing w:line="360" w:lineRule="exact"/>
        <w:ind w:leftChars="200" w:left="420"/>
        <w:rPr>
          <w:rFonts w:ascii="ＭＳ 明朝" w:hAnsi="ＭＳ 明朝" w:cs="Times New Roman"/>
          <w:bCs/>
          <w:sz w:val="22"/>
        </w:rPr>
      </w:pPr>
      <w:r w:rsidRPr="00AC387C">
        <w:rPr>
          <w:rFonts w:ascii="ＭＳ 明朝" w:hAnsi="ＭＳ 明朝" w:cs="Times New Roman" w:hint="eastAsia"/>
          <w:bCs/>
          <w:sz w:val="22"/>
        </w:rPr>
        <w:t>祝辞（西大門（ソデムン）ろう者福祉館長イ・ジョンジャ</w:t>
      </w:r>
      <w:r w:rsidR="00242F71">
        <w:rPr>
          <w:rFonts w:ascii="ＭＳ 明朝" w:hAnsi="ＭＳ 明朝" w:cs="Times New Roman" w:hint="eastAsia"/>
          <w:bCs/>
          <w:sz w:val="22"/>
        </w:rPr>
        <w:t>）</w:t>
      </w:r>
    </w:p>
    <w:p w14:paraId="2640801B" w14:textId="77777777" w:rsidR="00242F71" w:rsidRDefault="00AC387C" w:rsidP="00242F71">
      <w:pPr>
        <w:widowControl/>
        <w:spacing w:line="360" w:lineRule="exact"/>
        <w:ind w:leftChars="200" w:left="420"/>
        <w:rPr>
          <w:rFonts w:ascii="ＭＳ 明朝" w:hAnsi="ＭＳ 明朝" w:cs="Times New Roman"/>
          <w:bCs/>
          <w:sz w:val="22"/>
        </w:rPr>
      </w:pPr>
      <w:r w:rsidRPr="00AC387C">
        <w:rPr>
          <w:rFonts w:ascii="ＭＳ 明朝" w:hAnsi="ＭＳ 明朝" w:cs="Times New Roman" w:hint="eastAsia"/>
          <w:bCs/>
          <w:sz w:val="22"/>
        </w:rPr>
        <w:t>参加者紹介（参加者）</w:t>
      </w:r>
    </w:p>
    <w:p w14:paraId="137F57DD" w14:textId="77777777" w:rsidR="00AC387C" w:rsidRPr="00AC387C" w:rsidRDefault="00AC387C" w:rsidP="00AC387C">
      <w:pPr>
        <w:widowControl/>
        <w:spacing w:line="360" w:lineRule="exact"/>
        <w:rPr>
          <w:rFonts w:ascii="ＭＳ 明朝" w:hAnsi="ＭＳ 明朝" w:cs="Times New Roman"/>
          <w:bCs/>
          <w:sz w:val="22"/>
        </w:rPr>
      </w:pPr>
      <w:r w:rsidRPr="00AC387C">
        <w:rPr>
          <w:rFonts w:ascii="ＭＳ 明朝" w:hAnsi="ＭＳ 明朝" w:cs="Times New Roman"/>
          <w:bCs/>
          <w:sz w:val="22"/>
        </w:rPr>
        <w:t>18:30～20:30</w:t>
      </w:r>
      <w:r w:rsidR="00242F71">
        <w:rPr>
          <w:rFonts w:ascii="ＭＳ 明朝" w:hAnsi="ＭＳ 明朝" w:cs="Times New Roman"/>
          <w:bCs/>
          <w:sz w:val="22"/>
        </w:rPr>
        <w:t xml:space="preserve"> </w:t>
      </w:r>
      <w:r w:rsidRPr="00AC387C">
        <w:rPr>
          <w:rFonts w:ascii="ＭＳ 明朝" w:hAnsi="ＭＳ 明朝" w:cs="Times New Roman"/>
          <w:bCs/>
          <w:sz w:val="22"/>
        </w:rPr>
        <w:t>夕食</w:t>
      </w:r>
    </w:p>
    <w:p w14:paraId="0524CE55" w14:textId="2D541F1B" w:rsidR="00242F71" w:rsidRDefault="00AC387C" w:rsidP="00700CD3">
      <w:pPr>
        <w:widowControl/>
        <w:spacing w:line="360" w:lineRule="exact"/>
        <w:ind w:left="440" w:hangingChars="200" w:hanging="440"/>
        <w:rPr>
          <w:rFonts w:ascii="ＭＳ 明朝" w:hAnsi="ＭＳ 明朝" w:cs="Times New Roman"/>
          <w:bCs/>
          <w:sz w:val="22"/>
        </w:rPr>
      </w:pPr>
      <w:r w:rsidRPr="00AC387C">
        <w:rPr>
          <w:rFonts w:ascii="ＭＳ 明朝" w:hAnsi="ＭＳ 明朝" w:cs="Times New Roman"/>
          <w:bCs/>
          <w:sz w:val="22"/>
        </w:rPr>
        <w:t>20:30～22:00</w:t>
      </w:r>
      <w:r w:rsidR="00242F71">
        <w:rPr>
          <w:rFonts w:ascii="ＭＳ 明朝" w:hAnsi="ＭＳ 明朝" w:cs="Times New Roman"/>
          <w:bCs/>
          <w:sz w:val="22"/>
        </w:rPr>
        <w:t xml:space="preserve"> </w:t>
      </w:r>
      <w:r w:rsidR="00242F71" w:rsidRPr="00AC387C">
        <w:rPr>
          <w:rFonts w:ascii="ＭＳ 明朝" w:hAnsi="ＭＳ 明朝" w:cs="Times New Roman"/>
          <w:bCs/>
          <w:sz w:val="22"/>
        </w:rPr>
        <w:t>案内事項（パートナー名称表使用法の案内、2日目の日程案内）</w:t>
      </w:r>
      <w:r w:rsidR="00242F71">
        <w:rPr>
          <w:rFonts w:ascii="ＭＳ 明朝" w:hAnsi="ＭＳ 明朝" w:cs="Times New Roman" w:hint="eastAsia"/>
          <w:bCs/>
          <w:sz w:val="22"/>
        </w:rPr>
        <w:t>、</w:t>
      </w:r>
      <w:r w:rsidR="00242F71" w:rsidRPr="00AC387C">
        <w:rPr>
          <w:rFonts w:ascii="ＭＳ 明朝" w:hAnsi="ＭＳ 明朝" w:cs="Times New Roman"/>
          <w:bCs/>
          <w:sz w:val="22"/>
        </w:rPr>
        <w:t>ネック（困りごと）事項シェア</w:t>
      </w:r>
      <w:r w:rsidR="00242F71">
        <w:rPr>
          <w:rFonts w:ascii="ＭＳ 明朝" w:hAnsi="ＭＳ 明朝" w:cs="Times New Roman" w:hint="eastAsia"/>
          <w:bCs/>
          <w:sz w:val="22"/>
        </w:rPr>
        <w:t>、</w:t>
      </w:r>
      <w:r w:rsidR="00242F71" w:rsidRPr="00AC387C">
        <w:rPr>
          <w:rFonts w:ascii="ＭＳ 明朝" w:hAnsi="ＭＳ 明朝" w:cs="Times New Roman"/>
          <w:bCs/>
          <w:sz w:val="22"/>
        </w:rPr>
        <w:t>自由交流</w:t>
      </w:r>
      <w:r w:rsidRPr="00AC387C">
        <w:rPr>
          <w:rFonts w:ascii="ＭＳ 明朝" w:hAnsi="ＭＳ 明朝" w:cs="Times New Roman"/>
          <w:bCs/>
          <w:sz w:val="22"/>
        </w:rPr>
        <w:t>（場所：クリスタルホール）</w:t>
      </w:r>
    </w:p>
    <w:p w14:paraId="700C4288" w14:textId="77777777" w:rsidR="00AC387C" w:rsidRPr="00700CD3" w:rsidRDefault="00AC387C" w:rsidP="00AC387C">
      <w:pPr>
        <w:widowControl/>
        <w:spacing w:line="360" w:lineRule="exact"/>
        <w:rPr>
          <w:rFonts w:ascii="ＭＳ 明朝" w:hAnsi="ＭＳ 明朝" w:cs="Times New Roman"/>
          <w:bCs/>
          <w:sz w:val="22"/>
          <w:u w:val="single"/>
        </w:rPr>
      </w:pPr>
      <w:r w:rsidRPr="00700CD3">
        <w:rPr>
          <w:rFonts w:ascii="ＭＳ 明朝" w:hAnsi="ＭＳ 明朝" w:cs="Times New Roman"/>
          <w:bCs/>
          <w:sz w:val="22"/>
          <w:u w:val="single"/>
        </w:rPr>
        <w:t>2日目（4</w:t>
      </w:r>
      <w:r w:rsidR="00242F71" w:rsidRPr="00700CD3">
        <w:rPr>
          <w:rFonts w:ascii="ＭＳ 明朝" w:hAnsi="ＭＳ 明朝" w:cs="Times New Roman" w:hint="eastAsia"/>
          <w:bCs/>
          <w:sz w:val="22"/>
          <w:u w:val="single"/>
        </w:rPr>
        <w:t>月</w:t>
      </w:r>
      <w:r w:rsidRPr="00700CD3">
        <w:rPr>
          <w:rFonts w:ascii="ＭＳ 明朝" w:hAnsi="ＭＳ 明朝" w:cs="Times New Roman"/>
          <w:bCs/>
          <w:sz w:val="22"/>
          <w:u w:val="single"/>
        </w:rPr>
        <w:t>4</w:t>
      </w:r>
      <w:r w:rsidR="00242F71" w:rsidRPr="00700CD3">
        <w:rPr>
          <w:rFonts w:ascii="ＭＳ 明朝" w:hAnsi="ＭＳ 明朝" w:cs="Times New Roman" w:hint="eastAsia"/>
          <w:bCs/>
          <w:sz w:val="22"/>
          <w:u w:val="single"/>
        </w:rPr>
        <w:t>日</w:t>
      </w:r>
      <w:r w:rsidRPr="00700CD3">
        <w:rPr>
          <w:rFonts w:ascii="ＭＳ 明朝" w:hAnsi="ＭＳ 明朝" w:cs="Times New Roman"/>
          <w:bCs/>
          <w:sz w:val="22"/>
          <w:u w:val="single"/>
        </w:rPr>
        <w:t>）</w:t>
      </w:r>
    </w:p>
    <w:p w14:paraId="21614954" w14:textId="77777777" w:rsidR="00AC387C" w:rsidRPr="00AC387C" w:rsidRDefault="00AC387C" w:rsidP="00AC387C">
      <w:pPr>
        <w:widowControl/>
        <w:spacing w:line="360" w:lineRule="exact"/>
        <w:rPr>
          <w:rFonts w:ascii="ＭＳ 明朝" w:hAnsi="ＭＳ 明朝" w:cs="Times New Roman"/>
          <w:bCs/>
          <w:sz w:val="22"/>
        </w:rPr>
      </w:pPr>
      <w:r w:rsidRPr="00AC387C">
        <w:rPr>
          <w:rFonts w:ascii="ＭＳ 明朝" w:hAnsi="ＭＳ 明朝" w:cs="Times New Roman"/>
          <w:bCs/>
          <w:sz w:val="22"/>
        </w:rPr>
        <w:t>07:00～09:00</w:t>
      </w:r>
      <w:r w:rsidR="00242F71">
        <w:rPr>
          <w:rFonts w:ascii="ＭＳ 明朝" w:hAnsi="ＭＳ 明朝" w:cs="Times New Roman"/>
          <w:bCs/>
          <w:sz w:val="22"/>
        </w:rPr>
        <w:t xml:space="preserve"> </w:t>
      </w:r>
      <w:r w:rsidR="00242F71" w:rsidRPr="00AC387C">
        <w:rPr>
          <w:rFonts w:ascii="ＭＳ 明朝" w:hAnsi="ＭＳ 明朝" w:cs="Times New Roman"/>
          <w:bCs/>
          <w:sz w:val="22"/>
        </w:rPr>
        <w:t>朝食</w:t>
      </w:r>
      <w:r w:rsidRPr="00AC387C">
        <w:rPr>
          <w:rFonts w:ascii="ＭＳ 明朝" w:hAnsi="ＭＳ 明朝" w:cs="Times New Roman"/>
          <w:bCs/>
          <w:sz w:val="22"/>
        </w:rPr>
        <w:t>（場所：各部屋）</w:t>
      </w:r>
    </w:p>
    <w:p w14:paraId="2C46E0FA" w14:textId="77777777" w:rsidR="00242F71" w:rsidRDefault="00AC387C" w:rsidP="00AC387C">
      <w:pPr>
        <w:widowControl/>
        <w:spacing w:line="360" w:lineRule="exact"/>
        <w:rPr>
          <w:rFonts w:ascii="ＭＳ 明朝" w:hAnsi="ＭＳ 明朝" w:cs="Times New Roman"/>
          <w:bCs/>
          <w:sz w:val="22"/>
        </w:rPr>
      </w:pPr>
      <w:r w:rsidRPr="00AC387C">
        <w:rPr>
          <w:rFonts w:ascii="ＭＳ 明朝" w:hAnsi="ＭＳ 明朝" w:cs="Times New Roman"/>
          <w:bCs/>
          <w:sz w:val="22"/>
        </w:rPr>
        <w:t>09:00～10:30</w:t>
      </w:r>
      <w:r w:rsidR="00242F71">
        <w:rPr>
          <w:rFonts w:ascii="ＭＳ 明朝" w:hAnsi="ＭＳ 明朝" w:cs="Times New Roman"/>
          <w:bCs/>
          <w:sz w:val="22"/>
        </w:rPr>
        <w:t xml:space="preserve"> </w:t>
      </w:r>
      <w:r w:rsidR="00242F71" w:rsidRPr="00AC387C">
        <w:rPr>
          <w:rFonts w:ascii="ＭＳ 明朝" w:hAnsi="ＭＳ 明朝" w:cs="Times New Roman"/>
          <w:bCs/>
          <w:sz w:val="22"/>
        </w:rPr>
        <w:t>私たちの率直な話</w:t>
      </w:r>
      <w:r w:rsidR="00242F71">
        <w:rPr>
          <w:rFonts w:ascii="ＭＳ 明朝" w:hAnsi="ＭＳ 明朝" w:cs="Times New Roman" w:hint="eastAsia"/>
          <w:bCs/>
          <w:sz w:val="22"/>
        </w:rPr>
        <w:t xml:space="preserve">　</w:t>
      </w:r>
      <w:r w:rsidR="00242F71" w:rsidRPr="00AC387C">
        <w:rPr>
          <w:rFonts w:ascii="ＭＳ 明朝" w:hAnsi="ＭＳ 明朝" w:cs="Times New Roman"/>
          <w:bCs/>
          <w:sz w:val="22"/>
        </w:rPr>
        <w:t>第1部</w:t>
      </w:r>
      <w:r w:rsidRPr="00AC387C">
        <w:rPr>
          <w:rFonts w:ascii="ＭＳ 明朝" w:hAnsi="ＭＳ 明朝" w:cs="Times New Roman"/>
          <w:bCs/>
          <w:sz w:val="22"/>
        </w:rPr>
        <w:t>（場所：クリスタルホール）</w:t>
      </w:r>
    </w:p>
    <w:p w14:paraId="363198E8" w14:textId="77777777" w:rsidR="00242F71" w:rsidRDefault="00AC387C" w:rsidP="00AC387C">
      <w:pPr>
        <w:widowControl/>
        <w:spacing w:line="360" w:lineRule="exact"/>
        <w:rPr>
          <w:rFonts w:ascii="ＭＳ 明朝" w:hAnsi="ＭＳ 明朝" w:cs="Times New Roman"/>
          <w:bCs/>
          <w:sz w:val="22"/>
        </w:rPr>
      </w:pPr>
      <w:r w:rsidRPr="00AC387C">
        <w:rPr>
          <w:rFonts w:ascii="ＭＳ 明朝" w:hAnsi="ＭＳ 明朝" w:cs="Times New Roman"/>
          <w:bCs/>
          <w:sz w:val="22"/>
        </w:rPr>
        <w:t>10:30～12:00</w:t>
      </w:r>
      <w:r w:rsidR="00242F71">
        <w:rPr>
          <w:rFonts w:ascii="ＭＳ 明朝" w:hAnsi="ＭＳ 明朝" w:cs="Times New Roman"/>
          <w:bCs/>
          <w:sz w:val="22"/>
        </w:rPr>
        <w:t xml:space="preserve"> </w:t>
      </w:r>
      <w:r w:rsidR="00242F71" w:rsidRPr="00AC387C">
        <w:rPr>
          <w:rFonts w:ascii="ＭＳ 明朝" w:hAnsi="ＭＳ 明朝" w:cs="Times New Roman"/>
          <w:bCs/>
          <w:sz w:val="22"/>
        </w:rPr>
        <w:t>私たちの率直な話</w:t>
      </w:r>
      <w:r w:rsidR="00242F71">
        <w:rPr>
          <w:rFonts w:ascii="ＭＳ 明朝" w:hAnsi="ＭＳ 明朝" w:cs="Times New Roman" w:hint="eastAsia"/>
          <w:bCs/>
          <w:sz w:val="22"/>
        </w:rPr>
        <w:t xml:space="preserve">　</w:t>
      </w:r>
      <w:r w:rsidR="00242F71" w:rsidRPr="00AC387C">
        <w:rPr>
          <w:rFonts w:ascii="ＭＳ 明朝" w:hAnsi="ＭＳ 明朝" w:cs="Times New Roman"/>
          <w:bCs/>
          <w:sz w:val="22"/>
        </w:rPr>
        <w:t>第2部</w:t>
      </w:r>
      <w:r w:rsidRPr="00AC387C">
        <w:rPr>
          <w:rFonts w:ascii="ＭＳ 明朝" w:hAnsi="ＭＳ 明朝" w:cs="Times New Roman"/>
          <w:bCs/>
          <w:sz w:val="22"/>
        </w:rPr>
        <w:t>（場所：クリスタルホール）</w:t>
      </w:r>
    </w:p>
    <w:p w14:paraId="27C3DE11" w14:textId="77777777" w:rsidR="00AC387C" w:rsidRPr="00AC387C" w:rsidRDefault="00AC387C" w:rsidP="00AC387C">
      <w:pPr>
        <w:widowControl/>
        <w:spacing w:line="360" w:lineRule="exact"/>
        <w:rPr>
          <w:rFonts w:ascii="ＭＳ 明朝" w:hAnsi="ＭＳ 明朝" w:cs="Times New Roman"/>
          <w:bCs/>
          <w:sz w:val="22"/>
        </w:rPr>
      </w:pPr>
      <w:r w:rsidRPr="00AC387C">
        <w:rPr>
          <w:rFonts w:ascii="ＭＳ 明朝" w:hAnsi="ＭＳ 明朝" w:cs="Times New Roman"/>
          <w:bCs/>
          <w:sz w:val="22"/>
        </w:rPr>
        <w:t>12:00～13:00</w:t>
      </w:r>
      <w:r w:rsidR="00242F71">
        <w:rPr>
          <w:rFonts w:ascii="ＭＳ 明朝" w:hAnsi="ＭＳ 明朝" w:cs="Times New Roman"/>
          <w:bCs/>
          <w:sz w:val="22"/>
        </w:rPr>
        <w:t xml:space="preserve"> </w:t>
      </w:r>
      <w:r w:rsidR="00242F71">
        <w:rPr>
          <w:rFonts w:ascii="ＭＳ 明朝" w:hAnsi="ＭＳ 明朝" w:cs="Times New Roman" w:hint="eastAsia"/>
          <w:bCs/>
          <w:sz w:val="22"/>
        </w:rPr>
        <w:t>昼食</w:t>
      </w:r>
      <w:r w:rsidRPr="00AC387C">
        <w:rPr>
          <w:rFonts w:ascii="ＭＳ 明朝" w:hAnsi="ＭＳ 明朝" w:cs="Times New Roman"/>
          <w:bCs/>
          <w:sz w:val="22"/>
        </w:rPr>
        <w:t>（弁当）</w:t>
      </w:r>
    </w:p>
    <w:p w14:paraId="202AE73A" w14:textId="77777777" w:rsidR="00AC387C" w:rsidRPr="00AC387C" w:rsidRDefault="00AC387C" w:rsidP="00AC387C">
      <w:pPr>
        <w:widowControl/>
        <w:spacing w:line="360" w:lineRule="exact"/>
        <w:rPr>
          <w:rFonts w:ascii="ＭＳ 明朝" w:hAnsi="ＭＳ 明朝" w:cs="Times New Roman"/>
          <w:bCs/>
          <w:sz w:val="22"/>
        </w:rPr>
      </w:pPr>
      <w:r w:rsidRPr="00AC387C">
        <w:rPr>
          <w:rFonts w:ascii="ＭＳ 明朝" w:hAnsi="ＭＳ 明朝" w:cs="Times New Roman"/>
          <w:bCs/>
          <w:sz w:val="22"/>
        </w:rPr>
        <w:t>13:00～18:00</w:t>
      </w:r>
      <w:r w:rsidR="00242F71">
        <w:rPr>
          <w:rFonts w:ascii="ＭＳ 明朝" w:hAnsi="ＭＳ 明朝" w:cs="Times New Roman"/>
          <w:bCs/>
          <w:sz w:val="22"/>
        </w:rPr>
        <w:t xml:space="preserve"> </w:t>
      </w:r>
      <w:r w:rsidR="00242F71" w:rsidRPr="00AC387C">
        <w:rPr>
          <w:rFonts w:ascii="ＭＳ 明朝" w:hAnsi="ＭＳ 明朝" w:cs="Times New Roman"/>
          <w:bCs/>
          <w:sz w:val="22"/>
        </w:rPr>
        <w:t>体験活動</w:t>
      </w:r>
      <w:r w:rsidRPr="00AC387C">
        <w:rPr>
          <w:rFonts w:ascii="ＭＳ 明朝" w:hAnsi="ＭＳ 明朝" w:cs="Times New Roman"/>
          <w:bCs/>
          <w:sz w:val="22"/>
        </w:rPr>
        <w:t>（場所：オアーシャンパーク、独立記念館</w:t>
      </w:r>
      <w:r w:rsidR="00242F71">
        <w:rPr>
          <w:rFonts w:ascii="ＭＳ 明朝" w:hAnsi="ＭＳ 明朝" w:cs="Times New Roman" w:hint="eastAsia"/>
          <w:bCs/>
          <w:sz w:val="22"/>
        </w:rPr>
        <w:t>）</w:t>
      </w:r>
    </w:p>
    <w:p w14:paraId="28F566A0" w14:textId="77777777" w:rsidR="00242F71" w:rsidRDefault="00AC387C" w:rsidP="00AC387C">
      <w:pPr>
        <w:widowControl/>
        <w:spacing w:line="360" w:lineRule="exact"/>
        <w:rPr>
          <w:rFonts w:ascii="ＭＳ 明朝" w:hAnsi="ＭＳ 明朝" w:cs="Times New Roman"/>
          <w:bCs/>
          <w:sz w:val="22"/>
        </w:rPr>
      </w:pPr>
      <w:r w:rsidRPr="00AC387C">
        <w:rPr>
          <w:rFonts w:ascii="ＭＳ 明朝" w:hAnsi="ＭＳ 明朝" w:cs="Times New Roman"/>
          <w:bCs/>
          <w:sz w:val="22"/>
        </w:rPr>
        <w:t>18:00～19:00</w:t>
      </w:r>
      <w:r w:rsidR="00242F71">
        <w:rPr>
          <w:rFonts w:ascii="ＭＳ 明朝" w:hAnsi="ＭＳ 明朝" w:cs="Times New Roman"/>
          <w:bCs/>
          <w:sz w:val="22"/>
        </w:rPr>
        <w:t xml:space="preserve"> </w:t>
      </w:r>
      <w:r w:rsidR="00242F71" w:rsidRPr="00AC387C">
        <w:rPr>
          <w:rFonts w:ascii="ＭＳ 明朝" w:hAnsi="ＭＳ 明朝" w:cs="Times New Roman"/>
          <w:bCs/>
          <w:sz w:val="22"/>
        </w:rPr>
        <w:t>夕食</w:t>
      </w:r>
      <w:r w:rsidRPr="00AC387C">
        <w:rPr>
          <w:rFonts w:ascii="ＭＳ 明朝" w:hAnsi="ＭＳ 明朝" w:cs="Times New Roman"/>
          <w:bCs/>
          <w:sz w:val="22"/>
        </w:rPr>
        <w:t>（場所：食堂）</w:t>
      </w:r>
    </w:p>
    <w:p w14:paraId="696ED7B2" w14:textId="77777777" w:rsidR="00AC387C" w:rsidRPr="00AC387C" w:rsidRDefault="00AC387C" w:rsidP="00AC387C">
      <w:pPr>
        <w:widowControl/>
        <w:spacing w:line="360" w:lineRule="exact"/>
        <w:rPr>
          <w:rFonts w:ascii="ＭＳ 明朝" w:hAnsi="ＭＳ 明朝" w:cs="Times New Roman"/>
          <w:bCs/>
          <w:sz w:val="22"/>
        </w:rPr>
      </w:pPr>
      <w:r w:rsidRPr="00AC387C">
        <w:rPr>
          <w:rFonts w:ascii="ＭＳ 明朝" w:hAnsi="ＭＳ 明朝" w:cs="Times New Roman"/>
          <w:bCs/>
          <w:sz w:val="22"/>
        </w:rPr>
        <w:t>19:00～21:00</w:t>
      </w:r>
      <w:r w:rsidR="00242F71">
        <w:rPr>
          <w:rFonts w:ascii="ＭＳ 明朝" w:hAnsi="ＭＳ 明朝" w:cs="Times New Roman"/>
          <w:bCs/>
          <w:sz w:val="22"/>
        </w:rPr>
        <w:t xml:space="preserve"> </w:t>
      </w:r>
      <w:r w:rsidR="00242F71" w:rsidRPr="00AC387C">
        <w:rPr>
          <w:rFonts w:ascii="ＭＳ 明朝" w:hAnsi="ＭＳ 明朝" w:cs="Times New Roman"/>
          <w:bCs/>
          <w:sz w:val="22"/>
        </w:rPr>
        <w:t>レクリエーション（進行：イ・ヒャンスク）</w:t>
      </w:r>
      <w:r w:rsidRPr="00AC387C">
        <w:rPr>
          <w:rFonts w:ascii="ＭＳ 明朝" w:hAnsi="ＭＳ 明朝" w:cs="Times New Roman"/>
          <w:bCs/>
          <w:sz w:val="22"/>
        </w:rPr>
        <w:t>（場所：クリスタルホール）</w:t>
      </w:r>
    </w:p>
    <w:p w14:paraId="6151A7C9" w14:textId="0FD0ECD8" w:rsidR="00242F71" w:rsidRDefault="00AC387C" w:rsidP="00AC387C">
      <w:pPr>
        <w:widowControl/>
        <w:spacing w:line="360" w:lineRule="exact"/>
        <w:rPr>
          <w:rFonts w:ascii="ＭＳ 明朝" w:hAnsi="ＭＳ 明朝" w:cs="Times New Roman"/>
          <w:bCs/>
          <w:sz w:val="22"/>
        </w:rPr>
      </w:pPr>
      <w:r w:rsidRPr="00AC387C">
        <w:rPr>
          <w:rFonts w:ascii="ＭＳ 明朝" w:hAnsi="ＭＳ 明朝" w:cs="Times New Roman"/>
          <w:bCs/>
          <w:sz w:val="22"/>
        </w:rPr>
        <w:t>21:00～</w:t>
      </w:r>
      <w:r w:rsidR="00242F71">
        <w:rPr>
          <w:rFonts w:ascii="ＭＳ 明朝" w:hAnsi="ＭＳ 明朝" w:cs="Times New Roman" w:hint="eastAsia"/>
          <w:bCs/>
          <w:sz w:val="22"/>
        </w:rPr>
        <w:t xml:space="preserve"> </w:t>
      </w:r>
      <w:r w:rsidR="00242F71" w:rsidRPr="00AC387C">
        <w:rPr>
          <w:rFonts w:ascii="ＭＳ 明朝" w:hAnsi="ＭＳ 明朝" w:cs="Times New Roman"/>
          <w:bCs/>
          <w:sz w:val="22"/>
        </w:rPr>
        <w:t>団体写真撮影</w:t>
      </w:r>
      <w:r w:rsidR="00242F71">
        <w:rPr>
          <w:rFonts w:ascii="ＭＳ 明朝" w:hAnsi="ＭＳ 明朝" w:cs="Times New Roman" w:hint="eastAsia"/>
          <w:bCs/>
          <w:sz w:val="22"/>
        </w:rPr>
        <w:t>、</w:t>
      </w:r>
      <w:r w:rsidR="00242F71" w:rsidRPr="00AC387C">
        <w:rPr>
          <w:rFonts w:ascii="ＭＳ 明朝" w:hAnsi="ＭＳ 明朝" w:cs="Times New Roman"/>
          <w:bCs/>
          <w:sz w:val="22"/>
        </w:rPr>
        <w:t>自由交流</w:t>
      </w:r>
      <w:r w:rsidRPr="00AC387C">
        <w:rPr>
          <w:rFonts w:ascii="ＭＳ 明朝" w:hAnsi="ＭＳ 明朝" w:cs="Times New Roman"/>
          <w:bCs/>
          <w:sz w:val="22"/>
        </w:rPr>
        <w:t>（場所：クリスタルホール、各部屋）</w:t>
      </w:r>
    </w:p>
    <w:p w14:paraId="149EB1A6" w14:textId="77777777" w:rsidR="00AC387C" w:rsidRPr="00700CD3" w:rsidRDefault="00AC387C" w:rsidP="00AC387C">
      <w:pPr>
        <w:widowControl/>
        <w:spacing w:line="360" w:lineRule="exact"/>
        <w:rPr>
          <w:rFonts w:ascii="ＭＳ 明朝" w:hAnsi="ＭＳ 明朝" w:cs="Times New Roman"/>
          <w:bCs/>
          <w:sz w:val="22"/>
          <w:u w:val="single"/>
        </w:rPr>
      </w:pPr>
      <w:r w:rsidRPr="00700CD3">
        <w:rPr>
          <w:rFonts w:ascii="ＭＳ 明朝" w:hAnsi="ＭＳ 明朝" w:cs="Times New Roman"/>
          <w:bCs/>
          <w:sz w:val="22"/>
          <w:u w:val="single"/>
        </w:rPr>
        <w:t>3日目（4</w:t>
      </w:r>
      <w:r w:rsidR="00242F71" w:rsidRPr="00700CD3">
        <w:rPr>
          <w:rFonts w:ascii="ＭＳ 明朝" w:hAnsi="ＭＳ 明朝" w:cs="Times New Roman" w:hint="eastAsia"/>
          <w:bCs/>
          <w:sz w:val="22"/>
          <w:u w:val="single"/>
        </w:rPr>
        <w:t>月</w:t>
      </w:r>
      <w:r w:rsidRPr="00700CD3">
        <w:rPr>
          <w:rFonts w:ascii="ＭＳ 明朝" w:hAnsi="ＭＳ 明朝" w:cs="Times New Roman"/>
          <w:bCs/>
          <w:sz w:val="22"/>
          <w:u w:val="single"/>
        </w:rPr>
        <w:t>5</w:t>
      </w:r>
      <w:r w:rsidR="00242F71" w:rsidRPr="00700CD3">
        <w:rPr>
          <w:rFonts w:ascii="ＭＳ 明朝" w:hAnsi="ＭＳ 明朝" w:cs="Times New Roman" w:hint="eastAsia"/>
          <w:bCs/>
          <w:sz w:val="22"/>
          <w:u w:val="single"/>
        </w:rPr>
        <w:t>日</w:t>
      </w:r>
      <w:r w:rsidRPr="00700CD3">
        <w:rPr>
          <w:rFonts w:ascii="ＭＳ 明朝" w:hAnsi="ＭＳ 明朝" w:cs="Times New Roman"/>
          <w:bCs/>
          <w:sz w:val="22"/>
          <w:u w:val="single"/>
        </w:rPr>
        <w:t>）</w:t>
      </w:r>
    </w:p>
    <w:p w14:paraId="2711E8CD" w14:textId="77777777" w:rsidR="00242F71" w:rsidRDefault="00AC387C" w:rsidP="00AC387C">
      <w:pPr>
        <w:widowControl/>
        <w:spacing w:line="360" w:lineRule="exact"/>
        <w:rPr>
          <w:rFonts w:ascii="ＭＳ 明朝" w:hAnsi="ＭＳ 明朝" w:cs="Times New Roman"/>
          <w:bCs/>
          <w:sz w:val="22"/>
        </w:rPr>
      </w:pPr>
      <w:r w:rsidRPr="00AC387C">
        <w:rPr>
          <w:rFonts w:ascii="ＭＳ 明朝" w:hAnsi="ＭＳ 明朝" w:cs="Times New Roman"/>
          <w:bCs/>
          <w:sz w:val="22"/>
        </w:rPr>
        <w:t>09:30～11:30</w:t>
      </w:r>
      <w:r w:rsidR="00242F71">
        <w:rPr>
          <w:rFonts w:ascii="ＭＳ 明朝" w:hAnsi="ＭＳ 明朝" w:cs="Times New Roman"/>
          <w:bCs/>
          <w:sz w:val="22"/>
        </w:rPr>
        <w:t xml:space="preserve"> </w:t>
      </w:r>
      <w:r w:rsidR="00242F71" w:rsidRPr="00AC387C">
        <w:rPr>
          <w:rFonts w:ascii="ＭＳ 明朝" w:hAnsi="ＭＳ 明朝" w:cs="Times New Roman"/>
          <w:bCs/>
          <w:sz w:val="22"/>
        </w:rPr>
        <w:t>評価会及び閉会式</w:t>
      </w:r>
      <w:r w:rsidRPr="00AC387C">
        <w:rPr>
          <w:rFonts w:ascii="ＭＳ 明朝" w:hAnsi="ＭＳ 明朝" w:cs="Times New Roman"/>
          <w:bCs/>
          <w:sz w:val="22"/>
        </w:rPr>
        <w:t>（場所：エメラルド1号）</w:t>
      </w:r>
    </w:p>
    <w:p w14:paraId="751CBC7D" w14:textId="77777777" w:rsidR="00AC387C" w:rsidRPr="00AC387C" w:rsidRDefault="00AC387C" w:rsidP="00AC387C">
      <w:pPr>
        <w:widowControl/>
        <w:spacing w:line="360" w:lineRule="exact"/>
        <w:rPr>
          <w:rFonts w:ascii="ＭＳ 明朝" w:hAnsi="ＭＳ 明朝" w:cs="Times New Roman"/>
          <w:bCs/>
          <w:sz w:val="22"/>
        </w:rPr>
      </w:pPr>
      <w:r w:rsidRPr="00AC387C">
        <w:rPr>
          <w:rFonts w:ascii="ＭＳ 明朝" w:hAnsi="ＭＳ 明朝" w:cs="Times New Roman"/>
          <w:bCs/>
          <w:sz w:val="22"/>
        </w:rPr>
        <w:t>11:30～12:00 退室及び乗車</w:t>
      </w:r>
    </w:p>
    <w:p w14:paraId="6A77F434" w14:textId="77777777" w:rsidR="00AC387C" w:rsidRPr="00AC387C" w:rsidRDefault="00AC387C" w:rsidP="00AC387C">
      <w:pPr>
        <w:widowControl/>
        <w:spacing w:line="360" w:lineRule="exact"/>
        <w:rPr>
          <w:rFonts w:ascii="ＭＳ 明朝" w:hAnsi="ＭＳ 明朝" w:cs="Times New Roman"/>
          <w:bCs/>
          <w:sz w:val="22"/>
        </w:rPr>
      </w:pPr>
      <w:r w:rsidRPr="00AC387C">
        <w:rPr>
          <w:rFonts w:ascii="ＭＳ 明朝" w:hAnsi="ＭＳ 明朝" w:cs="Times New Roman"/>
          <w:bCs/>
          <w:sz w:val="22"/>
        </w:rPr>
        <w:t>12:30～13:30</w:t>
      </w:r>
      <w:r w:rsidR="00242F71">
        <w:rPr>
          <w:rFonts w:ascii="ＭＳ 明朝" w:hAnsi="ＭＳ 明朝" w:cs="Times New Roman"/>
          <w:bCs/>
          <w:sz w:val="22"/>
        </w:rPr>
        <w:t xml:space="preserve"> </w:t>
      </w:r>
      <w:r w:rsidR="00242F71">
        <w:rPr>
          <w:rFonts w:ascii="ＭＳ 明朝" w:hAnsi="ＭＳ 明朝" w:cs="Times New Roman" w:hint="eastAsia"/>
          <w:bCs/>
          <w:sz w:val="22"/>
        </w:rPr>
        <w:t>昼食</w:t>
      </w:r>
      <w:r w:rsidRPr="00AC387C">
        <w:rPr>
          <w:rFonts w:ascii="ＭＳ 明朝" w:hAnsi="ＭＳ 明朝" w:cs="Times New Roman"/>
          <w:bCs/>
          <w:sz w:val="22"/>
        </w:rPr>
        <w:t>（場所：ビョンチョンアウネスンデ）</w:t>
      </w:r>
    </w:p>
    <w:p w14:paraId="16E06535" w14:textId="77777777" w:rsidR="00AC387C" w:rsidRPr="00AC387C" w:rsidRDefault="00AC387C" w:rsidP="00AC387C">
      <w:pPr>
        <w:widowControl/>
        <w:spacing w:line="360" w:lineRule="exact"/>
        <w:rPr>
          <w:rFonts w:ascii="ＭＳ 明朝" w:hAnsi="ＭＳ 明朝" w:cs="Times New Roman"/>
          <w:bCs/>
          <w:sz w:val="22"/>
        </w:rPr>
      </w:pPr>
      <w:r w:rsidRPr="00AC387C">
        <w:rPr>
          <w:rFonts w:ascii="ＭＳ 明朝" w:hAnsi="ＭＳ 明朝" w:cs="Times New Roman"/>
          <w:bCs/>
          <w:sz w:val="22"/>
        </w:rPr>
        <w:lastRenderedPageBreak/>
        <w:t>13:30～14:00</w:t>
      </w:r>
      <w:r w:rsidR="00242F71">
        <w:rPr>
          <w:rFonts w:ascii="ＭＳ 明朝" w:hAnsi="ＭＳ 明朝" w:cs="Times New Roman"/>
          <w:bCs/>
          <w:sz w:val="22"/>
        </w:rPr>
        <w:t xml:space="preserve"> </w:t>
      </w:r>
      <w:r w:rsidRPr="00AC387C">
        <w:rPr>
          <w:rFonts w:ascii="ＭＳ 明朝" w:hAnsi="ＭＳ 明朝" w:cs="Times New Roman"/>
          <w:bCs/>
          <w:sz w:val="22"/>
        </w:rPr>
        <w:t>チョナンアサン駅経由</w:t>
      </w:r>
    </w:p>
    <w:p w14:paraId="39974E76" w14:textId="77777777" w:rsidR="00AC387C" w:rsidRPr="00AC387C" w:rsidRDefault="00AC387C" w:rsidP="00CE64B7">
      <w:pPr>
        <w:widowControl/>
        <w:spacing w:line="360" w:lineRule="exact"/>
        <w:rPr>
          <w:rFonts w:ascii="ＭＳ 明朝" w:hAnsi="ＭＳ 明朝" w:cs="Times New Roman"/>
          <w:bCs/>
          <w:sz w:val="22"/>
        </w:rPr>
      </w:pPr>
      <w:r w:rsidRPr="00AC387C">
        <w:rPr>
          <w:rFonts w:ascii="ＭＳ 明朝" w:hAnsi="ＭＳ 明朝" w:cs="Times New Roman"/>
          <w:bCs/>
          <w:sz w:val="22"/>
        </w:rPr>
        <w:t>14:00～16:30</w:t>
      </w:r>
      <w:r w:rsidR="00242F71">
        <w:rPr>
          <w:rFonts w:ascii="ＭＳ 明朝" w:hAnsi="ＭＳ 明朝" w:cs="Times New Roman"/>
          <w:bCs/>
          <w:sz w:val="22"/>
        </w:rPr>
        <w:t xml:space="preserve"> </w:t>
      </w:r>
      <w:r w:rsidRPr="00AC387C">
        <w:rPr>
          <w:rFonts w:ascii="ＭＳ 明朝" w:hAnsi="ＭＳ 明朝" w:cs="Times New Roman"/>
          <w:bCs/>
          <w:sz w:val="22"/>
        </w:rPr>
        <w:t>ソウル移動</w:t>
      </w:r>
    </w:p>
    <w:p w14:paraId="7CA9E526" w14:textId="77777777" w:rsidR="00AC387C" w:rsidRPr="00AC387C" w:rsidRDefault="00AC387C" w:rsidP="00CE64B7">
      <w:pPr>
        <w:widowControl/>
        <w:tabs>
          <w:tab w:val="left" w:pos="1418"/>
        </w:tabs>
        <w:spacing w:line="360" w:lineRule="exact"/>
        <w:rPr>
          <w:rFonts w:ascii="ＭＳ 明朝" w:hAnsi="ＭＳ 明朝" w:cs="Times New Roman"/>
          <w:bCs/>
          <w:sz w:val="22"/>
        </w:rPr>
      </w:pPr>
      <w:r w:rsidRPr="00AC387C">
        <w:rPr>
          <w:rFonts w:ascii="ＭＳ 明朝" w:hAnsi="ＭＳ 明朝" w:cs="Times New Roman"/>
          <w:bCs/>
          <w:sz w:val="22"/>
        </w:rPr>
        <w:t>17:00</w:t>
      </w:r>
      <w:r w:rsidR="00242F71">
        <w:rPr>
          <w:rFonts w:ascii="ＭＳ 明朝" w:hAnsi="ＭＳ 明朝" w:cs="Times New Roman"/>
          <w:bCs/>
          <w:sz w:val="22"/>
        </w:rPr>
        <w:tab/>
      </w:r>
      <w:r w:rsidR="00242F71" w:rsidRPr="00AC387C">
        <w:rPr>
          <w:rFonts w:ascii="ＭＳ 明朝" w:hAnsi="ＭＳ 明朝" w:cs="Times New Roman"/>
          <w:bCs/>
          <w:sz w:val="22"/>
        </w:rPr>
        <w:t>解散</w:t>
      </w:r>
      <w:r w:rsidRPr="00AC387C">
        <w:rPr>
          <w:rFonts w:ascii="ＭＳ 明朝" w:hAnsi="ＭＳ 明朝" w:cs="Times New Roman"/>
          <w:bCs/>
          <w:sz w:val="22"/>
        </w:rPr>
        <w:t>（場所：ウリ・トンジャク障害者自立生活センター）</w:t>
      </w:r>
    </w:p>
    <w:p w14:paraId="1CC8CC4E" w14:textId="77777777" w:rsidR="00AC387C" w:rsidRPr="00AC387C" w:rsidRDefault="00AC387C" w:rsidP="00406D31">
      <w:pPr>
        <w:widowControl/>
        <w:spacing w:line="360" w:lineRule="exact"/>
        <w:rPr>
          <w:rFonts w:ascii="ＭＳ 明朝" w:hAnsi="ＭＳ 明朝" w:cs="Times New Roman"/>
          <w:bCs/>
          <w:sz w:val="22"/>
        </w:rPr>
      </w:pPr>
    </w:p>
    <w:p w14:paraId="5E529C95" w14:textId="77777777" w:rsidR="007B7E36" w:rsidRPr="007B7E36" w:rsidRDefault="00D4540E" w:rsidP="002D2732">
      <w:pPr>
        <w:pStyle w:val="3"/>
      </w:pPr>
      <w:r w:rsidRPr="007B7E36">
        <w:rPr>
          <w:rFonts w:hint="eastAsia"/>
        </w:rPr>
        <w:t>1.</w:t>
      </w:r>
      <w:r w:rsidR="00AC387C">
        <w:t>3</w:t>
      </w:r>
      <w:r w:rsidR="006A1BFD" w:rsidRPr="007B7E36">
        <w:rPr>
          <w:rFonts w:hint="eastAsia"/>
        </w:rPr>
        <w:t xml:space="preserve">　</w:t>
      </w:r>
      <w:r w:rsidR="007B7E36" w:rsidRPr="007B7E36">
        <w:rPr>
          <w:rFonts w:hint="eastAsia"/>
        </w:rPr>
        <w:t>報告</w:t>
      </w:r>
    </w:p>
    <w:p w14:paraId="0396762F" w14:textId="17D8BD3B" w:rsidR="004A2F4B" w:rsidRPr="00C60D3F" w:rsidRDefault="007B7E36" w:rsidP="007B7E36">
      <w:pPr>
        <w:widowControl/>
        <w:spacing w:line="360" w:lineRule="exact"/>
        <w:rPr>
          <w:rFonts w:ascii="ＭＳ 明朝" w:hAnsi="ＭＳ 明朝" w:cs="Times New Roman"/>
          <w:bCs/>
          <w:spacing w:val="-2"/>
          <w:sz w:val="22"/>
        </w:rPr>
      </w:pPr>
      <w:r w:rsidRPr="00C60D3F">
        <w:rPr>
          <w:rFonts w:ascii="ＭＳ 明朝" w:hAnsi="ＭＳ 明朝" w:cs="Times New Roman" w:hint="eastAsia"/>
          <w:bCs/>
          <w:spacing w:val="-2"/>
          <w:sz w:val="22"/>
        </w:rPr>
        <w:t xml:space="preserve">　「</w:t>
      </w:r>
      <w:r w:rsidR="00CE64B7" w:rsidRPr="00C60D3F">
        <w:rPr>
          <w:rFonts w:ascii="ＭＳ 明朝" w:hAnsi="ＭＳ 明朝" w:cs="Times New Roman"/>
          <w:bCs/>
          <w:spacing w:val="-2"/>
          <w:sz w:val="22"/>
        </w:rPr>
        <w:t>2019</w:t>
      </w:r>
      <w:r w:rsidRPr="00C60D3F">
        <w:rPr>
          <w:rFonts w:ascii="ＭＳ 明朝" w:hAnsi="ＭＳ 明朝" w:cs="Times New Roman" w:hint="eastAsia"/>
          <w:bCs/>
          <w:spacing w:val="-2"/>
          <w:sz w:val="22"/>
        </w:rPr>
        <w:t>年韓国盲ろう者大会」が、第</w:t>
      </w:r>
      <w:r w:rsidR="00CE64B7" w:rsidRPr="00C60D3F">
        <w:rPr>
          <w:rFonts w:ascii="ＭＳ 明朝" w:hAnsi="ＭＳ 明朝" w:cs="Times New Roman"/>
          <w:bCs/>
          <w:spacing w:val="-2"/>
          <w:sz w:val="22"/>
        </w:rPr>
        <w:t>1</w:t>
      </w:r>
      <w:r w:rsidRPr="00C60D3F">
        <w:rPr>
          <w:rFonts w:ascii="ＭＳ 明朝" w:hAnsi="ＭＳ 明朝" w:cs="Times New Roman" w:hint="eastAsia"/>
          <w:bCs/>
          <w:spacing w:val="-2"/>
          <w:sz w:val="22"/>
        </w:rPr>
        <w:t>回韓国盲ろう者大会という名称でないのは、過去に</w:t>
      </w:r>
      <w:r w:rsidR="00CE64B7" w:rsidRPr="00C60D3F">
        <w:rPr>
          <w:rFonts w:ascii="ＭＳ 明朝" w:hAnsi="ＭＳ 明朝" w:cs="Times New Roman"/>
          <w:bCs/>
          <w:spacing w:val="-2"/>
          <w:sz w:val="22"/>
        </w:rPr>
        <w:t>2</w:t>
      </w:r>
      <w:r w:rsidRPr="00C60D3F">
        <w:rPr>
          <w:rFonts w:ascii="ＭＳ 明朝" w:hAnsi="ＭＳ 明朝" w:cs="Times New Roman" w:hint="eastAsia"/>
          <w:bCs/>
          <w:spacing w:val="-2"/>
          <w:sz w:val="22"/>
        </w:rPr>
        <w:t>回ほどこうした盲ろう者の集まりを開催し</w:t>
      </w:r>
      <w:r w:rsidR="001C2923" w:rsidRPr="00C60D3F">
        <w:rPr>
          <w:rFonts w:ascii="ＭＳ 明朝" w:hAnsi="ＭＳ 明朝" w:cs="Times New Roman" w:hint="eastAsia"/>
          <w:bCs/>
          <w:spacing w:val="-2"/>
          <w:sz w:val="22"/>
        </w:rPr>
        <w:t>ようとし</w:t>
      </w:r>
      <w:r w:rsidRPr="00C60D3F">
        <w:rPr>
          <w:rFonts w:ascii="ＭＳ 明朝" w:hAnsi="ＭＳ 明朝" w:cs="Times New Roman" w:hint="eastAsia"/>
          <w:bCs/>
          <w:spacing w:val="-2"/>
          <w:sz w:val="22"/>
        </w:rPr>
        <w:t>た</w:t>
      </w:r>
      <w:r w:rsidR="001C2923" w:rsidRPr="00C60D3F">
        <w:rPr>
          <w:rFonts w:ascii="ＭＳ 明朝" w:hAnsi="ＭＳ 明朝" w:cs="Times New Roman" w:hint="eastAsia"/>
          <w:bCs/>
          <w:spacing w:val="-2"/>
          <w:sz w:val="22"/>
        </w:rPr>
        <w:t>ことがあるが</w:t>
      </w:r>
      <w:r w:rsidR="004A2F4B" w:rsidRPr="00C60D3F">
        <w:rPr>
          <w:rFonts w:ascii="ＭＳ 明朝" w:hAnsi="ＭＳ 明朝" w:cs="Times New Roman" w:hint="eastAsia"/>
          <w:bCs/>
          <w:spacing w:val="-2"/>
          <w:sz w:val="22"/>
        </w:rPr>
        <w:t>、成功裏に終えることができなかったためだと</w:t>
      </w:r>
      <w:r w:rsidRPr="00C60D3F">
        <w:rPr>
          <w:rFonts w:ascii="ＭＳ 明朝" w:hAnsi="ＭＳ 明朝" w:cs="Times New Roman" w:hint="eastAsia"/>
          <w:bCs/>
          <w:spacing w:val="-2"/>
          <w:sz w:val="22"/>
        </w:rPr>
        <w:t>説明を受けた。そうした意味でも、今回が実質的に</w:t>
      </w:r>
      <w:r w:rsidR="004A2F4B" w:rsidRPr="00C60D3F">
        <w:rPr>
          <w:rFonts w:ascii="ＭＳ 明朝" w:hAnsi="ＭＳ 明朝" w:cs="Times New Roman" w:hint="eastAsia"/>
          <w:bCs/>
          <w:spacing w:val="-2"/>
          <w:sz w:val="22"/>
        </w:rPr>
        <w:t>は</w:t>
      </w:r>
      <w:r w:rsidRPr="00C60D3F">
        <w:rPr>
          <w:rFonts w:ascii="ＭＳ 明朝" w:hAnsi="ＭＳ 明朝" w:cs="Times New Roman" w:hint="eastAsia"/>
          <w:bCs/>
          <w:spacing w:val="-2"/>
          <w:sz w:val="22"/>
        </w:rPr>
        <w:t>初めての大会であった。</w:t>
      </w:r>
    </w:p>
    <w:p w14:paraId="17000E59" w14:textId="77777777" w:rsidR="001C2923" w:rsidRDefault="007B7E36" w:rsidP="007B7E36">
      <w:pPr>
        <w:widowControl/>
        <w:spacing w:line="360" w:lineRule="exact"/>
        <w:rPr>
          <w:rFonts w:ascii="ＭＳ 明朝" w:hAnsi="ＭＳ 明朝" w:cs="Times New Roman"/>
          <w:bCs/>
          <w:sz w:val="22"/>
        </w:rPr>
      </w:pPr>
      <w:r w:rsidRPr="007B7E36">
        <w:rPr>
          <w:rFonts w:ascii="ＭＳ 明朝" w:hAnsi="ＭＳ 明朝" w:cs="Times New Roman" w:hint="eastAsia"/>
          <w:bCs/>
          <w:sz w:val="22"/>
        </w:rPr>
        <w:t xml:space="preserve">　ソンチャプタの代表チョ</w:t>
      </w:r>
      <w:r w:rsidR="004A2F4B">
        <w:rPr>
          <w:rFonts w:ascii="ＭＳ 明朝" w:hAnsi="ＭＳ 明朝" w:cs="Times New Roman" w:hint="eastAsia"/>
          <w:bCs/>
          <w:sz w:val="22"/>
        </w:rPr>
        <w:t>・ウォンソク</w:t>
      </w:r>
      <w:r w:rsidRPr="007B7E36">
        <w:rPr>
          <w:rFonts w:ascii="ＭＳ 明朝" w:hAnsi="ＭＳ 明朝" w:cs="Times New Roman" w:hint="eastAsia"/>
          <w:bCs/>
          <w:sz w:val="22"/>
        </w:rPr>
        <w:t>氏が</w:t>
      </w:r>
      <w:r w:rsidR="004A2F4B">
        <w:rPr>
          <w:rFonts w:ascii="ＭＳ 明朝" w:hAnsi="ＭＳ 明朝" w:cs="Times New Roman" w:hint="eastAsia"/>
          <w:bCs/>
          <w:sz w:val="22"/>
        </w:rPr>
        <w:t>勤務</w:t>
      </w:r>
      <w:r w:rsidRPr="007B7E36">
        <w:rPr>
          <w:rFonts w:ascii="ＭＳ 明朝" w:hAnsi="ＭＳ 明朝" w:cs="Times New Roman" w:hint="eastAsia"/>
          <w:bCs/>
          <w:sz w:val="22"/>
        </w:rPr>
        <w:t>する「ドンジャック自立生活センター」が</w:t>
      </w:r>
      <w:r w:rsidR="001C2923">
        <w:rPr>
          <w:rFonts w:ascii="ＭＳ 明朝" w:hAnsi="ＭＳ 明朝" w:cs="Times New Roman" w:hint="eastAsia"/>
          <w:bCs/>
          <w:sz w:val="22"/>
        </w:rPr>
        <w:t>資金面、ロジスティクスまで全面的に</w:t>
      </w:r>
      <w:r w:rsidRPr="007B7E36">
        <w:rPr>
          <w:rFonts w:ascii="ＭＳ 明朝" w:hAnsi="ＭＳ 明朝" w:cs="Times New Roman" w:hint="eastAsia"/>
          <w:bCs/>
          <w:sz w:val="22"/>
        </w:rPr>
        <w:t>バックアップする形で開催が実現した。同センターは、ソウルに</w:t>
      </w:r>
      <w:r w:rsidR="001C2923">
        <w:rPr>
          <w:rFonts w:ascii="ＭＳ 明朝" w:hAnsi="ＭＳ 明朝" w:cs="Times New Roman" w:hint="eastAsia"/>
          <w:bCs/>
          <w:sz w:val="22"/>
        </w:rPr>
        <w:t>数多く存在す</w:t>
      </w:r>
      <w:r w:rsidRPr="007B7E36">
        <w:rPr>
          <w:rFonts w:ascii="ＭＳ 明朝" w:hAnsi="ＭＳ 明朝" w:cs="Times New Roman" w:hint="eastAsia"/>
          <w:bCs/>
          <w:sz w:val="22"/>
        </w:rPr>
        <w:t>る自立生活センターの中でも、視覚障害者が多いセンターとのことである。代表のカン・ユンテック氏も全盲の</w:t>
      </w:r>
      <w:r w:rsidR="004A5C43">
        <w:rPr>
          <w:rFonts w:ascii="ＭＳ 明朝" w:hAnsi="ＭＳ 明朝" w:cs="Times New Roman" w:hint="eastAsia"/>
          <w:bCs/>
          <w:sz w:val="22"/>
        </w:rPr>
        <w:t>視覚</w:t>
      </w:r>
      <w:r w:rsidRPr="007B7E36">
        <w:rPr>
          <w:rFonts w:ascii="ＭＳ 明朝" w:hAnsi="ＭＳ 明朝" w:cs="Times New Roman" w:hint="eastAsia"/>
          <w:bCs/>
          <w:sz w:val="22"/>
        </w:rPr>
        <w:t>障害者である。</w:t>
      </w:r>
    </w:p>
    <w:p w14:paraId="2D7CD86E" w14:textId="64E5E969" w:rsidR="001C2923" w:rsidRDefault="004A2F4B" w:rsidP="001C2923">
      <w:pPr>
        <w:widowControl/>
        <w:spacing w:line="360" w:lineRule="exact"/>
        <w:ind w:firstLineChars="100" w:firstLine="220"/>
        <w:rPr>
          <w:rFonts w:ascii="ＭＳ 明朝" w:hAnsi="ＭＳ 明朝" w:cs="Times New Roman"/>
          <w:bCs/>
          <w:sz w:val="22"/>
        </w:rPr>
      </w:pPr>
      <w:r>
        <w:rPr>
          <w:rFonts w:ascii="ＭＳ 明朝" w:hAnsi="ＭＳ 明朝" w:cs="Times New Roman" w:hint="eastAsia"/>
          <w:bCs/>
          <w:sz w:val="22"/>
        </w:rPr>
        <w:t>韓国の自立生活センター</w:t>
      </w:r>
      <w:r w:rsidR="001C2923">
        <w:rPr>
          <w:rFonts w:ascii="ＭＳ 明朝" w:hAnsi="ＭＳ 明朝" w:cs="Times New Roman" w:hint="eastAsia"/>
          <w:bCs/>
          <w:sz w:val="22"/>
        </w:rPr>
        <w:t>のはじまり</w:t>
      </w:r>
      <w:r>
        <w:rPr>
          <w:rFonts w:ascii="ＭＳ 明朝" w:hAnsi="ＭＳ 明朝" w:cs="Times New Roman" w:hint="eastAsia"/>
          <w:bCs/>
          <w:sz w:val="22"/>
        </w:rPr>
        <w:t>は、日本の自立生活センターで研修を受けた肢体不自由の障害者が開いたのがきっかけであるが、韓国の権利擁護活動</w:t>
      </w:r>
      <w:r w:rsidR="004A5C43">
        <w:rPr>
          <w:rFonts w:ascii="ＭＳ 明朝" w:hAnsi="ＭＳ 明朝" w:cs="Times New Roman" w:hint="eastAsia"/>
          <w:bCs/>
          <w:sz w:val="22"/>
        </w:rPr>
        <w:t>に対する障害者の連帯は強く、日本の自立生活センターが成し遂げてきたプロセスを、非常に短い期間で達成し</w:t>
      </w:r>
      <w:r w:rsidR="001C2923">
        <w:rPr>
          <w:rFonts w:ascii="ＭＳ 明朝" w:hAnsi="ＭＳ 明朝" w:cs="Times New Roman" w:hint="eastAsia"/>
          <w:bCs/>
          <w:sz w:val="22"/>
        </w:rPr>
        <w:t>てきた</w:t>
      </w:r>
      <w:r w:rsidR="004A5C43">
        <w:rPr>
          <w:rFonts w:ascii="ＭＳ 明朝" w:hAnsi="ＭＳ 明朝" w:cs="Times New Roman" w:hint="eastAsia"/>
          <w:bCs/>
          <w:sz w:val="22"/>
        </w:rPr>
        <w:t>。日本の自立生活センターは肢体不自由障害者が中心的な役割を担い、視覚障害者、聴覚障害者が勤務、または所属していることは非常に稀である。しかし、韓国では、視覚障害者の就労の場としての役割も自立生活センターが</w:t>
      </w:r>
      <w:r w:rsidR="001C2923">
        <w:rPr>
          <w:rFonts w:ascii="ＭＳ 明朝" w:hAnsi="ＭＳ 明朝" w:cs="Times New Roman" w:hint="eastAsia"/>
          <w:bCs/>
          <w:sz w:val="22"/>
        </w:rPr>
        <w:t>すでに</w:t>
      </w:r>
      <w:r w:rsidR="004A5C43">
        <w:rPr>
          <w:rFonts w:ascii="ＭＳ 明朝" w:hAnsi="ＭＳ 明朝" w:cs="Times New Roman" w:hint="eastAsia"/>
          <w:bCs/>
          <w:sz w:val="22"/>
        </w:rPr>
        <w:t>果たしていること</w:t>
      </w:r>
      <w:r w:rsidR="003717CF">
        <w:rPr>
          <w:rFonts w:ascii="ＭＳ 明朝" w:hAnsi="ＭＳ 明朝" w:cs="Times New Roman" w:hint="eastAsia"/>
          <w:bCs/>
          <w:sz w:val="22"/>
        </w:rPr>
        <w:t>は特筆すべきである。</w:t>
      </w:r>
      <w:r w:rsidR="001C2923">
        <w:rPr>
          <w:rFonts w:ascii="ＭＳ 明朝" w:hAnsi="ＭＳ 明朝" w:cs="Times New Roman" w:hint="eastAsia"/>
          <w:bCs/>
          <w:sz w:val="22"/>
        </w:rPr>
        <w:t>チョ・ウォンソク氏も点字使用者が多い勤務</w:t>
      </w:r>
      <w:r w:rsidR="00757CAD">
        <w:rPr>
          <w:rFonts w:ascii="ＭＳ 明朝" w:hAnsi="ＭＳ 明朝" w:cs="Times New Roman" w:hint="eastAsia"/>
          <w:bCs/>
          <w:sz w:val="22"/>
        </w:rPr>
        <w:t>環境</w:t>
      </w:r>
      <w:r w:rsidR="001C2923">
        <w:rPr>
          <w:rFonts w:ascii="ＭＳ 明朝" w:hAnsi="ＭＳ 明朝" w:cs="Times New Roman" w:hint="eastAsia"/>
          <w:bCs/>
          <w:sz w:val="22"/>
        </w:rPr>
        <w:t>で、様々な障害者のピアサポート業務に当たる中で、手話を習得し、障害者全般が置かれている状況を把握できていたのだと思われる。また、様々</w:t>
      </w:r>
      <w:r w:rsidR="00CF4704">
        <w:rPr>
          <w:rFonts w:ascii="ＭＳ 明朝" w:hAnsi="ＭＳ 明朝" w:cs="Times New Roman" w:hint="eastAsia"/>
          <w:bCs/>
          <w:sz w:val="22"/>
        </w:rPr>
        <w:t>な分野にかたまらない人的リソースのつながりを作ることができる場所であることが理解できた。</w:t>
      </w:r>
    </w:p>
    <w:p w14:paraId="497482F0" w14:textId="6801B93B" w:rsidR="004A5C43" w:rsidRDefault="003717CF" w:rsidP="00CF4704">
      <w:pPr>
        <w:widowControl/>
        <w:spacing w:line="360" w:lineRule="exact"/>
        <w:ind w:firstLineChars="100" w:firstLine="220"/>
        <w:rPr>
          <w:rFonts w:ascii="ＭＳ 明朝" w:hAnsi="ＭＳ 明朝" w:cs="Times New Roman"/>
          <w:bCs/>
          <w:sz w:val="22"/>
        </w:rPr>
      </w:pPr>
      <w:r>
        <w:rPr>
          <w:rFonts w:ascii="ＭＳ 明朝" w:hAnsi="ＭＳ 明朝" w:cs="Times New Roman" w:hint="eastAsia"/>
          <w:bCs/>
          <w:sz w:val="22"/>
        </w:rPr>
        <w:t>自立生活センターの理念</w:t>
      </w:r>
      <w:r w:rsidR="00CF4704">
        <w:rPr>
          <w:rFonts w:ascii="ＭＳ 明朝" w:hAnsi="ＭＳ 明朝" w:cs="Times New Roman" w:hint="eastAsia"/>
          <w:bCs/>
          <w:sz w:val="22"/>
        </w:rPr>
        <w:t>の一つ</w:t>
      </w:r>
      <w:r>
        <w:rPr>
          <w:rFonts w:ascii="ＭＳ 明朝" w:hAnsi="ＭＳ 明朝" w:cs="Times New Roman" w:hint="eastAsia"/>
          <w:bCs/>
          <w:sz w:val="22"/>
        </w:rPr>
        <w:t>として障害の種類を問わ</w:t>
      </w:r>
      <w:r w:rsidR="00CF4704">
        <w:rPr>
          <w:rFonts w:ascii="ＭＳ 明朝" w:hAnsi="ＭＳ 明朝" w:cs="Times New Roman" w:hint="eastAsia"/>
          <w:bCs/>
          <w:sz w:val="22"/>
        </w:rPr>
        <w:t>ないということがあるが</w:t>
      </w:r>
      <w:r>
        <w:rPr>
          <w:rFonts w:ascii="ＭＳ 明朝" w:hAnsi="ＭＳ 明朝" w:cs="Times New Roman" w:hint="eastAsia"/>
          <w:bCs/>
          <w:sz w:val="22"/>
        </w:rPr>
        <w:t>、</w:t>
      </w:r>
      <w:r w:rsidR="001C2923">
        <w:rPr>
          <w:rFonts w:ascii="ＭＳ 明朝" w:hAnsi="ＭＳ 明朝" w:cs="Times New Roman" w:hint="eastAsia"/>
          <w:bCs/>
          <w:sz w:val="22"/>
        </w:rPr>
        <w:t>多様な障害者が</w:t>
      </w:r>
      <w:r w:rsidR="004A5C43">
        <w:rPr>
          <w:rFonts w:ascii="ＭＳ 明朝" w:hAnsi="ＭＳ 明朝" w:cs="Times New Roman" w:hint="eastAsia"/>
          <w:bCs/>
          <w:sz w:val="22"/>
        </w:rPr>
        <w:t>ドンジャク自立生活センターでは</w:t>
      </w:r>
      <w:r w:rsidR="00CF4704">
        <w:rPr>
          <w:rFonts w:ascii="ＭＳ 明朝" w:hAnsi="ＭＳ 明朝" w:cs="Times New Roman" w:hint="eastAsia"/>
          <w:bCs/>
          <w:sz w:val="22"/>
        </w:rPr>
        <w:t>出入りし</w:t>
      </w:r>
      <w:r w:rsidR="004A5C43">
        <w:rPr>
          <w:rFonts w:ascii="ＭＳ 明朝" w:hAnsi="ＭＳ 明朝" w:cs="Times New Roman" w:hint="eastAsia"/>
          <w:bCs/>
          <w:sz w:val="22"/>
        </w:rPr>
        <w:t>、盲ろう者</w:t>
      </w:r>
      <w:r w:rsidR="00CF4704">
        <w:rPr>
          <w:rFonts w:ascii="ＭＳ 明朝" w:hAnsi="ＭＳ 明朝" w:cs="Times New Roman" w:hint="eastAsia"/>
          <w:bCs/>
          <w:sz w:val="22"/>
        </w:rPr>
        <w:t>の置かれている状況について共有できているようにスタッフから直接話を聞き、準備段階で相談を受ける中で理解できた。また、職場介助者が点字や視覚障害者の情報技術機器の操作に</w:t>
      </w:r>
      <w:r w:rsidR="00757CAD">
        <w:rPr>
          <w:rFonts w:ascii="ＭＳ 明朝" w:hAnsi="ＭＳ 明朝" w:cs="Times New Roman" w:hint="eastAsia"/>
          <w:bCs/>
          <w:sz w:val="22"/>
        </w:rPr>
        <w:t>習熟していて</w:t>
      </w:r>
      <w:r w:rsidR="00CF4704">
        <w:rPr>
          <w:rFonts w:ascii="ＭＳ 明朝" w:hAnsi="ＭＳ 明朝" w:cs="Times New Roman" w:hint="eastAsia"/>
          <w:bCs/>
          <w:sz w:val="22"/>
        </w:rPr>
        <w:t>、指点字と点字ディスプレイを使用したパソコン通訳を行って</w:t>
      </w:r>
      <w:r w:rsidR="00757CAD">
        <w:rPr>
          <w:rFonts w:ascii="ＭＳ 明朝" w:hAnsi="ＭＳ 明朝" w:cs="Times New Roman" w:hint="eastAsia"/>
          <w:bCs/>
          <w:sz w:val="22"/>
        </w:rPr>
        <w:t>補助をしていた</w:t>
      </w:r>
      <w:r w:rsidR="00CF4704">
        <w:rPr>
          <w:rFonts w:ascii="ＭＳ 明朝" w:hAnsi="ＭＳ 明朝" w:cs="Times New Roman" w:hint="eastAsia"/>
          <w:bCs/>
          <w:sz w:val="22"/>
        </w:rPr>
        <w:t>。盲ろう者の就労のモデルとして</w:t>
      </w:r>
      <w:r w:rsidR="00757CAD">
        <w:rPr>
          <w:rFonts w:ascii="ＭＳ 明朝" w:hAnsi="ＭＳ 明朝" w:cs="Times New Roman" w:hint="eastAsia"/>
          <w:bCs/>
          <w:sz w:val="22"/>
        </w:rPr>
        <w:t>非常に</w:t>
      </w:r>
      <w:r w:rsidR="00CF4704">
        <w:rPr>
          <w:rFonts w:ascii="ＭＳ 明朝" w:hAnsi="ＭＳ 明朝" w:cs="Times New Roman" w:hint="eastAsia"/>
          <w:bCs/>
          <w:sz w:val="22"/>
        </w:rPr>
        <w:t>参考になった。</w:t>
      </w:r>
    </w:p>
    <w:p w14:paraId="785EDB33" w14:textId="77777777" w:rsidR="00577A28" w:rsidRDefault="007B7E36" w:rsidP="00CF4704">
      <w:pPr>
        <w:widowControl/>
        <w:spacing w:line="360" w:lineRule="exact"/>
        <w:ind w:firstLineChars="100" w:firstLine="220"/>
        <w:rPr>
          <w:rFonts w:ascii="ＭＳ 明朝" w:hAnsi="ＭＳ 明朝" w:cs="Times New Roman"/>
          <w:bCs/>
          <w:sz w:val="22"/>
        </w:rPr>
      </w:pPr>
      <w:r w:rsidRPr="007B7E36">
        <w:rPr>
          <w:rFonts w:ascii="ＭＳ 明朝" w:hAnsi="ＭＳ 明朝" w:cs="Times New Roman" w:hint="eastAsia"/>
          <w:bCs/>
          <w:sz w:val="22"/>
        </w:rPr>
        <w:t>視覚障害者団体や聴覚障害者団体</w:t>
      </w:r>
      <w:r w:rsidR="00CF4704">
        <w:rPr>
          <w:rFonts w:ascii="ＭＳ 明朝" w:hAnsi="ＭＳ 明朝" w:cs="Times New Roman" w:hint="eastAsia"/>
          <w:bCs/>
          <w:sz w:val="22"/>
        </w:rPr>
        <w:t>は全国組織として</w:t>
      </w:r>
      <w:r w:rsidR="00757CAD">
        <w:rPr>
          <w:rFonts w:ascii="ＭＳ 明朝" w:hAnsi="ＭＳ 明朝" w:cs="Times New Roman" w:hint="eastAsia"/>
          <w:bCs/>
          <w:sz w:val="22"/>
        </w:rPr>
        <w:t>存在し、</w:t>
      </w:r>
      <w:r w:rsidR="00222D6A">
        <w:rPr>
          <w:rFonts w:ascii="ＭＳ 明朝" w:hAnsi="ＭＳ 明朝" w:cs="Times New Roman" w:hint="eastAsia"/>
          <w:bCs/>
          <w:sz w:val="22"/>
        </w:rPr>
        <w:t>それぞれ細かく組織化されている</w:t>
      </w:r>
      <w:r w:rsidR="00757CAD">
        <w:rPr>
          <w:rFonts w:ascii="ＭＳ 明朝" w:hAnsi="ＭＳ 明朝" w:cs="Times New Roman" w:hint="eastAsia"/>
          <w:bCs/>
          <w:sz w:val="22"/>
        </w:rPr>
        <w:t>両団体のスタッフに非常に簡易的なインタビューを行ったが、どちらの団体にも少なからず盲ろう者はいるという回答は得られたが、団体情報をあまり語らない暗黙の習慣があるようで、それ以上の盲ろう者に関する情報をえることは現段階でもできていない。</w:t>
      </w:r>
    </w:p>
    <w:p w14:paraId="5CF9113D" w14:textId="5C4E3C65" w:rsidR="00AA031E" w:rsidRDefault="00757CAD" w:rsidP="008724BE">
      <w:pPr>
        <w:widowControl/>
        <w:spacing w:line="360" w:lineRule="exact"/>
        <w:ind w:firstLineChars="100" w:firstLine="220"/>
        <w:rPr>
          <w:rFonts w:ascii="ＭＳ 明朝" w:hAnsi="ＭＳ 明朝" w:cs="Times New Roman"/>
          <w:bCs/>
          <w:sz w:val="22"/>
        </w:rPr>
      </w:pPr>
      <w:r>
        <w:rPr>
          <w:rFonts w:ascii="ＭＳ 明朝" w:hAnsi="ＭＳ 明朝" w:cs="Times New Roman" w:hint="eastAsia"/>
          <w:bCs/>
          <w:sz w:val="22"/>
        </w:rPr>
        <w:t>日本も視覚障害者団体と聴覚障害者団体の連携のもとで、盲ろう者の支援活動などはほぼ存在していない、もしくは困難な状況にあるが、それ以上に韓国の団体の協力関係は希薄である印象を受けた。視覚障害者団体の設立の背景に</w:t>
      </w:r>
      <w:r w:rsidR="00577A28">
        <w:rPr>
          <w:rFonts w:ascii="ＭＳ 明朝" w:hAnsi="ＭＳ 明朝" w:cs="Times New Roman" w:hint="eastAsia"/>
          <w:bCs/>
          <w:sz w:val="22"/>
        </w:rPr>
        <w:t>、</w:t>
      </w:r>
      <w:r>
        <w:rPr>
          <w:rFonts w:ascii="ＭＳ 明朝" w:hAnsi="ＭＳ 明朝" w:cs="Times New Roman" w:hint="eastAsia"/>
          <w:bCs/>
          <w:sz w:val="22"/>
        </w:rPr>
        <w:t>あんま鍼灸という視覚障害者の就業</w:t>
      </w:r>
      <w:r w:rsidR="00577A28">
        <w:rPr>
          <w:rFonts w:ascii="ＭＳ 明朝" w:hAnsi="ＭＳ 明朝" w:cs="Times New Roman" w:hint="eastAsia"/>
          <w:bCs/>
          <w:sz w:val="22"/>
        </w:rPr>
        <w:t>を共通項とした協同組合的なつながりがあるためか、職域開拓と同時に、視覚障害者の福祉の拡充に焦点があてられるなか、盲ろう者に対応する余力が非常に少ない印象を受けた。聴覚障害者団体も同様に盲ろう者に関する啓発活動は理解できても、情報保障だけではない、多様な盲ろう者の多様なニーズに対応することに興味をもつ余裕はないようであった。このような状況下では、盲ろう者は視覚障害者団体、聴覚障害者団体のどちらにおいても、取り残されていることは容易に理解でした。しかし、同時に、障害者の種別を超えた理念をもつ自立生活センターの存在</w:t>
      </w:r>
      <w:r w:rsidR="00577A28">
        <w:rPr>
          <w:rFonts w:ascii="ＭＳ 明朝" w:hAnsi="ＭＳ 明朝" w:cs="Times New Roman" w:hint="eastAsia"/>
          <w:bCs/>
          <w:sz w:val="22"/>
        </w:rPr>
        <w:lastRenderedPageBreak/>
        <w:t>は、今後、韓国盲ろう者協会の設立後も、盲ろう者の社会参加の貴重なリソースであることを確信した。</w:t>
      </w:r>
      <w:r w:rsidR="007B7E36" w:rsidRPr="007B7E36">
        <w:rPr>
          <w:rFonts w:ascii="ＭＳ 明朝" w:hAnsi="ＭＳ 明朝" w:cs="Times New Roman" w:hint="eastAsia"/>
          <w:bCs/>
          <w:sz w:val="22"/>
        </w:rPr>
        <w:t>日本の盲ろう者団体は、重度身体障害者の権利擁護を主にする自立生活センターと協働することが少ない</w:t>
      </w:r>
      <w:r w:rsidR="00394CF7">
        <w:rPr>
          <w:rFonts w:ascii="ＭＳ 明朝" w:hAnsi="ＭＳ 明朝" w:cs="Times New Roman" w:hint="eastAsia"/>
          <w:bCs/>
          <w:sz w:val="22"/>
        </w:rPr>
        <w:t>のだ</w:t>
      </w:r>
      <w:r w:rsidR="007B7E36" w:rsidRPr="007B7E36">
        <w:rPr>
          <w:rFonts w:ascii="ＭＳ 明朝" w:hAnsi="ＭＳ 明朝" w:cs="Times New Roman" w:hint="eastAsia"/>
          <w:bCs/>
          <w:sz w:val="22"/>
        </w:rPr>
        <w:t>が、盲ろうという重複障害、社会的な重度障害という側面から自立生活センターと繋がっていることは、日本もこれから学ぶべき点ではないかと思われる。</w:t>
      </w:r>
    </w:p>
    <w:p w14:paraId="265E6535" w14:textId="335EF566" w:rsidR="007B7E36" w:rsidRDefault="007B7E36" w:rsidP="007B7E36">
      <w:pPr>
        <w:widowControl/>
        <w:spacing w:line="360" w:lineRule="exact"/>
        <w:rPr>
          <w:rFonts w:ascii="ＭＳ 明朝" w:hAnsi="ＭＳ 明朝" w:cs="Times New Roman"/>
          <w:bCs/>
          <w:sz w:val="22"/>
        </w:rPr>
      </w:pPr>
      <w:r w:rsidRPr="007B7E36">
        <w:rPr>
          <w:rFonts w:ascii="ＭＳ 明朝" w:hAnsi="ＭＳ 明朝" w:cs="Times New Roman" w:hint="eastAsia"/>
          <w:bCs/>
          <w:sz w:val="22"/>
        </w:rPr>
        <w:t xml:space="preserve">　</w:t>
      </w:r>
      <w:r w:rsidR="00CE64B7" w:rsidRPr="007B7E36">
        <w:rPr>
          <w:rFonts w:ascii="ＭＳ 明朝" w:hAnsi="ＭＳ 明朝" w:cs="Times New Roman"/>
          <w:bCs/>
          <w:sz w:val="22"/>
        </w:rPr>
        <w:t>2019</w:t>
      </w:r>
      <w:r w:rsidRPr="007B7E36">
        <w:rPr>
          <w:rFonts w:ascii="ＭＳ 明朝" w:hAnsi="ＭＳ 明朝" w:cs="Times New Roman" w:hint="eastAsia"/>
          <w:bCs/>
          <w:sz w:val="22"/>
        </w:rPr>
        <w:t>年</w:t>
      </w:r>
      <w:r w:rsidR="00CE64B7" w:rsidRPr="007B7E36">
        <w:rPr>
          <w:rFonts w:ascii="ＭＳ 明朝" w:hAnsi="ＭＳ 明朝" w:cs="Times New Roman"/>
          <w:bCs/>
          <w:sz w:val="22"/>
        </w:rPr>
        <w:t>4</w:t>
      </w:r>
      <w:r w:rsidRPr="007B7E36">
        <w:rPr>
          <w:rFonts w:ascii="ＭＳ 明朝" w:hAnsi="ＭＳ 明朝" w:cs="Times New Roman" w:hint="eastAsia"/>
          <w:bCs/>
          <w:sz w:val="22"/>
        </w:rPr>
        <w:t>月</w:t>
      </w:r>
      <w:r w:rsidR="00CE64B7" w:rsidRPr="007B7E36">
        <w:rPr>
          <w:rFonts w:ascii="ＭＳ 明朝" w:hAnsi="ＭＳ 明朝" w:cs="Times New Roman"/>
          <w:bCs/>
          <w:sz w:val="22"/>
        </w:rPr>
        <w:t>3</w:t>
      </w:r>
      <w:r w:rsidRPr="007B7E36">
        <w:rPr>
          <w:rFonts w:ascii="ＭＳ 明朝" w:hAnsi="ＭＳ 明朝" w:cs="Times New Roman" w:hint="eastAsia"/>
          <w:bCs/>
          <w:sz w:val="22"/>
        </w:rPr>
        <w:t>日から</w:t>
      </w:r>
      <w:r w:rsidR="00CE64B7" w:rsidRPr="007B7E36">
        <w:rPr>
          <w:rFonts w:ascii="ＭＳ 明朝" w:hAnsi="ＭＳ 明朝" w:cs="Times New Roman"/>
          <w:bCs/>
          <w:sz w:val="22"/>
        </w:rPr>
        <w:t>4</w:t>
      </w:r>
      <w:r w:rsidRPr="007B7E36">
        <w:rPr>
          <w:rFonts w:ascii="ＭＳ 明朝" w:hAnsi="ＭＳ 明朝" w:cs="Times New Roman" w:hint="eastAsia"/>
          <w:bCs/>
          <w:sz w:val="22"/>
        </w:rPr>
        <w:t>月</w:t>
      </w:r>
      <w:r w:rsidR="00CE64B7" w:rsidRPr="007B7E36">
        <w:rPr>
          <w:rFonts w:ascii="ＭＳ 明朝" w:hAnsi="ＭＳ 明朝" w:cs="Times New Roman"/>
          <w:bCs/>
          <w:sz w:val="22"/>
        </w:rPr>
        <w:t>5</w:t>
      </w:r>
      <w:r w:rsidRPr="007B7E36">
        <w:rPr>
          <w:rFonts w:ascii="ＭＳ 明朝" w:hAnsi="ＭＳ 明朝" w:cs="Times New Roman" w:hint="eastAsia"/>
          <w:bCs/>
          <w:sz w:val="22"/>
        </w:rPr>
        <w:t>日までの</w:t>
      </w:r>
      <w:r w:rsidR="00CE64B7" w:rsidRPr="007B7E36">
        <w:rPr>
          <w:rFonts w:ascii="ＭＳ 明朝" w:hAnsi="ＭＳ 明朝" w:cs="Times New Roman"/>
          <w:bCs/>
          <w:sz w:val="22"/>
        </w:rPr>
        <w:t>2</w:t>
      </w:r>
      <w:r w:rsidRPr="007B7E36">
        <w:rPr>
          <w:rFonts w:ascii="ＭＳ 明朝" w:hAnsi="ＭＳ 明朝" w:cs="Times New Roman" w:hint="eastAsia"/>
          <w:bCs/>
          <w:sz w:val="22"/>
        </w:rPr>
        <w:t>泊</w:t>
      </w:r>
      <w:r w:rsidR="00CE64B7" w:rsidRPr="007B7E36">
        <w:rPr>
          <w:rFonts w:ascii="ＭＳ 明朝" w:hAnsi="ＭＳ 明朝" w:cs="Times New Roman"/>
          <w:bCs/>
          <w:sz w:val="22"/>
        </w:rPr>
        <w:t>3</w:t>
      </w:r>
      <w:r w:rsidRPr="007B7E36">
        <w:rPr>
          <w:rFonts w:ascii="ＭＳ 明朝" w:hAnsi="ＭＳ 明朝" w:cs="Times New Roman" w:hint="eastAsia"/>
          <w:bCs/>
          <w:sz w:val="22"/>
        </w:rPr>
        <w:t>日、ソウル郊外の天安市にあるデミョンリゾート施設にて開催された本大会のサブ</w:t>
      </w:r>
      <w:r w:rsidR="000D5718">
        <w:rPr>
          <w:rFonts w:ascii="ＭＳ 明朝" w:hAnsi="ＭＳ 明朝" w:cs="Times New Roman" w:hint="eastAsia"/>
          <w:bCs/>
          <w:sz w:val="22"/>
        </w:rPr>
        <w:t>テーマ</w:t>
      </w:r>
      <w:r w:rsidRPr="007B7E36">
        <w:rPr>
          <w:rFonts w:ascii="ＭＳ 明朝" w:hAnsi="ＭＳ 明朝" w:cs="Times New Roman" w:hint="eastAsia"/>
          <w:bCs/>
          <w:sz w:val="22"/>
        </w:rPr>
        <w:t>は「今は私たちの時間」とあり、</w:t>
      </w:r>
      <w:r w:rsidR="00CE64B7" w:rsidRPr="007B7E36">
        <w:rPr>
          <w:rFonts w:ascii="ＭＳ 明朝" w:hAnsi="ＭＳ 明朝" w:cs="Times New Roman"/>
          <w:bCs/>
          <w:sz w:val="22"/>
        </w:rPr>
        <w:t>3</w:t>
      </w:r>
      <w:r w:rsidRPr="007B7E36">
        <w:rPr>
          <w:rFonts w:ascii="ＭＳ 明朝" w:hAnsi="ＭＳ 明朝" w:cs="Times New Roman" w:hint="eastAsia"/>
          <w:bCs/>
          <w:sz w:val="22"/>
        </w:rPr>
        <w:t>日間を通して密度の濃いプログラムが組まれた。基本的な内容は、アジア会議と併行して行われた日本の全国盲ろう者大会を参考にしていた。</w:t>
      </w:r>
      <w:r w:rsidR="000D5718">
        <w:rPr>
          <w:rFonts w:ascii="ＭＳ 明朝" w:hAnsi="ＭＳ 明朝" w:cs="Times New Roman" w:hint="eastAsia"/>
          <w:bCs/>
          <w:sz w:val="22"/>
        </w:rPr>
        <w:t>「今は私たちの時間」というサブテーマは、盲ろう者は常に誰かの時間に合わせて行動することが求められる生活をしているということを意味している。自分たちが主人公である、やりたいことを自分で通訳と移動介助を受けて、自己決定して動く濃密な時間を精一杯すごそうという想いが込められたサブテーマである。</w:t>
      </w:r>
    </w:p>
    <w:p w14:paraId="46C24632" w14:textId="5FDF1AF6" w:rsidR="00AA031E" w:rsidRDefault="007B7E36" w:rsidP="007B7E36">
      <w:pPr>
        <w:widowControl/>
        <w:spacing w:line="360" w:lineRule="exact"/>
        <w:rPr>
          <w:rFonts w:ascii="ＭＳ 明朝" w:hAnsi="ＭＳ 明朝" w:cs="Times New Roman"/>
          <w:bCs/>
          <w:sz w:val="22"/>
        </w:rPr>
      </w:pPr>
      <w:r w:rsidRPr="007B7E36">
        <w:rPr>
          <w:rFonts w:ascii="ＭＳ 明朝" w:hAnsi="ＭＳ 明朝" w:cs="Times New Roman" w:hint="eastAsia"/>
          <w:bCs/>
          <w:sz w:val="22"/>
        </w:rPr>
        <w:t xml:space="preserve">　参加者は盲ろう者が</w:t>
      </w:r>
      <w:r w:rsidR="00CE64B7" w:rsidRPr="007B7E36">
        <w:rPr>
          <w:rFonts w:ascii="ＭＳ 明朝" w:hAnsi="ＭＳ 明朝" w:cs="Times New Roman"/>
          <w:bCs/>
          <w:sz w:val="22"/>
        </w:rPr>
        <w:t>15</w:t>
      </w:r>
      <w:r w:rsidRPr="007B7E36">
        <w:rPr>
          <w:rFonts w:ascii="ＭＳ 明朝" w:hAnsi="ＭＳ 明朝" w:cs="Times New Roman" w:hint="eastAsia"/>
          <w:bCs/>
          <w:sz w:val="22"/>
        </w:rPr>
        <w:t>名（途中参加者も含む）、その通訳、ガイドをする</w:t>
      </w:r>
      <w:r w:rsidR="007F5E2D">
        <w:rPr>
          <w:rFonts w:ascii="ＭＳ 明朝" w:hAnsi="ＭＳ 明朝" w:cs="Times New Roman" w:hint="eastAsia"/>
          <w:bCs/>
          <w:sz w:val="22"/>
        </w:rPr>
        <w:t>通訳・介助員</w:t>
      </w:r>
      <w:r w:rsidRPr="007B7E36">
        <w:rPr>
          <w:rFonts w:ascii="ＭＳ 明朝" w:hAnsi="ＭＳ 明朝" w:cs="Times New Roman" w:hint="eastAsia"/>
          <w:bCs/>
          <w:sz w:val="22"/>
        </w:rPr>
        <w:t>が</w:t>
      </w:r>
      <w:r w:rsidR="00CE64B7" w:rsidRPr="007B7E36">
        <w:rPr>
          <w:rFonts w:ascii="ＭＳ 明朝" w:hAnsi="ＭＳ 明朝" w:cs="Times New Roman"/>
          <w:bCs/>
          <w:sz w:val="22"/>
        </w:rPr>
        <w:t>25</w:t>
      </w:r>
      <w:r w:rsidRPr="007B7E36">
        <w:rPr>
          <w:rFonts w:ascii="ＭＳ 明朝" w:hAnsi="ＭＳ 明朝" w:cs="Times New Roman" w:hint="eastAsia"/>
          <w:bCs/>
          <w:sz w:val="22"/>
        </w:rPr>
        <w:t>名前後、見学者</w:t>
      </w:r>
      <w:r w:rsidR="00CE64B7" w:rsidRPr="007B7E36">
        <w:rPr>
          <w:rFonts w:ascii="ＭＳ 明朝" w:hAnsi="ＭＳ 明朝" w:cs="Times New Roman"/>
          <w:bCs/>
          <w:sz w:val="22"/>
        </w:rPr>
        <w:t>5</w:t>
      </w:r>
      <w:r w:rsidRPr="007B7E36">
        <w:rPr>
          <w:rFonts w:ascii="ＭＳ 明朝" w:hAnsi="ＭＳ 明朝" w:cs="Times New Roman" w:hint="eastAsia"/>
          <w:bCs/>
          <w:sz w:val="22"/>
        </w:rPr>
        <w:t>名程度、ドンジャク自立生活センター</w:t>
      </w:r>
      <w:r w:rsidR="000D5718">
        <w:rPr>
          <w:rFonts w:ascii="ＭＳ 明朝" w:hAnsi="ＭＳ 明朝" w:cs="Times New Roman" w:hint="eastAsia"/>
          <w:bCs/>
          <w:sz w:val="22"/>
        </w:rPr>
        <w:t>職員</w:t>
      </w:r>
      <w:r w:rsidRPr="007B7E36">
        <w:rPr>
          <w:rFonts w:ascii="ＭＳ 明朝" w:hAnsi="ＭＳ 明朝" w:cs="Times New Roman" w:hint="eastAsia"/>
          <w:bCs/>
          <w:sz w:val="22"/>
        </w:rPr>
        <w:t>など、総勢</w:t>
      </w:r>
      <w:r w:rsidR="00CE64B7" w:rsidRPr="007B7E36">
        <w:rPr>
          <w:rFonts w:ascii="ＭＳ 明朝" w:hAnsi="ＭＳ 明朝" w:cs="Times New Roman"/>
          <w:bCs/>
          <w:sz w:val="22"/>
        </w:rPr>
        <w:t>60</w:t>
      </w:r>
      <w:r w:rsidRPr="007B7E36">
        <w:rPr>
          <w:rFonts w:ascii="ＭＳ 明朝" w:hAnsi="ＭＳ 明朝" w:cs="Times New Roman" w:hint="eastAsia"/>
          <w:bCs/>
          <w:sz w:val="22"/>
        </w:rPr>
        <w:t>名前後であった。ソウル市だけでなく釜山市</w:t>
      </w:r>
      <w:r w:rsidR="000D5718">
        <w:rPr>
          <w:rFonts w:ascii="ＭＳ 明朝" w:hAnsi="ＭＳ 明朝" w:cs="Times New Roman" w:hint="eastAsia"/>
          <w:bCs/>
          <w:sz w:val="22"/>
        </w:rPr>
        <w:t>などの遠方</w:t>
      </w:r>
      <w:r w:rsidRPr="007B7E36">
        <w:rPr>
          <w:rFonts w:ascii="ＭＳ 明朝" w:hAnsi="ＭＳ 明朝" w:cs="Times New Roman" w:hint="eastAsia"/>
          <w:bCs/>
          <w:sz w:val="22"/>
        </w:rPr>
        <w:t>からも参加があった。触手話、弱視手話、パソコン通訳、指点字、手書き文字、音声通訳など、通訳方法や障害の程度も様々な盲ろう者が参加</w:t>
      </w:r>
      <w:r w:rsidR="00BE0620">
        <w:rPr>
          <w:rFonts w:ascii="ＭＳ 明朝" w:hAnsi="ＭＳ 明朝" w:cs="Times New Roman" w:hint="eastAsia"/>
          <w:bCs/>
          <w:sz w:val="22"/>
        </w:rPr>
        <w:t>していた</w:t>
      </w:r>
      <w:r w:rsidRPr="007B7E36">
        <w:rPr>
          <w:rFonts w:ascii="ＭＳ 明朝" w:hAnsi="ＭＳ 明朝" w:cs="Times New Roman" w:hint="eastAsia"/>
          <w:bCs/>
          <w:sz w:val="22"/>
        </w:rPr>
        <w:t>。</w:t>
      </w:r>
      <w:r w:rsidR="00BE0620">
        <w:rPr>
          <w:rFonts w:ascii="ＭＳ 明朝" w:hAnsi="ＭＳ 明朝" w:cs="Times New Roman" w:hint="eastAsia"/>
          <w:bCs/>
          <w:sz w:val="22"/>
        </w:rPr>
        <w:t>ただ、まだ、</w:t>
      </w:r>
      <w:r w:rsidR="007F5E2D">
        <w:rPr>
          <w:rFonts w:ascii="ＭＳ 明朝" w:hAnsi="ＭＳ 明朝" w:cs="Times New Roman" w:hint="eastAsia"/>
          <w:bCs/>
          <w:sz w:val="22"/>
        </w:rPr>
        <w:t>通訳・介助員</w:t>
      </w:r>
      <w:r w:rsidR="00BE0620">
        <w:rPr>
          <w:rFonts w:ascii="ＭＳ 明朝" w:hAnsi="ＭＳ 明朝" w:cs="Times New Roman" w:hint="eastAsia"/>
          <w:bCs/>
          <w:sz w:val="22"/>
        </w:rPr>
        <w:t>の役割がきちんと共有されていないこと、また韓国の「困っているひとを手伝ってあげる文化」が盲ろう者の主体性を妨げている場面はなんどもみうけられた。盲ろう者の支援にあたる</w:t>
      </w:r>
      <w:r w:rsidR="007F5E2D">
        <w:rPr>
          <w:rFonts w:ascii="ＭＳ 明朝" w:hAnsi="ＭＳ 明朝" w:cs="Times New Roman" w:hint="eastAsia"/>
          <w:bCs/>
          <w:sz w:val="22"/>
        </w:rPr>
        <w:t>通訳・介助員</w:t>
      </w:r>
      <w:r w:rsidR="00BE0620">
        <w:rPr>
          <w:rFonts w:ascii="ＭＳ 明朝" w:hAnsi="ＭＳ 明朝" w:cs="Times New Roman" w:hint="eastAsia"/>
          <w:bCs/>
          <w:sz w:val="22"/>
        </w:rPr>
        <w:t>の養成は、</w:t>
      </w:r>
      <w:r w:rsidR="007F5E2D">
        <w:rPr>
          <w:rFonts w:ascii="ＭＳ 明朝" w:hAnsi="ＭＳ 明朝" w:cs="Times New Roman" w:hint="eastAsia"/>
          <w:bCs/>
          <w:sz w:val="22"/>
        </w:rPr>
        <w:t>通訳・介助員</w:t>
      </w:r>
      <w:r w:rsidR="00BE0620">
        <w:rPr>
          <w:rFonts w:ascii="ＭＳ 明朝" w:hAnsi="ＭＳ 明朝" w:cs="Times New Roman" w:hint="eastAsia"/>
          <w:bCs/>
          <w:sz w:val="22"/>
        </w:rPr>
        <w:t>養成制度の実現も含めて今後の活動の鍵になると思われた。</w:t>
      </w:r>
    </w:p>
    <w:p w14:paraId="2FEABEDF" w14:textId="51CAAE1F" w:rsidR="007B7E36" w:rsidRPr="007B7E36" w:rsidRDefault="007B7E36" w:rsidP="008724BE">
      <w:pPr>
        <w:widowControl/>
        <w:spacing w:line="360" w:lineRule="exact"/>
        <w:ind w:firstLineChars="100" w:firstLine="220"/>
        <w:rPr>
          <w:rFonts w:ascii="ＭＳ 明朝" w:hAnsi="ＭＳ 明朝" w:cs="Times New Roman"/>
          <w:bCs/>
          <w:sz w:val="22"/>
        </w:rPr>
      </w:pPr>
      <w:r w:rsidRPr="007B7E36">
        <w:rPr>
          <w:rFonts w:ascii="ＭＳ 明朝" w:hAnsi="ＭＳ 明朝" w:cs="Times New Roman" w:hint="eastAsia"/>
          <w:bCs/>
          <w:sz w:val="22"/>
        </w:rPr>
        <w:t>韓国では「盲ろう」という言葉はなく「視聴覚障害」という表現を使っていた。「盲」も「ろう」も差別用語にあたるため、避けているためであるとのことだった。また、日本の</w:t>
      </w:r>
      <w:r w:rsidR="007F5E2D">
        <w:rPr>
          <w:rFonts w:ascii="ＭＳ 明朝" w:hAnsi="ＭＳ 明朝" w:cs="Times New Roman" w:hint="eastAsia"/>
          <w:bCs/>
          <w:sz w:val="22"/>
        </w:rPr>
        <w:t>通訳・介助員</w:t>
      </w:r>
      <w:r w:rsidRPr="007B7E36">
        <w:rPr>
          <w:rFonts w:ascii="ＭＳ 明朝" w:hAnsi="ＭＳ 明朝" w:cs="Times New Roman" w:hint="eastAsia"/>
          <w:bCs/>
          <w:sz w:val="22"/>
        </w:rPr>
        <w:t>にあたる役割の人を「サリバン」と呼んでいた。盲ろう者は皆、ヘレン・ケラーではないため若干、違和感を感じたが、視覚障害者のガイドでもなく、聴覚障害者の手話通訳者でもない、盲ろう者の支援に特化した役割という意味で「サリバン」と呼ぶことになったようである。</w:t>
      </w:r>
    </w:p>
    <w:p w14:paraId="5BA93BF0" w14:textId="77777777" w:rsidR="007B7E36" w:rsidRPr="007B7E36" w:rsidRDefault="007B7E36" w:rsidP="007B7E36">
      <w:pPr>
        <w:widowControl/>
        <w:spacing w:line="360" w:lineRule="exact"/>
        <w:rPr>
          <w:rFonts w:ascii="ＭＳ 明朝" w:hAnsi="ＭＳ 明朝" w:cs="Times New Roman"/>
          <w:bCs/>
          <w:sz w:val="22"/>
        </w:rPr>
      </w:pPr>
      <w:r w:rsidRPr="007B7E36">
        <w:rPr>
          <w:rFonts w:ascii="ＭＳ 明朝" w:hAnsi="ＭＳ 明朝" w:cs="Times New Roman" w:hint="eastAsia"/>
          <w:bCs/>
          <w:sz w:val="22"/>
        </w:rPr>
        <w:t xml:space="preserve">　司会も盲ろう者が原則担当し、全体手話通訳の設置、要約筆記スクリーンも準備されていた。</w:t>
      </w:r>
    </w:p>
    <w:p w14:paraId="2BECF3CC" w14:textId="761333C5" w:rsidR="007B7E36" w:rsidRPr="007B7E36" w:rsidRDefault="007B7E36" w:rsidP="007B7E36">
      <w:pPr>
        <w:widowControl/>
        <w:spacing w:line="360" w:lineRule="exact"/>
        <w:rPr>
          <w:rFonts w:ascii="ＭＳ 明朝" w:hAnsi="ＭＳ 明朝" w:cs="Times New Roman"/>
          <w:bCs/>
          <w:sz w:val="22"/>
        </w:rPr>
      </w:pPr>
      <w:r w:rsidRPr="007B7E36">
        <w:rPr>
          <w:rFonts w:ascii="ＭＳ 明朝" w:hAnsi="ＭＳ 明朝" w:cs="Times New Roman" w:hint="eastAsia"/>
          <w:bCs/>
          <w:sz w:val="22"/>
        </w:rPr>
        <w:t>開会式の中で、参加盲ろう者の自己紹介があり、どのような盲ろう者がいるのか、どのような受信・発信方法で、どのようにサリバンが伝えているのか、</w:t>
      </w:r>
      <w:r w:rsidR="00F32643">
        <w:rPr>
          <w:rFonts w:ascii="ＭＳ 明朝" w:hAnsi="ＭＳ 明朝" w:cs="Times New Roman" w:hint="eastAsia"/>
          <w:bCs/>
          <w:sz w:val="22"/>
        </w:rPr>
        <w:t>グループの中での会話に</w:t>
      </w:r>
      <w:r w:rsidRPr="007B7E36">
        <w:rPr>
          <w:rFonts w:ascii="ＭＳ 明朝" w:hAnsi="ＭＳ 明朝" w:cs="Times New Roman" w:hint="eastAsia"/>
          <w:bCs/>
          <w:sz w:val="22"/>
        </w:rPr>
        <w:t>慣れているのかなど把握する事ができた。予想はしていたが、一日目は自己紹介だけで半日を要した。</w:t>
      </w:r>
      <w:r w:rsidR="008724BE">
        <w:rPr>
          <w:rFonts w:ascii="ＭＳ 明朝" w:hAnsi="ＭＳ 明朝" w:cs="Times New Roman" w:hint="eastAsia"/>
          <w:bCs/>
          <w:sz w:val="22"/>
        </w:rPr>
        <w:t xml:space="preserve">　　</w:t>
      </w:r>
    </w:p>
    <w:p w14:paraId="04C06983" w14:textId="0A74600A" w:rsidR="00AA031E" w:rsidRDefault="007B7E36" w:rsidP="007B7E36">
      <w:pPr>
        <w:widowControl/>
        <w:spacing w:line="360" w:lineRule="exact"/>
        <w:rPr>
          <w:rFonts w:ascii="ＭＳ 明朝" w:hAnsi="ＭＳ 明朝" w:cs="Times New Roman"/>
          <w:bCs/>
          <w:sz w:val="22"/>
        </w:rPr>
      </w:pPr>
      <w:r w:rsidRPr="007B7E36">
        <w:rPr>
          <w:rFonts w:ascii="ＭＳ 明朝" w:hAnsi="ＭＳ 明朝" w:cs="Times New Roman" w:hint="eastAsia"/>
          <w:bCs/>
          <w:sz w:val="22"/>
        </w:rPr>
        <w:t xml:space="preserve">　二日目の発言大会では、自分の障害について、生活の中での困りごとエピソード、将来への希望、現在の支援の良いところや悪いところなどの発言があった。印象に残っているのは、点字の勉強をしたくても視覚障害者福祉館（日本</w:t>
      </w:r>
      <w:r w:rsidR="00AA031E">
        <w:rPr>
          <w:rFonts w:ascii="ＭＳ 明朝" w:hAnsi="ＭＳ 明朝" w:cs="Times New Roman" w:hint="eastAsia"/>
          <w:bCs/>
          <w:sz w:val="22"/>
        </w:rPr>
        <w:t>の社会福祉法人日本</w:t>
      </w:r>
      <w:r w:rsidRPr="007B7E36">
        <w:rPr>
          <w:rFonts w:ascii="ＭＳ 明朝" w:hAnsi="ＭＳ 明朝" w:cs="Times New Roman" w:hint="eastAsia"/>
          <w:bCs/>
          <w:sz w:val="22"/>
        </w:rPr>
        <w:t>ライトハウスのよう</w:t>
      </w:r>
      <w:r w:rsidR="00AA031E">
        <w:rPr>
          <w:rFonts w:ascii="ＭＳ 明朝" w:hAnsi="ＭＳ 明朝" w:cs="Times New Roman" w:hint="eastAsia"/>
          <w:bCs/>
          <w:sz w:val="22"/>
        </w:rPr>
        <w:t>な中途の視覚障害者向けの点字や歩行の訓練、就労移行訓練、日中活動、点字や音声の図書作成など包括的に視覚障害者の生活の支援を多面的に提供している施設で全国に支部組織がある</w:t>
      </w:r>
      <w:r w:rsidRPr="007B7E36">
        <w:rPr>
          <w:rFonts w:ascii="ＭＳ 明朝" w:hAnsi="ＭＳ 明朝" w:cs="Times New Roman" w:hint="eastAsia"/>
          <w:bCs/>
          <w:sz w:val="22"/>
        </w:rPr>
        <w:t>）では「通訳ができない」という理由で断られ、ろう者の教会で教わった人が複数いたことである。前述のドンジャク自立生活センターでは、毎週金曜日の</w:t>
      </w:r>
      <w:r w:rsidR="00CE64B7" w:rsidRPr="007B7E36">
        <w:rPr>
          <w:rFonts w:ascii="ＭＳ 明朝" w:hAnsi="ＭＳ 明朝" w:cs="Times New Roman"/>
          <w:bCs/>
          <w:sz w:val="22"/>
        </w:rPr>
        <w:t>10</w:t>
      </w:r>
      <w:r w:rsidRPr="007B7E36">
        <w:rPr>
          <w:rFonts w:ascii="ＭＳ 明朝" w:hAnsi="ＭＳ 明朝" w:cs="Times New Roman" w:hint="eastAsia"/>
          <w:bCs/>
          <w:sz w:val="22"/>
        </w:rPr>
        <w:t>時から</w:t>
      </w:r>
      <w:r w:rsidR="00CE64B7" w:rsidRPr="007B7E36">
        <w:rPr>
          <w:rFonts w:ascii="ＭＳ 明朝" w:hAnsi="ＭＳ 明朝" w:cs="Times New Roman"/>
          <w:bCs/>
          <w:sz w:val="22"/>
        </w:rPr>
        <w:t>14</w:t>
      </w:r>
      <w:r w:rsidRPr="007B7E36">
        <w:rPr>
          <w:rFonts w:ascii="ＭＳ 明朝" w:hAnsi="ＭＳ 明朝" w:cs="Times New Roman" w:hint="eastAsia"/>
          <w:bCs/>
          <w:sz w:val="22"/>
        </w:rPr>
        <w:t>時まで盲ろう者向けの点字教室を行っているそうである</w:t>
      </w:r>
      <w:r w:rsidR="00AA031E">
        <w:rPr>
          <w:rFonts w:ascii="ＭＳ 明朝" w:hAnsi="ＭＳ 明朝" w:cs="Times New Roman" w:hint="eastAsia"/>
          <w:bCs/>
          <w:sz w:val="22"/>
        </w:rPr>
        <w:t>。一方、韓国ではIT技術が非常にすすんでおり、視覚障害者用の福祉機器、スマートフォン、点字ディスプレイなどへの経済的なアクセス</w:t>
      </w:r>
      <w:r w:rsidR="00ED7E2A">
        <w:rPr>
          <w:rFonts w:ascii="ＭＳ 明朝" w:hAnsi="ＭＳ 明朝" w:cs="Times New Roman" w:hint="eastAsia"/>
          <w:bCs/>
          <w:sz w:val="22"/>
        </w:rPr>
        <w:t>も含めて日本よりも進んでいる印象がある。</w:t>
      </w:r>
      <w:r w:rsidR="00AA031E">
        <w:rPr>
          <w:rFonts w:ascii="ＭＳ 明朝" w:hAnsi="ＭＳ 明朝" w:cs="Times New Roman" w:hint="eastAsia"/>
          <w:bCs/>
          <w:sz w:val="22"/>
        </w:rPr>
        <w:t>漢字かな交じり文を基本とする日本語に比べても、韓国語の方が点字の仕組み</w:t>
      </w:r>
      <w:r w:rsidR="00ED7E2A">
        <w:rPr>
          <w:rFonts w:ascii="ＭＳ 明朝" w:hAnsi="ＭＳ 明朝" w:cs="Times New Roman" w:hint="eastAsia"/>
          <w:bCs/>
          <w:sz w:val="22"/>
        </w:rPr>
        <w:t>の方が技術的にも開発しやすく、日本で点字では使えない機器も韓国語では</w:t>
      </w:r>
      <w:r w:rsidR="00AA031E">
        <w:rPr>
          <w:rFonts w:ascii="ＭＳ 明朝" w:hAnsi="ＭＳ 明朝" w:cs="Times New Roman" w:hint="eastAsia"/>
          <w:bCs/>
          <w:sz w:val="22"/>
        </w:rPr>
        <w:t>使用可能なものが多い。少しの人的サポートで</w:t>
      </w:r>
      <w:r w:rsidR="00ED7E2A">
        <w:rPr>
          <w:rFonts w:ascii="ＭＳ 明朝" w:hAnsi="ＭＳ 明朝" w:cs="Times New Roman" w:hint="eastAsia"/>
          <w:bCs/>
          <w:sz w:val="22"/>
        </w:rPr>
        <w:t>そのような</w:t>
      </w:r>
      <w:r w:rsidR="00AA031E">
        <w:rPr>
          <w:rFonts w:ascii="ＭＳ 明朝" w:hAnsi="ＭＳ 明朝" w:cs="Times New Roman" w:hint="eastAsia"/>
          <w:bCs/>
          <w:sz w:val="22"/>
        </w:rPr>
        <w:t>ICTが使えるようになるの</w:t>
      </w:r>
      <w:r w:rsidR="00ED7E2A">
        <w:rPr>
          <w:rFonts w:ascii="ＭＳ 明朝" w:hAnsi="ＭＳ 明朝" w:cs="Times New Roman" w:hint="eastAsia"/>
          <w:bCs/>
          <w:sz w:val="22"/>
        </w:rPr>
        <w:t>であれば</w:t>
      </w:r>
      <w:r w:rsidR="00AA031E">
        <w:rPr>
          <w:rFonts w:ascii="ＭＳ 明朝" w:hAnsi="ＭＳ 明朝" w:cs="Times New Roman" w:hint="eastAsia"/>
          <w:bCs/>
          <w:sz w:val="22"/>
        </w:rPr>
        <w:t>、</w:t>
      </w:r>
      <w:r w:rsidR="00ED7E2A">
        <w:rPr>
          <w:rFonts w:ascii="ＭＳ 明朝" w:hAnsi="ＭＳ 明朝" w:cs="Times New Roman" w:hint="eastAsia"/>
          <w:bCs/>
          <w:sz w:val="22"/>
        </w:rPr>
        <w:t>盲ろう者の自立と社会参加がより促進されるのに、</w:t>
      </w:r>
      <w:r w:rsidR="00AA031E">
        <w:rPr>
          <w:rFonts w:ascii="ＭＳ 明朝" w:hAnsi="ＭＳ 明朝" w:cs="Times New Roman" w:hint="eastAsia"/>
          <w:bCs/>
          <w:sz w:val="22"/>
        </w:rPr>
        <w:t>もったいない状況だと</w:t>
      </w:r>
      <w:r w:rsidR="00ED7E2A">
        <w:rPr>
          <w:rFonts w:ascii="ＭＳ 明朝" w:hAnsi="ＭＳ 明朝" w:cs="Times New Roman" w:hint="eastAsia"/>
          <w:bCs/>
          <w:sz w:val="22"/>
        </w:rPr>
        <w:t>感じだ。</w:t>
      </w:r>
    </w:p>
    <w:p w14:paraId="20478BF8" w14:textId="36D2CD20" w:rsidR="00ED7E2A" w:rsidRDefault="007B7E36" w:rsidP="00ED7E2A">
      <w:pPr>
        <w:widowControl/>
        <w:spacing w:line="360" w:lineRule="exact"/>
        <w:ind w:firstLineChars="100" w:firstLine="220"/>
        <w:rPr>
          <w:rFonts w:ascii="ＭＳ 明朝" w:hAnsi="ＭＳ 明朝" w:cs="Times New Roman"/>
          <w:bCs/>
          <w:sz w:val="22"/>
        </w:rPr>
      </w:pPr>
      <w:r w:rsidRPr="007B7E36">
        <w:rPr>
          <w:rFonts w:ascii="ＭＳ 明朝" w:hAnsi="ＭＳ 明朝" w:cs="Times New Roman" w:hint="eastAsia"/>
          <w:bCs/>
          <w:sz w:val="22"/>
        </w:rPr>
        <w:lastRenderedPageBreak/>
        <w:t>また、ろう者の手話と触手話の違いで読み取りが難しいと悩んでいる人もいた。</w:t>
      </w:r>
      <w:r w:rsidR="00ED7E2A">
        <w:rPr>
          <w:rFonts w:ascii="ＭＳ 明朝" w:hAnsi="ＭＳ 明朝" w:cs="Times New Roman" w:hint="eastAsia"/>
          <w:bCs/>
          <w:sz w:val="22"/>
        </w:rPr>
        <w:t>ソンクッセの通訳者も一般的な手話を多用しており、顔の表情などで伝えられる情報については盲ろう者には伝わらないので工夫しなければならないことや、弱視手話に関する知識など、盲ろう者に確実に情報を届けられる技術の訓練があればよいのにと感じた。日本では、</w:t>
      </w:r>
      <w:r w:rsidR="007F5E2D">
        <w:rPr>
          <w:rFonts w:ascii="ＭＳ 明朝" w:hAnsi="ＭＳ 明朝" w:cs="Times New Roman" w:hint="eastAsia"/>
          <w:bCs/>
          <w:sz w:val="22"/>
        </w:rPr>
        <w:t>通訳・介助員</w:t>
      </w:r>
      <w:r w:rsidR="00ED7E2A">
        <w:rPr>
          <w:rFonts w:ascii="ＭＳ 明朝" w:hAnsi="ＭＳ 明朝" w:cs="Times New Roman" w:hint="eastAsia"/>
          <w:bCs/>
          <w:sz w:val="22"/>
        </w:rPr>
        <w:t>の養成講座の統一カリキュラムがあるので、さらなる情報共有ができればと感じた。</w:t>
      </w:r>
    </w:p>
    <w:p w14:paraId="3C51A982" w14:textId="506726C7" w:rsidR="007B7E36" w:rsidRPr="007B7E36" w:rsidRDefault="007B7E36" w:rsidP="00ED7E2A">
      <w:pPr>
        <w:widowControl/>
        <w:spacing w:line="360" w:lineRule="exact"/>
        <w:ind w:firstLineChars="100" w:firstLine="220"/>
        <w:rPr>
          <w:rFonts w:ascii="ＭＳ 明朝" w:hAnsi="ＭＳ 明朝" w:cs="Times New Roman"/>
          <w:bCs/>
          <w:sz w:val="22"/>
        </w:rPr>
      </w:pPr>
      <w:r w:rsidRPr="007B7E36">
        <w:rPr>
          <w:rFonts w:ascii="ＭＳ 明朝" w:hAnsi="ＭＳ 明朝" w:cs="Times New Roman" w:hint="eastAsia"/>
          <w:bCs/>
          <w:sz w:val="22"/>
        </w:rPr>
        <w:t>その他、盲ろう者の人権を認めるための活動、組織の強化、政府に支援が必要だと訴えていかなければならないという意見もあった</w:t>
      </w:r>
      <w:r w:rsidR="00CE64B7" w:rsidRPr="007B7E36">
        <w:rPr>
          <w:rFonts w:ascii="ＭＳ 明朝" w:hAnsi="ＭＳ 明朝" w:cs="Times New Roman"/>
          <w:bCs/>
          <w:sz w:val="22"/>
        </w:rPr>
        <w:t>｡</w:t>
      </w:r>
    </w:p>
    <w:p w14:paraId="23E0B63F" w14:textId="6F501C31" w:rsidR="007B7E36" w:rsidRPr="007B7E36" w:rsidRDefault="007B7E36" w:rsidP="007B7E36">
      <w:pPr>
        <w:widowControl/>
        <w:spacing w:line="360" w:lineRule="exact"/>
        <w:rPr>
          <w:rFonts w:ascii="ＭＳ 明朝" w:hAnsi="ＭＳ 明朝" w:cs="Times New Roman"/>
          <w:bCs/>
          <w:sz w:val="22"/>
        </w:rPr>
      </w:pPr>
      <w:r w:rsidRPr="007B7E36">
        <w:rPr>
          <w:rFonts w:ascii="ＭＳ 明朝" w:hAnsi="ＭＳ 明朝" w:cs="Times New Roman" w:hint="eastAsia"/>
          <w:bCs/>
          <w:sz w:val="22"/>
        </w:rPr>
        <w:t xml:space="preserve">　日本と同様に、外出の困難、コミュニケーションの問題、情報取得の問題や、就労先がない</w:t>
      </w:r>
      <w:r w:rsidR="00AF4DBA">
        <w:rPr>
          <w:rFonts w:ascii="ＭＳ 明朝" w:hAnsi="ＭＳ 明朝" w:cs="Times New Roman" w:hint="eastAsia"/>
          <w:bCs/>
          <w:sz w:val="22"/>
        </w:rPr>
        <w:t>という意見</w:t>
      </w:r>
      <w:r w:rsidRPr="007B7E36">
        <w:rPr>
          <w:rFonts w:ascii="ＭＳ 明朝" w:hAnsi="ＭＳ 明朝" w:cs="Times New Roman" w:hint="eastAsia"/>
          <w:bCs/>
          <w:sz w:val="22"/>
        </w:rPr>
        <w:t>も</w:t>
      </w:r>
      <w:r w:rsidR="00AF4DBA">
        <w:rPr>
          <w:rFonts w:ascii="ＭＳ 明朝" w:hAnsi="ＭＳ 明朝" w:cs="Times New Roman" w:hint="eastAsia"/>
          <w:bCs/>
          <w:sz w:val="22"/>
        </w:rPr>
        <w:t>あ</w:t>
      </w:r>
      <w:r w:rsidRPr="007B7E36">
        <w:rPr>
          <w:rFonts w:ascii="ＭＳ 明朝" w:hAnsi="ＭＳ 明朝" w:cs="Times New Roman" w:hint="eastAsia"/>
          <w:bCs/>
          <w:sz w:val="22"/>
        </w:rPr>
        <w:t>がっていた。特に興味深かったのは、料理の話が盛り上がっていたことである。昔は料理人をやっていた</w:t>
      </w:r>
      <w:r w:rsidR="00AF4DBA">
        <w:rPr>
          <w:rFonts w:ascii="ＭＳ 明朝" w:hAnsi="ＭＳ 明朝" w:cs="Times New Roman" w:hint="eastAsia"/>
          <w:bCs/>
          <w:sz w:val="22"/>
        </w:rPr>
        <w:t>、今も家では多少料理はやっている</w:t>
      </w:r>
      <w:r w:rsidRPr="007B7E36">
        <w:rPr>
          <w:rFonts w:ascii="ＭＳ 明朝" w:hAnsi="ＭＳ 明朝" w:cs="Times New Roman" w:hint="eastAsia"/>
          <w:bCs/>
          <w:sz w:val="22"/>
        </w:rPr>
        <w:t>という男性</w:t>
      </w:r>
      <w:r w:rsidR="00AF4DBA">
        <w:rPr>
          <w:rFonts w:ascii="ＭＳ 明朝" w:hAnsi="ＭＳ 明朝" w:cs="Times New Roman" w:hint="eastAsia"/>
          <w:bCs/>
          <w:sz w:val="22"/>
        </w:rPr>
        <w:t>の発言</w:t>
      </w:r>
      <w:r w:rsidRPr="007B7E36">
        <w:rPr>
          <w:rFonts w:ascii="ＭＳ 明朝" w:hAnsi="ＭＳ 明朝" w:cs="Times New Roman" w:hint="eastAsia"/>
          <w:bCs/>
          <w:sz w:val="22"/>
        </w:rPr>
        <w:t>に、</w:t>
      </w:r>
      <w:r w:rsidR="00AF4DBA">
        <w:rPr>
          <w:rFonts w:ascii="ＭＳ 明朝" w:hAnsi="ＭＳ 明朝" w:cs="Times New Roman" w:hint="eastAsia"/>
          <w:bCs/>
          <w:sz w:val="22"/>
        </w:rPr>
        <w:t>複数の</w:t>
      </w:r>
      <w:r w:rsidRPr="007B7E36">
        <w:rPr>
          <w:rFonts w:ascii="ＭＳ 明朝" w:hAnsi="ＭＳ 明朝" w:cs="Times New Roman" w:hint="eastAsia"/>
          <w:bCs/>
          <w:sz w:val="22"/>
        </w:rPr>
        <w:t>女性がどのようにしたら</w:t>
      </w:r>
      <w:r w:rsidR="00AF4DBA">
        <w:rPr>
          <w:rFonts w:ascii="ＭＳ 明朝" w:hAnsi="ＭＳ 明朝" w:cs="Times New Roman" w:hint="eastAsia"/>
          <w:bCs/>
          <w:sz w:val="22"/>
        </w:rPr>
        <w:t>見えなくて聞こえなくても</w:t>
      </w:r>
      <w:r w:rsidRPr="007B7E36">
        <w:rPr>
          <w:rFonts w:ascii="ＭＳ 明朝" w:hAnsi="ＭＳ 明朝" w:cs="Times New Roman" w:hint="eastAsia"/>
          <w:bCs/>
          <w:sz w:val="22"/>
        </w:rPr>
        <w:t>料理ができるのか</w:t>
      </w:r>
      <w:r w:rsidR="00AF4DBA">
        <w:rPr>
          <w:rFonts w:ascii="ＭＳ 明朝" w:hAnsi="ＭＳ 明朝" w:cs="Times New Roman" w:hint="eastAsia"/>
          <w:bCs/>
          <w:sz w:val="22"/>
        </w:rPr>
        <w:t>、</w:t>
      </w:r>
      <w:r w:rsidRPr="007B7E36">
        <w:rPr>
          <w:rFonts w:ascii="ＭＳ 明朝" w:hAnsi="ＭＳ 明朝" w:cs="Times New Roman" w:hint="eastAsia"/>
          <w:bCs/>
          <w:sz w:val="22"/>
        </w:rPr>
        <w:t>かなり</w:t>
      </w:r>
      <w:r w:rsidR="00AF4DBA">
        <w:rPr>
          <w:rFonts w:ascii="ＭＳ 明朝" w:hAnsi="ＭＳ 明朝" w:cs="Times New Roman" w:hint="eastAsia"/>
          <w:bCs/>
          <w:sz w:val="22"/>
        </w:rPr>
        <w:t>具体的な質問が矢継ぎ早にあがった。日本、また他の東南アジアを含め、調理に関するやりとりが自然とテーマとして盛り上がることは少なく、調理をしたいというのは韓国の</w:t>
      </w:r>
      <w:r w:rsidRPr="007B7E36">
        <w:rPr>
          <w:rFonts w:ascii="ＭＳ 明朝" w:hAnsi="ＭＳ 明朝" w:cs="Times New Roman" w:hint="eastAsia"/>
          <w:bCs/>
          <w:sz w:val="22"/>
        </w:rPr>
        <w:t>女性としての家庭の中での役割をこなしたいという文化的背景があるのではないかと思われ</w:t>
      </w:r>
      <w:r w:rsidR="00AF4DBA">
        <w:rPr>
          <w:rFonts w:ascii="ＭＳ 明朝" w:hAnsi="ＭＳ 明朝" w:cs="Times New Roman" w:hint="eastAsia"/>
          <w:bCs/>
          <w:sz w:val="22"/>
        </w:rPr>
        <w:t>た</w:t>
      </w:r>
      <w:r w:rsidRPr="007B7E36">
        <w:rPr>
          <w:rFonts w:ascii="ＭＳ 明朝" w:hAnsi="ＭＳ 明朝" w:cs="Times New Roman" w:hint="eastAsia"/>
          <w:bCs/>
          <w:sz w:val="22"/>
        </w:rPr>
        <w:t>。そのほか、趣味で囲碁をしているという人もいた。</w:t>
      </w:r>
    </w:p>
    <w:p w14:paraId="1A4D18CD" w14:textId="758647C6" w:rsidR="007B7E36" w:rsidRPr="007B7E36" w:rsidRDefault="007B7E36" w:rsidP="007B7E36">
      <w:pPr>
        <w:widowControl/>
        <w:spacing w:line="360" w:lineRule="exact"/>
        <w:rPr>
          <w:rFonts w:ascii="ＭＳ 明朝" w:hAnsi="ＭＳ 明朝" w:cs="Times New Roman"/>
          <w:bCs/>
          <w:sz w:val="22"/>
        </w:rPr>
      </w:pPr>
      <w:r w:rsidRPr="007B7E36">
        <w:rPr>
          <w:rFonts w:ascii="ＭＳ 明朝" w:hAnsi="ＭＳ 明朝" w:cs="Times New Roman" w:hint="eastAsia"/>
          <w:bCs/>
          <w:sz w:val="22"/>
        </w:rPr>
        <w:t xml:space="preserve">　</w:t>
      </w:r>
      <w:r w:rsidR="00AF4DBA">
        <w:rPr>
          <w:rFonts w:ascii="ＭＳ 明朝" w:hAnsi="ＭＳ 明朝" w:cs="Times New Roman" w:hint="eastAsia"/>
          <w:bCs/>
          <w:sz w:val="22"/>
        </w:rPr>
        <w:t>濃密な大会を終えて、最終日に行われた</w:t>
      </w:r>
      <w:r w:rsidRPr="007B7E36">
        <w:rPr>
          <w:rFonts w:ascii="ＭＳ 明朝" w:hAnsi="ＭＳ 明朝" w:cs="Times New Roman" w:hint="eastAsia"/>
          <w:bCs/>
          <w:sz w:val="22"/>
        </w:rPr>
        <w:t>評価会</w:t>
      </w:r>
      <w:r w:rsidR="00AF4DBA">
        <w:rPr>
          <w:rFonts w:ascii="ＭＳ 明朝" w:hAnsi="ＭＳ 明朝" w:cs="Times New Roman" w:hint="eastAsia"/>
          <w:bCs/>
          <w:sz w:val="22"/>
        </w:rPr>
        <w:t>（大会の振り返り）</w:t>
      </w:r>
      <w:r w:rsidRPr="007B7E36">
        <w:rPr>
          <w:rFonts w:ascii="ＭＳ 明朝" w:hAnsi="ＭＳ 明朝" w:cs="Times New Roman" w:hint="eastAsia"/>
          <w:bCs/>
          <w:sz w:val="22"/>
        </w:rPr>
        <w:t>の中で一番多かった意見は、「盲ろう者同士で交流できたことが一番有益だった」、「もっと時間が欲しかった」であった。また、サリバンからも「盲ろう者が交流している様子をみて嬉しかった」「サリバンだけの時間も欲しかった。サリバン同士が話すことも必要だと思う」という意見が挙がった。</w:t>
      </w:r>
    </w:p>
    <w:p w14:paraId="6643E57F" w14:textId="5DB0ED1F" w:rsidR="007B7E36" w:rsidRPr="00C60D3F" w:rsidRDefault="007B7E36" w:rsidP="007B7E36">
      <w:pPr>
        <w:widowControl/>
        <w:spacing w:line="360" w:lineRule="exact"/>
        <w:rPr>
          <w:rFonts w:ascii="ＭＳ 明朝" w:hAnsi="ＭＳ 明朝" w:cs="Times New Roman"/>
          <w:bCs/>
          <w:spacing w:val="-2"/>
          <w:sz w:val="22"/>
        </w:rPr>
      </w:pPr>
      <w:r w:rsidRPr="00C60D3F">
        <w:rPr>
          <w:rFonts w:ascii="ＭＳ 明朝" w:hAnsi="ＭＳ 明朝" w:cs="Times New Roman" w:hint="eastAsia"/>
          <w:bCs/>
          <w:spacing w:val="-2"/>
          <w:sz w:val="22"/>
        </w:rPr>
        <w:t xml:space="preserve">　大会終了後、ソウル市に移動した後、チョ</w:t>
      </w:r>
      <w:r w:rsidR="00AF4DBA" w:rsidRPr="00C60D3F">
        <w:rPr>
          <w:rFonts w:ascii="ＭＳ 明朝" w:hAnsi="ＭＳ 明朝" w:cs="Times New Roman" w:hint="eastAsia"/>
          <w:bCs/>
          <w:spacing w:val="-2"/>
          <w:sz w:val="22"/>
        </w:rPr>
        <w:t>・ウォンソク</w:t>
      </w:r>
      <w:r w:rsidRPr="00C60D3F">
        <w:rPr>
          <w:rFonts w:ascii="ＭＳ 明朝" w:hAnsi="ＭＳ 明朝" w:cs="Times New Roman" w:hint="eastAsia"/>
          <w:bCs/>
          <w:spacing w:val="-2"/>
          <w:sz w:val="22"/>
        </w:rPr>
        <w:t>氏らと話し合いの場を設けた。課題としてサリバン</w:t>
      </w:r>
      <w:r w:rsidR="00AF4DBA" w:rsidRPr="00C60D3F">
        <w:rPr>
          <w:rFonts w:ascii="ＭＳ 明朝" w:hAnsi="ＭＳ 明朝" w:cs="Times New Roman" w:hint="eastAsia"/>
          <w:bCs/>
          <w:spacing w:val="-2"/>
          <w:sz w:val="22"/>
        </w:rPr>
        <w:t>（</w:t>
      </w:r>
      <w:r w:rsidR="007F5E2D" w:rsidRPr="00C60D3F">
        <w:rPr>
          <w:rFonts w:ascii="ＭＳ 明朝" w:hAnsi="ＭＳ 明朝" w:cs="Times New Roman" w:hint="eastAsia"/>
          <w:bCs/>
          <w:spacing w:val="-2"/>
          <w:sz w:val="22"/>
        </w:rPr>
        <w:t>通訳・介助員</w:t>
      </w:r>
      <w:r w:rsidR="00AF4DBA" w:rsidRPr="00C60D3F">
        <w:rPr>
          <w:rFonts w:ascii="ＭＳ 明朝" w:hAnsi="ＭＳ 明朝" w:cs="Times New Roman" w:hint="eastAsia"/>
          <w:bCs/>
          <w:spacing w:val="-2"/>
          <w:sz w:val="22"/>
        </w:rPr>
        <w:t>）</w:t>
      </w:r>
      <w:r w:rsidRPr="00C60D3F">
        <w:rPr>
          <w:rFonts w:ascii="ＭＳ 明朝" w:hAnsi="ＭＳ 明朝" w:cs="Times New Roman" w:hint="eastAsia"/>
          <w:bCs/>
          <w:spacing w:val="-2"/>
          <w:sz w:val="22"/>
        </w:rPr>
        <w:t>の養成、制度の問題が</w:t>
      </w:r>
      <w:r w:rsidR="00AF4DBA" w:rsidRPr="00C60D3F">
        <w:rPr>
          <w:rFonts w:ascii="ＭＳ 明朝" w:hAnsi="ＭＳ 明朝" w:cs="Times New Roman" w:hint="eastAsia"/>
          <w:bCs/>
          <w:spacing w:val="-2"/>
          <w:sz w:val="22"/>
        </w:rPr>
        <w:t>あ</w:t>
      </w:r>
      <w:r w:rsidRPr="00C60D3F">
        <w:rPr>
          <w:rFonts w:ascii="ＭＳ 明朝" w:hAnsi="ＭＳ 明朝" w:cs="Times New Roman" w:hint="eastAsia"/>
          <w:bCs/>
          <w:spacing w:val="-2"/>
          <w:sz w:val="22"/>
        </w:rPr>
        <w:t>がった。韓国における肢体不自由等の介助者の公的な派遣時間数が少ないのは、困ったときには誰かが助けてしまう同国の良い文化が裏目に出てしまっているからではないか、と想像</w:t>
      </w:r>
      <w:r w:rsidR="00AF4DBA" w:rsidRPr="00C60D3F">
        <w:rPr>
          <w:rFonts w:ascii="ＭＳ 明朝" w:hAnsi="ＭＳ 明朝" w:cs="Times New Roman" w:hint="eastAsia"/>
          <w:bCs/>
          <w:spacing w:val="-2"/>
          <w:sz w:val="22"/>
        </w:rPr>
        <w:t>された</w:t>
      </w:r>
      <w:r w:rsidRPr="00C60D3F">
        <w:rPr>
          <w:rFonts w:ascii="ＭＳ 明朝" w:hAnsi="ＭＳ 明朝" w:cs="Times New Roman" w:hint="eastAsia"/>
          <w:bCs/>
          <w:spacing w:val="-2"/>
          <w:sz w:val="22"/>
        </w:rPr>
        <w:t>。今回のプロジェクトでも、車椅子での移動や、食事の場面など、あらゆるところで、誰かが出てきて</w:t>
      </w:r>
      <w:r w:rsidR="00AF4DBA" w:rsidRPr="00C60D3F">
        <w:rPr>
          <w:rFonts w:ascii="ＭＳ 明朝" w:hAnsi="ＭＳ 明朝" w:cs="Times New Roman" w:hint="eastAsia"/>
          <w:bCs/>
          <w:spacing w:val="-2"/>
          <w:sz w:val="22"/>
        </w:rPr>
        <w:t>代金を</w:t>
      </w:r>
      <w:r w:rsidRPr="00C60D3F">
        <w:rPr>
          <w:rFonts w:ascii="ＭＳ 明朝" w:hAnsi="ＭＳ 明朝" w:cs="Times New Roman" w:hint="eastAsia"/>
          <w:bCs/>
          <w:spacing w:val="-2"/>
          <w:sz w:val="22"/>
        </w:rPr>
        <w:t>支払ってくれたり、手伝ってくれたりするので、</w:t>
      </w:r>
      <w:r w:rsidR="007F5E2D" w:rsidRPr="00C60D3F">
        <w:rPr>
          <w:rFonts w:ascii="ＭＳ 明朝" w:hAnsi="ＭＳ 明朝" w:cs="Times New Roman" w:hint="eastAsia"/>
          <w:bCs/>
          <w:spacing w:val="-2"/>
          <w:sz w:val="22"/>
        </w:rPr>
        <w:t>通訳・介助員</w:t>
      </w:r>
      <w:r w:rsidRPr="00C60D3F">
        <w:rPr>
          <w:rFonts w:ascii="ＭＳ 明朝" w:hAnsi="ＭＳ 明朝" w:cs="Times New Roman" w:hint="eastAsia"/>
          <w:bCs/>
          <w:spacing w:val="-2"/>
          <w:sz w:val="22"/>
        </w:rPr>
        <w:t>が必要だというニーズは理解を得られても、</w:t>
      </w:r>
      <w:r w:rsidR="00AF4DBA" w:rsidRPr="00C60D3F">
        <w:rPr>
          <w:rFonts w:ascii="ＭＳ 明朝" w:hAnsi="ＭＳ 明朝" w:cs="Times New Roman" w:hint="eastAsia"/>
          <w:bCs/>
          <w:spacing w:val="-2"/>
          <w:sz w:val="22"/>
        </w:rPr>
        <w:t>制度ができても、</w:t>
      </w:r>
      <w:r w:rsidR="00A50CF8" w:rsidRPr="00C60D3F">
        <w:rPr>
          <w:rFonts w:ascii="ＭＳ 明朝" w:hAnsi="ＭＳ 明朝" w:cs="Times New Roman" w:hint="eastAsia"/>
          <w:bCs/>
          <w:spacing w:val="-2"/>
          <w:sz w:val="22"/>
        </w:rPr>
        <w:t>盲ろう者が</w:t>
      </w:r>
      <w:r w:rsidR="00AF4DBA" w:rsidRPr="00C60D3F">
        <w:rPr>
          <w:rFonts w:ascii="ＭＳ 明朝" w:hAnsi="ＭＳ 明朝" w:cs="Times New Roman" w:hint="eastAsia"/>
          <w:bCs/>
          <w:spacing w:val="-2"/>
          <w:sz w:val="22"/>
        </w:rPr>
        <w:t>庇護の対象に</w:t>
      </w:r>
      <w:r w:rsidR="00A50CF8" w:rsidRPr="00C60D3F">
        <w:rPr>
          <w:rFonts w:ascii="ＭＳ 明朝" w:hAnsi="ＭＳ 明朝" w:cs="Times New Roman" w:hint="eastAsia"/>
          <w:bCs/>
          <w:spacing w:val="-2"/>
          <w:sz w:val="22"/>
        </w:rPr>
        <w:t>なりやすい</w:t>
      </w:r>
      <w:r w:rsidR="00AF4DBA" w:rsidRPr="00C60D3F">
        <w:rPr>
          <w:rFonts w:ascii="ＭＳ 明朝" w:hAnsi="ＭＳ 明朝" w:cs="Times New Roman" w:hint="eastAsia"/>
          <w:bCs/>
          <w:spacing w:val="-2"/>
          <w:sz w:val="22"/>
        </w:rPr>
        <w:t>社会背景が</w:t>
      </w:r>
      <w:r w:rsidR="00A50CF8" w:rsidRPr="00C60D3F">
        <w:rPr>
          <w:rFonts w:ascii="ＭＳ 明朝" w:hAnsi="ＭＳ 明朝" w:cs="Times New Roman" w:hint="eastAsia"/>
          <w:bCs/>
          <w:spacing w:val="-2"/>
          <w:sz w:val="22"/>
        </w:rPr>
        <w:t>、健常者と平等な立場で参加する地盤が</w:t>
      </w:r>
      <w:r w:rsidRPr="00C60D3F">
        <w:rPr>
          <w:rFonts w:ascii="ＭＳ 明朝" w:hAnsi="ＭＳ 明朝" w:cs="Times New Roman" w:hint="eastAsia"/>
          <w:bCs/>
          <w:spacing w:val="-2"/>
          <w:sz w:val="22"/>
        </w:rPr>
        <w:t>整うまでには相当時間がかかることが予想された。</w:t>
      </w:r>
      <w:r w:rsidR="00A50CF8" w:rsidRPr="00C60D3F">
        <w:rPr>
          <w:rFonts w:ascii="ＭＳ 明朝" w:hAnsi="ＭＳ 明朝" w:cs="Times New Roman" w:hint="eastAsia"/>
          <w:bCs/>
          <w:spacing w:val="-2"/>
          <w:sz w:val="22"/>
        </w:rPr>
        <w:t>しかしながら、無関心を装いがちな日本の社会背景にもまた違う生きづらさがあるので、日韓に特別な優劣があるわけではないとまとめられた。</w:t>
      </w:r>
    </w:p>
    <w:p w14:paraId="7C3E5C6E" w14:textId="6895520C" w:rsidR="007B7E36" w:rsidRPr="00C60D3F" w:rsidRDefault="007B7E36" w:rsidP="007B7E36">
      <w:pPr>
        <w:widowControl/>
        <w:spacing w:line="360" w:lineRule="exact"/>
        <w:rPr>
          <w:rFonts w:ascii="ＭＳ 明朝" w:hAnsi="ＭＳ 明朝" w:cs="Times New Roman"/>
          <w:bCs/>
          <w:spacing w:val="-2"/>
          <w:sz w:val="22"/>
        </w:rPr>
      </w:pPr>
      <w:r w:rsidRPr="00C60D3F">
        <w:rPr>
          <w:rFonts w:ascii="ＭＳ 明朝" w:hAnsi="ＭＳ 明朝" w:cs="Times New Roman" w:hint="eastAsia"/>
          <w:bCs/>
          <w:spacing w:val="-2"/>
          <w:sz w:val="22"/>
        </w:rPr>
        <w:t xml:space="preserve">　また、今回はドンジャク自立生活センターより全面的なサポートを得ることができたが、来年についてはどのようにしたらよいのか、金銭面だけでなく、人材面でも課題がある。加えて、日本の全国盲ろう者協会のような全国組織を作るためには、教会をベースとして集まっているろうベースの盲ろう者支援団体</w:t>
      </w:r>
      <w:r w:rsidR="00A50CF8" w:rsidRPr="00C60D3F">
        <w:rPr>
          <w:rFonts w:ascii="ＭＳ 明朝" w:hAnsi="ＭＳ 明朝" w:cs="Times New Roman" w:hint="eastAsia"/>
          <w:bCs/>
          <w:spacing w:val="-2"/>
          <w:sz w:val="22"/>
        </w:rPr>
        <w:t>「</w:t>
      </w:r>
      <w:r w:rsidRPr="00C60D3F">
        <w:rPr>
          <w:rFonts w:ascii="ＭＳ 明朝" w:hAnsi="ＭＳ 明朝" w:cs="Times New Roman" w:hint="eastAsia"/>
          <w:bCs/>
          <w:spacing w:val="-2"/>
          <w:sz w:val="22"/>
        </w:rPr>
        <w:t>ソンクッセ</w:t>
      </w:r>
      <w:r w:rsidR="00A50CF8" w:rsidRPr="00C60D3F">
        <w:rPr>
          <w:rFonts w:ascii="ＭＳ 明朝" w:hAnsi="ＭＳ 明朝" w:cs="Times New Roman" w:hint="eastAsia"/>
          <w:bCs/>
          <w:spacing w:val="-2"/>
          <w:sz w:val="22"/>
        </w:rPr>
        <w:t>」</w:t>
      </w:r>
      <w:r w:rsidRPr="00C60D3F">
        <w:rPr>
          <w:rFonts w:ascii="ＭＳ 明朝" w:hAnsi="ＭＳ 明朝" w:cs="Times New Roman" w:hint="eastAsia"/>
          <w:bCs/>
          <w:spacing w:val="-2"/>
          <w:sz w:val="22"/>
        </w:rPr>
        <w:t>と、どのように宗教を超えてつながっていけるのか、という課題もある。ソンクッセは、キリスト教でない盲ろう者は</w:t>
      </w:r>
      <w:r w:rsidR="00A50CF8" w:rsidRPr="00C60D3F">
        <w:rPr>
          <w:rFonts w:ascii="ＭＳ 明朝" w:hAnsi="ＭＳ 明朝" w:cs="Times New Roman" w:hint="eastAsia"/>
          <w:bCs/>
          <w:spacing w:val="-2"/>
          <w:sz w:val="22"/>
        </w:rPr>
        <w:t>原則受け入れていないので</w:t>
      </w:r>
      <w:r w:rsidRPr="00C60D3F">
        <w:rPr>
          <w:rFonts w:ascii="ＭＳ 明朝" w:hAnsi="ＭＳ 明朝" w:cs="Times New Roman" w:hint="eastAsia"/>
          <w:bCs/>
          <w:spacing w:val="-2"/>
          <w:sz w:val="22"/>
        </w:rPr>
        <w:t>、今後の韓国の</w:t>
      </w:r>
      <w:r w:rsidR="00A50CF8" w:rsidRPr="00C60D3F">
        <w:rPr>
          <w:rFonts w:ascii="ＭＳ 明朝" w:hAnsi="ＭＳ 明朝" w:cs="Times New Roman" w:hint="eastAsia"/>
          <w:bCs/>
          <w:spacing w:val="-2"/>
          <w:sz w:val="22"/>
        </w:rPr>
        <w:t>全国的な</w:t>
      </w:r>
      <w:r w:rsidRPr="00C60D3F">
        <w:rPr>
          <w:rFonts w:ascii="ＭＳ 明朝" w:hAnsi="ＭＳ 明朝" w:cs="Times New Roman" w:hint="eastAsia"/>
          <w:bCs/>
          <w:spacing w:val="-2"/>
          <w:sz w:val="22"/>
        </w:rPr>
        <w:t>盲ろう者支援の取り組みにあたっては、いかにして「ソンチャプタ」と「ソンクッセ」間の距離を縮め、協力関係を構築していくかが大きな要素となる。当協会としては、今後もチョ</w:t>
      </w:r>
      <w:r w:rsidR="00A50CF8" w:rsidRPr="00C60D3F">
        <w:rPr>
          <w:rFonts w:ascii="ＭＳ 明朝" w:hAnsi="ＭＳ 明朝" w:cs="Times New Roman" w:hint="eastAsia"/>
          <w:bCs/>
          <w:spacing w:val="-2"/>
          <w:sz w:val="22"/>
        </w:rPr>
        <w:t>・ヨンソク</w:t>
      </w:r>
      <w:r w:rsidRPr="00C60D3F">
        <w:rPr>
          <w:rFonts w:ascii="ＭＳ 明朝" w:hAnsi="ＭＳ 明朝" w:cs="Times New Roman" w:hint="eastAsia"/>
          <w:bCs/>
          <w:spacing w:val="-2"/>
          <w:sz w:val="22"/>
        </w:rPr>
        <w:t>氏をはじめとするキーパーソンと連絡を取り合いながら、同国へのフォローアップを継続し、韓国全土をカバーする全国組織を形成できるよう支援していきたい。</w:t>
      </w:r>
    </w:p>
    <w:p w14:paraId="7F6CEB75" w14:textId="77777777" w:rsidR="007B7E36" w:rsidRPr="007B7E36" w:rsidRDefault="007B7E36" w:rsidP="007B7E36">
      <w:pPr>
        <w:widowControl/>
        <w:spacing w:line="360" w:lineRule="exact"/>
        <w:rPr>
          <w:rFonts w:ascii="ＭＳ 明朝" w:hAnsi="ＭＳ 明朝" w:cs="Times New Roman"/>
          <w:bCs/>
          <w:sz w:val="22"/>
        </w:rPr>
      </w:pPr>
    </w:p>
    <w:p w14:paraId="3AB3A71B" w14:textId="42AA8175" w:rsidR="003C744D" w:rsidRDefault="00EB06CB" w:rsidP="002D2732">
      <w:pPr>
        <w:pStyle w:val="3"/>
      </w:pPr>
      <w:r>
        <w:rPr>
          <w:rFonts w:hint="eastAsia"/>
        </w:rPr>
        <w:lastRenderedPageBreak/>
        <w:t>1</w:t>
      </w:r>
      <w:r>
        <w:t>.4</w:t>
      </w:r>
      <w:r w:rsidR="002D2732">
        <w:rPr>
          <w:rFonts w:hint="eastAsia"/>
          <w:lang w:eastAsia="ja-JP"/>
        </w:rPr>
        <w:t xml:space="preserve">　</w:t>
      </w:r>
      <w:r>
        <w:rPr>
          <w:rFonts w:hint="eastAsia"/>
        </w:rPr>
        <w:t>写真レポート</w:t>
      </w:r>
      <w:r w:rsidR="009F5164">
        <w:rPr>
          <w:noProof/>
          <w:lang w:eastAsia="ja-JP"/>
        </w:rPr>
        <w:drawing>
          <wp:anchor distT="0" distB="0" distL="114300" distR="114300" simplePos="0" relativeHeight="252413440" behindDoc="0" locked="1" layoutInCell="1" allowOverlap="1" wp14:anchorId="37CE0958" wp14:editId="06D39DFE">
            <wp:simplePos x="0" y="0"/>
            <wp:positionH relativeFrom="column">
              <wp:posOffset>163195</wp:posOffset>
            </wp:positionH>
            <wp:positionV relativeFrom="paragraph">
              <wp:posOffset>6943090</wp:posOffset>
            </wp:positionV>
            <wp:extent cx="3131820" cy="2348230"/>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JPG"/>
                    <pic:cNvPicPr/>
                  </pic:nvPicPr>
                  <pic:blipFill>
                    <a:blip r:embed="rId9">
                      <a:extLst>
                        <a:ext uri="{28A0092B-C50C-407E-A947-70E740481C1C}">
                          <a14:useLocalDpi xmlns:a14="http://schemas.microsoft.com/office/drawing/2010/main" val="0"/>
                        </a:ext>
                      </a:extLst>
                    </a:blip>
                    <a:stretch>
                      <a:fillRect/>
                    </a:stretch>
                  </pic:blipFill>
                  <pic:spPr>
                    <a:xfrm>
                      <a:off x="0" y="0"/>
                      <a:ext cx="3131820" cy="2348230"/>
                    </a:xfrm>
                    <a:prstGeom prst="rect">
                      <a:avLst/>
                    </a:prstGeom>
                  </pic:spPr>
                </pic:pic>
              </a:graphicData>
            </a:graphic>
            <wp14:sizeRelH relativeFrom="margin">
              <wp14:pctWidth>0</wp14:pctWidth>
            </wp14:sizeRelH>
            <wp14:sizeRelV relativeFrom="margin">
              <wp14:pctHeight>0</wp14:pctHeight>
            </wp14:sizeRelV>
          </wp:anchor>
        </w:drawing>
      </w:r>
      <w:r w:rsidR="00545AD0">
        <w:rPr>
          <w:noProof/>
          <w:lang w:eastAsia="ja-JP"/>
        </w:rPr>
        <w:drawing>
          <wp:anchor distT="0" distB="0" distL="114300" distR="114300" simplePos="0" relativeHeight="252412416" behindDoc="0" locked="1" layoutInCell="1" allowOverlap="1" wp14:anchorId="38037087" wp14:editId="6588C1AE">
            <wp:simplePos x="0" y="0"/>
            <wp:positionH relativeFrom="column">
              <wp:posOffset>165735</wp:posOffset>
            </wp:positionH>
            <wp:positionV relativeFrom="paragraph">
              <wp:posOffset>4408170</wp:posOffset>
            </wp:positionV>
            <wp:extent cx="3131820" cy="234632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1820" cy="2346325"/>
                    </a:xfrm>
                    <a:prstGeom prst="rect">
                      <a:avLst/>
                    </a:prstGeom>
                  </pic:spPr>
                </pic:pic>
              </a:graphicData>
            </a:graphic>
            <wp14:sizeRelH relativeFrom="margin">
              <wp14:pctWidth>0</wp14:pctWidth>
            </wp14:sizeRelH>
            <wp14:sizeRelV relativeFrom="margin">
              <wp14:pctHeight>0</wp14:pctHeight>
            </wp14:sizeRelV>
          </wp:anchor>
        </w:drawing>
      </w:r>
      <w:r w:rsidR="00545AD0">
        <w:rPr>
          <w:noProof/>
          <w:lang w:eastAsia="ja-JP"/>
        </w:rPr>
        <w:drawing>
          <wp:anchor distT="0" distB="0" distL="114300" distR="114300" simplePos="0" relativeHeight="252411392" behindDoc="0" locked="1" layoutInCell="1" allowOverlap="1" wp14:anchorId="7031B3A5" wp14:editId="674098F0">
            <wp:simplePos x="0" y="0"/>
            <wp:positionH relativeFrom="column">
              <wp:posOffset>252095</wp:posOffset>
            </wp:positionH>
            <wp:positionV relativeFrom="paragraph">
              <wp:posOffset>231775</wp:posOffset>
            </wp:positionV>
            <wp:extent cx="2322195" cy="3483610"/>
            <wp:effectExtent l="0" t="0" r="1905" b="254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JPG"/>
                    <pic:cNvPicPr/>
                  </pic:nvPicPr>
                  <pic:blipFill>
                    <a:blip r:embed="rId11">
                      <a:extLst>
                        <a:ext uri="{28A0092B-C50C-407E-A947-70E740481C1C}">
                          <a14:useLocalDpi xmlns:a14="http://schemas.microsoft.com/office/drawing/2010/main" val="0"/>
                        </a:ext>
                      </a:extLst>
                    </a:blip>
                    <a:stretch>
                      <a:fillRect/>
                    </a:stretch>
                  </pic:blipFill>
                  <pic:spPr>
                    <a:xfrm>
                      <a:off x="0" y="0"/>
                      <a:ext cx="2322195" cy="3483610"/>
                    </a:xfrm>
                    <a:prstGeom prst="rect">
                      <a:avLst/>
                    </a:prstGeom>
                  </pic:spPr>
                </pic:pic>
              </a:graphicData>
            </a:graphic>
            <wp14:sizeRelH relativeFrom="margin">
              <wp14:pctWidth>0</wp14:pctWidth>
            </wp14:sizeRelH>
            <wp14:sizeRelV relativeFrom="margin">
              <wp14:pctHeight>0</wp14:pctHeight>
            </wp14:sizeRelV>
          </wp:anchor>
        </w:drawing>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947"/>
        <w:gridCol w:w="3722"/>
      </w:tblGrid>
      <w:tr w:rsidR="00070A04" w14:paraId="2681F56C" w14:textId="77777777" w:rsidTr="00EB06CB">
        <w:tc>
          <w:tcPr>
            <w:tcW w:w="4669" w:type="dxa"/>
            <w:vAlign w:val="center"/>
          </w:tcPr>
          <w:p w14:paraId="191E7D52" w14:textId="7D8E0DBF" w:rsidR="00EB06CB" w:rsidRDefault="00EB06CB" w:rsidP="00EB06CB">
            <w:pPr>
              <w:widowControl/>
              <w:spacing w:line="360" w:lineRule="exact"/>
              <w:jc w:val="center"/>
              <w:rPr>
                <w:rFonts w:ascii="ＭＳ 明朝" w:hAnsi="ＭＳ 明朝" w:cs="Times New Roman"/>
                <w:bCs/>
                <w:sz w:val="22"/>
              </w:rPr>
            </w:pPr>
            <w:bookmarkStart w:id="0" w:name="_Hlk47320576"/>
          </w:p>
        </w:tc>
        <w:tc>
          <w:tcPr>
            <w:tcW w:w="4669" w:type="dxa"/>
            <w:gridSpan w:val="2"/>
            <w:vAlign w:val="center"/>
          </w:tcPr>
          <w:p w14:paraId="41BA6358" w14:textId="045C2284" w:rsidR="00EB06CB" w:rsidRDefault="00FC448B" w:rsidP="00EB06CB">
            <w:pPr>
              <w:widowControl/>
              <w:spacing w:line="360" w:lineRule="exact"/>
              <w:jc w:val="center"/>
              <w:rPr>
                <w:rFonts w:ascii="ＭＳ 明朝" w:hAnsi="ＭＳ 明朝" w:cs="Times New Roman"/>
                <w:bCs/>
                <w:sz w:val="22"/>
              </w:rPr>
            </w:pPr>
            <w:r>
              <w:rPr>
                <w:rFonts w:ascii="ＭＳ 明朝" w:hAnsi="ＭＳ 明朝" w:cs="Times New Roman"/>
                <w:b/>
                <w:noProof/>
                <w:sz w:val="24"/>
                <w:szCs w:val="24"/>
              </w:rPr>
              <w:drawing>
                <wp:anchor distT="0" distB="0" distL="114300" distR="114300" simplePos="0" relativeHeight="250944000" behindDoc="0" locked="0" layoutInCell="1" allowOverlap="1" wp14:anchorId="5DA4CAB6" wp14:editId="5A6FECE3">
                  <wp:simplePos x="0" y="0"/>
                  <wp:positionH relativeFrom="column">
                    <wp:posOffset>44450</wp:posOffset>
                  </wp:positionH>
                  <wp:positionV relativeFrom="paragraph">
                    <wp:posOffset>-3278505</wp:posOffset>
                  </wp:positionV>
                  <wp:extent cx="2616200" cy="345249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6200" cy="34524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B06CB" w:rsidRPr="00EB06CB" w14:paraId="38222305" w14:textId="77777777" w:rsidTr="00EB06CB">
        <w:trPr>
          <w:trHeight w:val="537"/>
        </w:trPr>
        <w:tc>
          <w:tcPr>
            <w:tcW w:w="9338" w:type="dxa"/>
            <w:gridSpan w:val="3"/>
          </w:tcPr>
          <w:p w14:paraId="62B0EA87" w14:textId="57FA1618" w:rsidR="00EB06CB" w:rsidRDefault="00EB06CB" w:rsidP="00A36014">
            <w:pPr>
              <w:widowControl/>
              <w:tabs>
                <w:tab w:val="left" w:pos="5040"/>
              </w:tabs>
              <w:spacing w:line="360" w:lineRule="exact"/>
              <w:ind w:firstLineChars="184" w:firstLine="405"/>
              <w:rPr>
                <w:rFonts w:ascii="ＭＳ 明朝" w:hAnsi="ＭＳ 明朝" w:cs="Times New Roman"/>
                <w:bCs/>
                <w:sz w:val="22"/>
              </w:rPr>
            </w:pPr>
            <w:r>
              <w:rPr>
                <w:rFonts w:ascii="ＭＳ 明朝" w:hAnsi="ＭＳ 明朝" w:cs="Times New Roman" w:hint="eastAsia"/>
                <w:bCs/>
                <w:sz w:val="22"/>
              </w:rPr>
              <w:t>韓国版全国盲ろう者大会のポスター。</w:t>
            </w:r>
            <w:r w:rsidR="00A36014">
              <w:rPr>
                <w:rFonts w:ascii="ＭＳ 明朝" w:hAnsi="ＭＳ 明朝" w:cs="Times New Roman"/>
                <w:bCs/>
                <w:sz w:val="22"/>
              </w:rPr>
              <w:tab/>
            </w:r>
            <w:r>
              <w:rPr>
                <w:rFonts w:ascii="ＭＳ 明朝" w:hAnsi="ＭＳ 明朝" w:cs="Times New Roman" w:hint="eastAsia"/>
                <w:bCs/>
                <w:sz w:val="22"/>
              </w:rPr>
              <w:t>会場に設置された立て看板と福田氏。</w:t>
            </w:r>
          </w:p>
        </w:tc>
      </w:tr>
      <w:tr w:rsidR="00070A04" w14:paraId="1B48FEDD" w14:textId="77777777" w:rsidTr="007736EA">
        <w:tc>
          <w:tcPr>
            <w:tcW w:w="5616" w:type="dxa"/>
            <w:gridSpan w:val="2"/>
          </w:tcPr>
          <w:p w14:paraId="723954A4" w14:textId="77777777" w:rsidR="00EB06CB" w:rsidRDefault="00EB06CB" w:rsidP="007736EA">
            <w:pPr>
              <w:widowControl/>
              <w:spacing w:line="360" w:lineRule="exact"/>
              <w:rPr>
                <w:bCs/>
                <w:noProof/>
              </w:rPr>
            </w:pPr>
          </w:p>
          <w:p w14:paraId="1C70FBE9" w14:textId="77777777" w:rsidR="009F5164" w:rsidRDefault="009F5164" w:rsidP="007736EA">
            <w:pPr>
              <w:widowControl/>
              <w:spacing w:line="360" w:lineRule="exact"/>
              <w:rPr>
                <w:bCs/>
                <w:noProof/>
              </w:rPr>
            </w:pPr>
          </w:p>
          <w:p w14:paraId="357CD583" w14:textId="77777777" w:rsidR="009F5164" w:rsidRDefault="009F5164" w:rsidP="007736EA">
            <w:pPr>
              <w:widowControl/>
              <w:spacing w:line="360" w:lineRule="exact"/>
              <w:rPr>
                <w:bCs/>
                <w:noProof/>
              </w:rPr>
            </w:pPr>
          </w:p>
          <w:p w14:paraId="1117E174" w14:textId="77777777" w:rsidR="009F5164" w:rsidRDefault="009F5164" w:rsidP="007736EA">
            <w:pPr>
              <w:widowControl/>
              <w:spacing w:line="360" w:lineRule="exact"/>
              <w:rPr>
                <w:bCs/>
                <w:noProof/>
              </w:rPr>
            </w:pPr>
          </w:p>
          <w:p w14:paraId="5C30D0F7" w14:textId="77777777" w:rsidR="009F5164" w:rsidRDefault="009F5164" w:rsidP="007736EA">
            <w:pPr>
              <w:widowControl/>
              <w:spacing w:line="360" w:lineRule="exact"/>
              <w:rPr>
                <w:bCs/>
                <w:noProof/>
              </w:rPr>
            </w:pPr>
          </w:p>
          <w:p w14:paraId="57CD8BEA" w14:textId="77777777" w:rsidR="009F5164" w:rsidRDefault="009F5164" w:rsidP="007736EA">
            <w:pPr>
              <w:widowControl/>
              <w:spacing w:line="360" w:lineRule="exact"/>
              <w:rPr>
                <w:bCs/>
                <w:noProof/>
              </w:rPr>
            </w:pPr>
          </w:p>
          <w:p w14:paraId="037D7757" w14:textId="77777777" w:rsidR="009F5164" w:rsidRDefault="009F5164" w:rsidP="007736EA">
            <w:pPr>
              <w:widowControl/>
              <w:spacing w:line="360" w:lineRule="exact"/>
              <w:rPr>
                <w:bCs/>
                <w:noProof/>
              </w:rPr>
            </w:pPr>
          </w:p>
          <w:p w14:paraId="7F57E439" w14:textId="77777777" w:rsidR="009F5164" w:rsidRDefault="009F5164" w:rsidP="007736EA">
            <w:pPr>
              <w:widowControl/>
              <w:spacing w:line="360" w:lineRule="exact"/>
              <w:rPr>
                <w:bCs/>
                <w:noProof/>
              </w:rPr>
            </w:pPr>
          </w:p>
          <w:p w14:paraId="69DB5192" w14:textId="77777777" w:rsidR="009F5164" w:rsidRDefault="009F5164" w:rsidP="007736EA">
            <w:pPr>
              <w:widowControl/>
              <w:spacing w:line="360" w:lineRule="exact"/>
              <w:rPr>
                <w:bCs/>
                <w:noProof/>
              </w:rPr>
            </w:pPr>
          </w:p>
          <w:p w14:paraId="1DD5396A" w14:textId="77777777" w:rsidR="009F5164" w:rsidRDefault="009F5164" w:rsidP="007736EA">
            <w:pPr>
              <w:widowControl/>
              <w:spacing w:line="360" w:lineRule="exact"/>
              <w:rPr>
                <w:bCs/>
                <w:noProof/>
              </w:rPr>
            </w:pPr>
          </w:p>
          <w:p w14:paraId="18085627" w14:textId="77777777" w:rsidR="009F5164" w:rsidRDefault="009F5164" w:rsidP="007736EA">
            <w:pPr>
              <w:widowControl/>
              <w:spacing w:line="360" w:lineRule="exact"/>
              <w:rPr>
                <w:bCs/>
                <w:noProof/>
              </w:rPr>
            </w:pPr>
          </w:p>
          <w:p w14:paraId="10A658D3" w14:textId="6C8CD7A2" w:rsidR="009F5164" w:rsidRPr="00EB06CB" w:rsidRDefault="009F5164" w:rsidP="007736EA">
            <w:pPr>
              <w:widowControl/>
              <w:spacing w:line="360" w:lineRule="exact"/>
              <w:rPr>
                <w:rFonts w:ascii="ＭＳ 明朝" w:hAnsi="ＭＳ 明朝" w:cs="Times New Roman"/>
                <w:bCs/>
                <w:sz w:val="24"/>
                <w:szCs w:val="24"/>
              </w:rPr>
            </w:pPr>
          </w:p>
        </w:tc>
        <w:tc>
          <w:tcPr>
            <w:tcW w:w="3722" w:type="dxa"/>
          </w:tcPr>
          <w:p w14:paraId="258CC02B" w14:textId="77777777" w:rsidR="007736EA" w:rsidRPr="002B10FF" w:rsidRDefault="007736EA" w:rsidP="007736EA">
            <w:pPr>
              <w:widowControl/>
              <w:spacing w:line="360" w:lineRule="exact"/>
              <w:rPr>
                <w:rFonts w:ascii="ＭＳ 明朝" w:hAnsi="ＭＳ 明朝" w:cs="Times New Roman"/>
                <w:bCs/>
                <w:sz w:val="22"/>
              </w:rPr>
            </w:pPr>
          </w:p>
          <w:p w14:paraId="72E766A6" w14:textId="77777777" w:rsidR="007736EA" w:rsidRPr="002B10FF" w:rsidRDefault="007736EA" w:rsidP="007736EA">
            <w:pPr>
              <w:widowControl/>
              <w:spacing w:line="360" w:lineRule="exact"/>
              <w:rPr>
                <w:rFonts w:ascii="ＭＳ 明朝" w:hAnsi="ＭＳ 明朝" w:cs="Times New Roman"/>
                <w:bCs/>
                <w:sz w:val="22"/>
              </w:rPr>
            </w:pPr>
          </w:p>
          <w:p w14:paraId="3E8769E7" w14:textId="77777777" w:rsidR="007736EA" w:rsidRPr="002B10FF" w:rsidRDefault="007736EA" w:rsidP="007736EA">
            <w:pPr>
              <w:widowControl/>
              <w:spacing w:line="360" w:lineRule="exact"/>
              <w:rPr>
                <w:rFonts w:ascii="ＭＳ 明朝" w:hAnsi="ＭＳ 明朝" w:cs="Times New Roman"/>
                <w:bCs/>
                <w:sz w:val="22"/>
              </w:rPr>
            </w:pPr>
          </w:p>
          <w:p w14:paraId="6F2AAD2C" w14:textId="77777777" w:rsidR="007736EA" w:rsidRPr="002B10FF" w:rsidRDefault="007736EA" w:rsidP="007736EA">
            <w:pPr>
              <w:widowControl/>
              <w:spacing w:line="360" w:lineRule="exact"/>
              <w:rPr>
                <w:rFonts w:ascii="ＭＳ 明朝" w:hAnsi="ＭＳ 明朝" w:cs="Times New Roman"/>
                <w:bCs/>
                <w:sz w:val="22"/>
              </w:rPr>
            </w:pPr>
          </w:p>
          <w:p w14:paraId="3439F000" w14:textId="77777777" w:rsidR="007736EA" w:rsidRPr="002B10FF" w:rsidRDefault="007736EA" w:rsidP="007736EA">
            <w:pPr>
              <w:widowControl/>
              <w:spacing w:line="360" w:lineRule="exact"/>
              <w:rPr>
                <w:rFonts w:ascii="ＭＳ 明朝" w:hAnsi="ＭＳ 明朝" w:cs="Times New Roman"/>
                <w:bCs/>
                <w:sz w:val="22"/>
              </w:rPr>
            </w:pPr>
          </w:p>
          <w:p w14:paraId="2C68498D" w14:textId="77777777" w:rsidR="007736EA" w:rsidRPr="002B10FF" w:rsidRDefault="007736EA" w:rsidP="007736EA">
            <w:pPr>
              <w:widowControl/>
              <w:spacing w:line="360" w:lineRule="exact"/>
              <w:rPr>
                <w:rFonts w:ascii="ＭＳ 明朝" w:hAnsi="ＭＳ 明朝" w:cs="Times New Roman"/>
                <w:bCs/>
                <w:sz w:val="22"/>
              </w:rPr>
            </w:pPr>
          </w:p>
          <w:p w14:paraId="4FFA8AD3" w14:textId="77777777" w:rsidR="007736EA" w:rsidRPr="002B10FF" w:rsidRDefault="007736EA" w:rsidP="007736EA">
            <w:pPr>
              <w:widowControl/>
              <w:spacing w:line="360" w:lineRule="exact"/>
              <w:rPr>
                <w:rFonts w:ascii="ＭＳ 明朝" w:hAnsi="ＭＳ 明朝" w:cs="Times New Roman"/>
                <w:bCs/>
                <w:sz w:val="22"/>
              </w:rPr>
            </w:pPr>
          </w:p>
          <w:p w14:paraId="5155DB6A" w14:textId="77777777" w:rsidR="007736EA" w:rsidRPr="002B10FF" w:rsidRDefault="007736EA" w:rsidP="007736EA">
            <w:pPr>
              <w:widowControl/>
              <w:spacing w:line="360" w:lineRule="exact"/>
              <w:rPr>
                <w:rFonts w:ascii="ＭＳ 明朝" w:hAnsi="ＭＳ 明朝" w:cs="Times New Roman"/>
                <w:bCs/>
                <w:sz w:val="22"/>
              </w:rPr>
            </w:pPr>
          </w:p>
          <w:p w14:paraId="5CFA81F5" w14:textId="77777777" w:rsidR="007736EA" w:rsidRPr="002B10FF" w:rsidRDefault="007736EA" w:rsidP="007736EA">
            <w:pPr>
              <w:widowControl/>
              <w:spacing w:line="360" w:lineRule="exact"/>
              <w:rPr>
                <w:rFonts w:ascii="ＭＳ 明朝" w:hAnsi="ＭＳ 明朝" w:cs="Times New Roman"/>
                <w:bCs/>
                <w:sz w:val="22"/>
              </w:rPr>
            </w:pPr>
          </w:p>
          <w:p w14:paraId="0D127440" w14:textId="77777777" w:rsidR="007736EA" w:rsidRPr="002B10FF" w:rsidRDefault="007736EA" w:rsidP="007736EA">
            <w:pPr>
              <w:widowControl/>
              <w:spacing w:line="360" w:lineRule="exact"/>
              <w:rPr>
                <w:rFonts w:ascii="ＭＳ 明朝" w:hAnsi="ＭＳ 明朝" w:cs="Times New Roman"/>
                <w:bCs/>
                <w:sz w:val="22"/>
              </w:rPr>
            </w:pPr>
          </w:p>
          <w:p w14:paraId="58AA609B" w14:textId="0DC88977" w:rsidR="007736EA" w:rsidRPr="00EB06CB" w:rsidRDefault="00EB06CB" w:rsidP="007736EA">
            <w:pPr>
              <w:widowControl/>
              <w:spacing w:line="360" w:lineRule="exact"/>
              <w:rPr>
                <w:rFonts w:ascii="ＭＳ 明朝" w:hAnsi="ＭＳ 明朝" w:cs="Times New Roman"/>
                <w:bCs/>
                <w:sz w:val="24"/>
                <w:szCs w:val="24"/>
              </w:rPr>
            </w:pPr>
            <w:r w:rsidRPr="002B10FF">
              <w:rPr>
                <w:rFonts w:ascii="ＭＳ 明朝" w:hAnsi="ＭＳ 明朝" w:cs="Times New Roman" w:hint="eastAsia"/>
                <w:bCs/>
                <w:sz w:val="22"/>
              </w:rPr>
              <w:t>集合写真撮影</w:t>
            </w:r>
            <w:r w:rsidR="00A36014">
              <w:rPr>
                <w:rFonts w:ascii="ＭＳ 明朝" w:hAnsi="ＭＳ 明朝" w:cs="Times New Roman" w:hint="eastAsia"/>
                <w:bCs/>
                <w:sz w:val="22"/>
              </w:rPr>
              <w:t>。</w:t>
            </w:r>
          </w:p>
        </w:tc>
      </w:tr>
      <w:tr w:rsidR="007736EA" w14:paraId="16EF1839" w14:textId="77777777" w:rsidTr="00EB06CB">
        <w:tc>
          <w:tcPr>
            <w:tcW w:w="5616" w:type="dxa"/>
            <w:gridSpan w:val="2"/>
          </w:tcPr>
          <w:p w14:paraId="5D984C03" w14:textId="007E712D" w:rsidR="007736EA" w:rsidRDefault="007736EA" w:rsidP="007736EA">
            <w:pPr>
              <w:widowControl/>
              <w:spacing w:line="360" w:lineRule="exact"/>
              <w:rPr>
                <w:noProof/>
              </w:rPr>
            </w:pPr>
          </w:p>
          <w:p w14:paraId="36A8F84A" w14:textId="77777777" w:rsidR="009F5164" w:rsidRDefault="009F5164" w:rsidP="007736EA">
            <w:pPr>
              <w:widowControl/>
              <w:spacing w:line="360" w:lineRule="exact"/>
              <w:rPr>
                <w:noProof/>
              </w:rPr>
            </w:pPr>
          </w:p>
          <w:p w14:paraId="0B4A09A0" w14:textId="77777777" w:rsidR="009F5164" w:rsidRDefault="009F5164" w:rsidP="007736EA">
            <w:pPr>
              <w:widowControl/>
              <w:spacing w:line="360" w:lineRule="exact"/>
              <w:rPr>
                <w:noProof/>
              </w:rPr>
            </w:pPr>
          </w:p>
          <w:p w14:paraId="325FF154" w14:textId="77777777" w:rsidR="009F5164" w:rsidRDefault="009F5164" w:rsidP="007736EA">
            <w:pPr>
              <w:widowControl/>
              <w:spacing w:line="360" w:lineRule="exact"/>
              <w:rPr>
                <w:noProof/>
              </w:rPr>
            </w:pPr>
          </w:p>
          <w:p w14:paraId="25B9F1D1" w14:textId="77777777" w:rsidR="009F5164" w:rsidRDefault="009F5164" w:rsidP="007736EA">
            <w:pPr>
              <w:widowControl/>
              <w:spacing w:line="360" w:lineRule="exact"/>
              <w:rPr>
                <w:noProof/>
              </w:rPr>
            </w:pPr>
          </w:p>
          <w:p w14:paraId="697EB1A5" w14:textId="77777777" w:rsidR="009F5164" w:rsidRDefault="009F5164" w:rsidP="007736EA">
            <w:pPr>
              <w:widowControl/>
              <w:spacing w:line="360" w:lineRule="exact"/>
              <w:rPr>
                <w:noProof/>
              </w:rPr>
            </w:pPr>
          </w:p>
          <w:p w14:paraId="3C71F529" w14:textId="77777777" w:rsidR="009F5164" w:rsidRDefault="009F5164" w:rsidP="007736EA">
            <w:pPr>
              <w:widowControl/>
              <w:spacing w:line="360" w:lineRule="exact"/>
              <w:rPr>
                <w:noProof/>
              </w:rPr>
            </w:pPr>
          </w:p>
          <w:p w14:paraId="7AD70726" w14:textId="77777777" w:rsidR="009F5164" w:rsidRDefault="009F5164" w:rsidP="007736EA">
            <w:pPr>
              <w:widowControl/>
              <w:spacing w:line="360" w:lineRule="exact"/>
              <w:rPr>
                <w:noProof/>
              </w:rPr>
            </w:pPr>
          </w:p>
          <w:p w14:paraId="21F016BC" w14:textId="77777777" w:rsidR="009F5164" w:rsidRDefault="009F5164" w:rsidP="007736EA">
            <w:pPr>
              <w:widowControl/>
              <w:spacing w:line="360" w:lineRule="exact"/>
              <w:rPr>
                <w:noProof/>
              </w:rPr>
            </w:pPr>
          </w:p>
          <w:p w14:paraId="30D3A83B" w14:textId="4F21C53B" w:rsidR="009F5164" w:rsidRPr="00EB06CB" w:rsidRDefault="009F5164" w:rsidP="007736EA">
            <w:pPr>
              <w:widowControl/>
              <w:spacing w:line="360" w:lineRule="exact"/>
              <w:rPr>
                <w:bCs/>
                <w:noProof/>
              </w:rPr>
            </w:pPr>
          </w:p>
        </w:tc>
        <w:tc>
          <w:tcPr>
            <w:tcW w:w="3722" w:type="dxa"/>
            <w:vAlign w:val="bottom"/>
          </w:tcPr>
          <w:p w14:paraId="42E99B14" w14:textId="614E63F6" w:rsidR="007736EA" w:rsidRPr="002B10FF" w:rsidRDefault="007736EA" w:rsidP="00EB06CB">
            <w:pPr>
              <w:widowControl/>
              <w:spacing w:line="360" w:lineRule="exact"/>
              <w:rPr>
                <w:noProof/>
                <w:sz w:val="22"/>
              </w:rPr>
            </w:pPr>
            <w:r w:rsidRPr="002B10FF">
              <w:rPr>
                <w:rFonts w:ascii="ＭＳ 明朝" w:hAnsi="ＭＳ 明朝" w:cs="Times New Roman" w:hint="eastAsia"/>
                <w:bCs/>
                <w:sz w:val="22"/>
              </w:rPr>
              <w:t>ソンチャプタの代表・チョ・ウォンソク氏</w:t>
            </w:r>
            <w:r w:rsidR="00A36014">
              <w:rPr>
                <w:rFonts w:ascii="ＭＳ 明朝" w:hAnsi="ＭＳ 明朝" w:cs="Times New Roman" w:hint="eastAsia"/>
                <w:bCs/>
                <w:sz w:val="22"/>
              </w:rPr>
              <w:t>。</w:t>
            </w:r>
            <w:r w:rsidRPr="002B10FF">
              <w:rPr>
                <w:rFonts w:ascii="ＭＳ 明朝" w:hAnsi="ＭＳ 明朝" w:cs="Times New Roman" w:hint="eastAsia"/>
                <w:bCs/>
                <w:sz w:val="22"/>
              </w:rPr>
              <w:t>（右から二人目）</w:t>
            </w:r>
          </w:p>
        </w:tc>
      </w:tr>
    </w:tbl>
    <w:p w14:paraId="620435A8" w14:textId="77777777" w:rsidR="007736EA" w:rsidRDefault="007736EA" w:rsidP="009F5164">
      <w:pPr>
        <w:spacing w:line="120" w:lineRule="exact"/>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9"/>
        <w:gridCol w:w="2639"/>
      </w:tblGrid>
      <w:tr w:rsidR="007736EA" w14:paraId="77638107" w14:textId="77777777" w:rsidTr="007736EA">
        <w:trPr>
          <w:trHeight w:val="3746"/>
        </w:trPr>
        <w:tc>
          <w:tcPr>
            <w:tcW w:w="6709" w:type="dxa"/>
          </w:tcPr>
          <w:bookmarkEnd w:id="0"/>
          <w:p w14:paraId="459A3B04" w14:textId="18709964" w:rsidR="007736EA" w:rsidRDefault="007736EA" w:rsidP="007F5E2D">
            <w:pPr>
              <w:widowControl/>
              <w:spacing w:line="360" w:lineRule="exact"/>
              <w:rPr>
                <w:noProof/>
              </w:rPr>
            </w:pPr>
            <w:r>
              <w:rPr>
                <w:noProof/>
              </w:rPr>
              <w:lastRenderedPageBreak/>
              <w:drawing>
                <wp:anchor distT="0" distB="0" distL="114300" distR="114300" simplePos="0" relativeHeight="252401152" behindDoc="0" locked="0" layoutInCell="1" allowOverlap="1" wp14:anchorId="32B9457B" wp14:editId="0F3B1EB5">
                  <wp:simplePos x="0" y="0"/>
                  <wp:positionH relativeFrom="column">
                    <wp:posOffset>0</wp:posOffset>
                  </wp:positionH>
                  <wp:positionV relativeFrom="paragraph">
                    <wp:posOffset>231775</wp:posOffset>
                  </wp:positionV>
                  <wp:extent cx="4096440" cy="2708882"/>
                  <wp:effectExtent l="0" t="0" r="0" b="0"/>
                  <wp:wrapThrough wrapText="bothSides">
                    <wp:wrapPolygon edited="0">
                      <wp:start x="0" y="0"/>
                      <wp:lineTo x="0" y="21423"/>
                      <wp:lineTo x="21496" y="21423"/>
                      <wp:lineTo x="21496"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6440" cy="270888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39" w:type="dxa"/>
            <w:vAlign w:val="bottom"/>
          </w:tcPr>
          <w:p w14:paraId="48D6E6DD" w14:textId="175DAF85" w:rsidR="007736EA" w:rsidRDefault="007736EA" w:rsidP="007736EA">
            <w:pPr>
              <w:widowControl/>
              <w:spacing w:line="360" w:lineRule="exact"/>
              <w:rPr>
                <w:rFonts w:ascii="ＭＳ 明朝" w:hAnsi="ＭＳ 明朝" w:cs="Times New Roman"/>
                <w:bCs/>
                <w:sz w:val="24"/>
                <w:szCs w:val="24"/>
              </w:rPr>
            </w:pPr>
            <w:r>
              <w:rPr>
                <w:rFonts w:ascii="ＭＳ 明朝" w:hAnsi="ＭＳ 明朝" w:cs="Times New Roman" w:hint="eastAsia"/>
                <w:bCs/>
                <w:sz w:val="22"/>
              </w:rPr>
              <w:t>「私たちの率直な話」発表の様子</w:t>
            </w:r>
            <w:r w:rsidR="00A36014">
              <w:rPr>
                <w:rFonts w:ascii="ＭＳ 明朝" w:hAnsi="ＭＳ 明朝" w:cs="Times New Roman" w:hint="eastAsia"/>
                <w:bCs/>
                <w:sz w:val="22"/>
              </w:rPr>
              <w:t>。</w:t>
            </w:r>
          </w:p>
        </w:tc>
      </w:tr>
      <w:tr w:rsidR="007736EA" w14:paraId="1C5DAC18" w14:textId="77777777" w:rsidTr="007736EA">
        <w:trPr>
          <w:trHeight w:val="3828"/>
        </w:trPr>
        <w:tc>
          <w:tcPr>
            <w:tcW w:w="6709" w:type="dxa"/>
          </w:tcPr>
          <w:p w14:paraId="788098A9" w14:textId="37EB78C3" w:rsidR="007736EA" w:rsidRDefault="007736EA" w:rsidP="007F5E2D">
            <w:pPr>
              <w:widowControl/>
              <w:spacing w:line="360" w:lineRule="exact"/>
              <w:rPr>
                <w:noProof/>
              </w:rPr>
            </w:pPr>
            <w:r>
              <w:rPr>
                <w:noProof/>
              </w:rPr>
              <w:drawing>
                <wp:anchor distT="0" distB="0" distL="114300" distR="114300" simplePos="0" relativeHeight="252403200" behindDoc="0" locked="0" layoutInCell="1" allowOverlap="1" wp14:anchorId="5F84ADE6" wp14:editId="2C7DAFA8">
                  <wp:simplePos x="0" y="0"/>
                  <wp:positionH relativeFrom="column">
                    <wp:posOffset>0</wp:posOffset>
                  </wp:positionH>
                  <wp:positionV relativeFrom="page">
                    <wp:posOffset>212</wp:posOffset>
                  </wp:positionV>
                  <wp:extent cx="4096440" cy="3071861"/>
                  <wp:effectExtent l="0" t="0" r="0" b="0"/>
                  <wp:wrapThrough wrapText="bothSides">
                    <wp:wrapPolygon edited="0">
                      <wp:start x="21600" y="19457"/>
                      <wp:lineTo x="21600" y="165"/>
                      <wp:lineTo x="104" y="165"/>
                      <wp:lineTo x="104" y="19457"/>
                      <wp:lineTo x="21600" y="19457"/>
                    </wp:wrapPolygon>
                  </wp:wrapThrough>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b="-13093"/>
                          <a:stretch/>
                        </pic:blipFill>
                        <pic:spPr bwMode="auto">
                          <a:xfrm rot="10800000">
                            <a:off x="0" y="0"/>
                            <a:ext cx="4096440" cy="307186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39" w:type="dxa"/>
            <w:vAlign w:val="bottom"/>
          </w:tcPr>
          <w:p w14:paraId="786D8394" w14:textId="002346B4" w:rsidR="007736EA" w:rsidRDefault="007736EA" w:rsidP="007736EA">
            <w:pPr>
              <w:widowControl/>
              <w:spacing w:line="360" w:lineRule="exact"/>
              <w:rPr>
                <w:rFonts w:ascii="ＭＳ 明朝" w:hAnsi="ＭＳ 明朝" w:cs="Times New Roman"/>
                <w:bCs/>
                <w:sz w:val="24"/>
                <w:szCs w:val="24"/>
              </w:rPr>
            </w:pPr>
            <w:r>
              <w:rPr>
                <w:rFonts w:ascii="ＭＳ 明朝" w:hAnsi="ＭＳ 明朝" w:cs="Times New Roman" w:hint="eastAsia"/>
                <w:bCs/>
                <w:sz w:val="22"/>
              </w:rPr>
              <w:t>チョ・ヨンチャン氏のスピーチの様子</w:t>
            </w:r>
            <w:r w:rsidR="00A36014">
              <w:rPr>
                <w:rFonts w:ascii="ＭＳ 明朝" w:hAnsi="ＭＳ 明朝" w:cs="Times New Roman" w:hint="eastAsia"/>
                <w:bCs/>
                <w:sz w:val="22"/>
              </w:rPr>
              <w:t>。</w:t>
            </w:r>
          </w:p>
        </w:tc>
      </w:tr>
      <w:tr w:rsidR="00763177" w14:paraId="086A97E4" w14:textId="77777777" w:rsidTr="007736EA">
        <w:trPr>
          <w:trHeight w:val="4688"/>
        </w:trPr>
        <w:tc>
          <w:tcPr>
            <w:tcW w:w="6709" w:type="dxa"/>
          </w:tcPr>
          <w:p w14:paraId="57A04B91" w14:textId="16F68B84" w:rsidR="00700CD3" w:rsidRPr="00EB06CB" w:rsidRDefault="00763177" w:rsidP="007736EA">
            <w:pPr>
              <w:widowControl/>
              <w:rPr>
                <w:rFonts w:ascii="ＭＳ 明朝" w:hAnsi="ＭＳ 明朝" w:cs="Times New Roman"/>
                <w:bCs/>
                <w:sz w:val="24"/>
                <w:szCs w:val="24"/>
              </w:rPr>
            </w:pPr>
            <w:r>
              <w:rPr>
                <w:noProof/>
              </w:rPr>
              <w:drawing>
                <wp:anchor distT="0" distB="0" distL="114300" distR="114300" simplePos="0" relativeHeight="252372480" behindDoc="0" locked="0" layoutInCell="1" allowOverlap="1" wp14:anchorId="421B4E52" wp14:editId="17B355FB">
                  <wp:simplePos x="0" y="0"/>
                  <wp:positionH relativeFrom="column">
                    <wp:posOffset>-847</wp:posOffset>
                  </wp:positionH>
                  <wp:positionV relativeFrom="paragraph">
                    <wp:posOffset>160867</wp:posOffset>
                  </wp:positionV>
                  <wp:extent cx="4096385" cy="2668270"/>
                  <wp:effectExtent l="0" t="0" r="0" b="0"/>
                  <wp:wrapThrough wrapText="bothSides">
                    <wp:wrapPolygon edited="0">
                      <wp:start x="0" y="0"/>
                      <wp:lineTo x="0" y="21436"/>
                      <wp:lineTo x="21496" y="21436"/>
                      <wp:lineTo x="21496" y="0"/>
                      <wp:lineTo x="0" y="0"/>
                    </wp:wrapPolygon>
                  </wp:wrapThrough>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6385" cy="2668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39" w:type="dxa"/>
            <w:vAlign w:val="center"/>
          </w:tcPr>
          <w:p w14:paraId="3E4E207D" w14:textId="77777777" w:rsidR="007F5E2D" w:rsidRPr="002B10FF" w:rsidRDefault="007F5E2D" w:rsidP="007F5E2D">
            <w:pPr>
              <w:widowControl/>
              <w:spacing w:line="360" w:lineRule="exact"/>
              <w:rPr>
                <w:rFonts w:ascii="ＭＳ 明朝" w:hAnsi="ＭＳ 明朝" w:cs="Times New Roman"/>
                <w:bCs/>
                <w:sz w:val="22"/>
              </w:rPr>
            </w:pPr>
          </w:p>
          <w:p w14:paraId="1CB3604C" w14:textId="77777777" w:rsidR="007F5E2D" w:rsidRPr="002B10FF" w:rsidRDefault="007F5E2D" w:rsidP="007F5E2D">
            <w:pPr>
              <w:widowControl/>
              <w:spacing w:line="360" w:lineRule="exact"/>
              <w:rPr>
                <w:rFonts w:ascii="ＭＳ 明朝" w:hAnsi="ＭＳ 明朝" w:cs="Times New Roman"/>
                <w:bCs/>
                <w:sz w:val="22"/>
              </w:rPr>
            </w:pPr>
          </w:p>
          <w:p w14:paraId="203B12C6" w14:textId="77777777" w:rsidR="007F5E2D" w:rsidRPr="002B10FF" w:rsidRDefault="007F5E2D" w:rsidP="007F5E2D">
            <w:pPr>
              <w:widowControl/>
              <w:spacing w:line="360" w:lineRule="exact"/>
              <w:rPr>
                <w:rFonts w:ascii="ＭＳ 明朝" w:hAnsi="ＭＳ 明朝" w:cs="Times New Roman"/>
                <w:bCs/>
                <w:sz w:val="22"/>
              </w:rPr>
            </w:pPr>
          </w:p>
          <w:p w14:paraId="1F3A0A71" w14:textId="77777777" w:rsidR="007F5E2D" w:rsidRPr="002B10FF" w:rsidRDefault="007F5E2D" w:rsidP="007F5E2D">
            <w:pPr>
              <w:widowControl/>
              <w:spacing w:line="360" w:lineRule="exact"/>
              <w:rPr>
                <w:rFonts w:ascii="ＭＳ 明朝" w:hAnsi="ＭＳ 明朝" w:cs="Times New Roman"/>
                <w:bCs/>
                <w:sz w:val="22"/>
              </w:rPr>
            </w:pPr>
          </w:p>
          <w:p w14:paraId="33206FF6" w14:textId="77777777" w:rsidR="007F5E2D" w:rsidRPr="002B10FF" w:rsidRDefault="007F5E2D" w:rsidP="007F5E2D">
            <w:pPr>
              <w:widowControl/>
              <w:spacing w:line="360" w:lineRule="exact"/>
              <w:rPr>
                <w:rFonts w:ascii="ＭＳ 明朝" w:hAnsi="ＭＳ 明朝" w:cs="Times New Roman"/>
                <w:bCs/>
                <w:sz w:val="22"/>
              </w:rPr>
            </w:pPr>
          </w:p>
          <w:p w14:paraId="7F4EF195" w14:textId="77777777" w:rsidR="007F5E2D" w:rsidRPr="002B10FF" w:rsidRDefault="007F5E2D" w:rsidP="007F5E2D">
            <w:pPr>
              <w:widowControl/>
              <w:spacing w:line="360" w:lineRule="exact"/>
              <w:rPr>
                <w:rFonts w:ascii="ＭＳ 明朝" w:hAnsi="ＭＳ 明朝" w:cs="Times New Roman"/>
                <w:bCs/>
                <w:sz w:val="22"/>
              </w:rPr>
            </w:pPr>
          </w:p>
          <w:p w14:paraId="3E5884B2" w14:textId="77777777" w:rsidR="007F5E2D" w:rsidRPr="002B10FF" w:rsidRDefault="007F5E2D" w:rsidP="007F5E2D">
            <w:pPr>
              <w:widowControl/>
              <w:spacing w:line="360" w:lineRule="exact"/>
              <w:rPr>
                <w:rFonts w:ascii="ＭＳ 明朝" w:hAnsi="ＭＳ 明朝" w:cs="Times New Roman"/>
                <w:bCs/>
                <w:sz w:val="22"/>
              </w:rPr>
            </w:pPr>
          </w:p>
          <w:p w14:paraId="14F4A4FF" w14:textId="5D3AABEA" w:rsidR="00700CD3" w:rsidRPr="00EB06CB" w:rsidRDefault="00763177" w:rsidP="007F5E2D">
            <w:pPr>
              <w:widowControl/>
              <w:spacing w:line="360" w:lineRule="exact"/>
              <w:rPr>
                <w:rFonts w:ascii="ＭＳ 明朝" w:hAnsi="ＭＳ 明朝" w:cs="Times New Roman"/>
                <w:bCs/>
                <w:sz w:val="24"/>
                <w:szCs w:val="24"/>
              </w:rPr>
            </w:pPr>
            <w:r w:rsidRPr="002B10FF">
              <w:rPr>
                <w:rFonts w:ascii="ＭＳ 明朝" w:hAnsi="ＭＳ 明朝" w:cs="Times New Roman" w:hint="eastAsia"/>
                <w:bCs/>
                <w:sz w:val="22"/>
              </w:rPr>
              <w:t>ドンジャク自立生活センターの代表のカン・ユンテック氏と話をする福田氏</w:t>
            </w:r>
            <w:r w:rsidR="00A36014">
              <w:rPr>
                <w:rFonts w:ascii="ＭＳ 明朝" w:hAnsi="ＭＳ 明朝" w:cs="Times New Roman" w:hint="eastAsia"/>
                <w:bCs/>
                <w:sz w:val="22"/>
              </w:rPr>
              <w:t>。</w:t>
            </w:r>
          </w:p>
        </w:tc>
      </w:tr>
    </w:tbl>
    <w:p w14:paraId="384A7D57" w14:textId="48D49549" w:rsidR="00525AEA" w:rsidRPr="002D2732" w:rsidRDefault="002D2732" w:rsidP="00464664">
      <w:pPr>
        <w:pStyle w:val="20"/>
      </w:pPr>
      <w:r>
        <w:rPr>
          <w:rFonts w:hint="eastAsia"/>
          <w:lang w:eastAsia="ja-JP"/>
        </w:rPr>
        <w:lastRenderedPageBreak/>
        <w:t>2</w:t>
      </w:r>
      <w:r w:rsidR="00525AEA" w:rsidRPr="002D2732">
        <w:rPr>
          <w:rFonts w:hint="eastAsia"/>
        </w:rPr>
        <w:t>．</w:t>
      </w:r>
      <w:bookmarkStart w:id="1" w:name="_Hlk45633578"/>
      <w:r w:rsidR="00525AEA" w:rsidRPr="002D2732">
        <w:rPr>
          <w:rFonts w:hint="eastAsia"/>
        </w:rPr>
        <w:t>第</w:t>
      </w:r>
      <w:r w:rsidRPr="002D2732">
        <w:rPr>
          <w:rFonts w:hint="eastAsia"/>
        </w:rPr>
        <w:t>17</w:t>
      </w:r>
      <w:r w:rsidR="00525AEA" w:rsidRPr="002D2732">
        <w:rPr>
          <w:rFonts w:hint="eastAsia"/>
        </w:rPr>
        <w:t>回デフブラインド・インターナショナル</w:t>
      </w:r>
      <w:r w:rsidRPr="00A36014">
        <w:rPr>
          <w:rFonts w:ascii="ＭＳ 明朝" w:hint="eastAsia"/>
        </w:rPr>
        <w:t>(</w:t>
      </w:r>
      <w:proofErr w:type="spellStart"/>
      <w:r w:rsidRPr="002D2732">
        <w:t>DbI</w:t>
      </w:r>
      <w:proofErr w:type="spellEnd"/>
      <w:r w:rsidRPr="00A36014">
        <w:rPr>
          <w:rFonts w:ascii="ＭＳ 明朝" w:hint="eastAsia"/>
        </w:rPr>
        <w:t>)</w:t>
      </w:r>
      <w:r w:rsidR="00525AEA" w:rsidRPr="002D2732">
        <w:rPr>
          <w:rFonts w:hint="eastAsia"/>
        </w:rPr>
        <w:t>世界会議</w:t>
      </w:r>
      <w:bookmarkEnd w:id="1"/>
    </w:p>
    <w:p w14:paraId="1CB7397D" w14:textId="77777777" w:rsidR="00525AEA" w:rsidRPr="002D2732" w:rsidRDefault="00AC387C" w:rsidP="002D2732">
      <w:pPr>
        <w:pStyle w:val="3"/>
      </w:pPr>
      <w:r w:rsidRPr="002D2732">
        <w:rPr>
          <w:rFonts w:hint="eastAsia"/>
        </w:rPr>
        <w:t>2</w:t>
      </w:r>
      <w:r w:rsidR="00525AEA" w:rsidRPr="002D2732">
        <w:rPr>
          <w:rFonts w:hint="eastAsia"/>
        </w:rPr>
        <w:t>.1</w:t>
      </w:r>
      <w:r w:rsidR="00525AEA" w:rsidRPr="002D2732">
        <w:rPr>
          <w:rFonts w:hint="eastAsia"/>
        </w:rPr>
        <w:t xml:space="preserve">　概要</w:t>
      </w:r>
    </w:p>
    <w:p w14:paraId="7E93DA69" w14:textId="1C989F77" w:rsidR="0057164F" w:rsidRDefault="00525AEA" w:rsidP="00525AEA">
      <w:pPr>
        <w:widowControl/>
        <w:spacing w:line="360" w:lineRule="exact"/>
        <w:rPr>
          <w:rFonts w:ascii="ＭＳ 明朝" w:hAnsi="ＭＳ 明朝" w:cs="Times New Roman"/>
          <w:bCs/>
          <w:sz w:val="22"/>
        </w:rPr>
      </w:pPr>
      <w:r w:rsidRPr="00525AEA">
        <w:rPr>
          <w:rFonts w:ascii="ＭＳ 明朝" w:hAnsi="ＭＳ 明朝" w:cs="Times New Roman" w:hint="eastAsia"/>
          <w:bCs/>
          <w:sz w:val="22"/>
        </w:rPr>
        <w:t xml:space="preserve">　第</w:t>
      </w:r>
      <w:r w:rsidR="00CE64B7" w:rsidRPr="00525AEA">
        <w:rPr>
          <w:rFonts w:ascii="ＭＳ 明朝" w:hAnsi="ＭＳ 明朝" w:cs="Times New Roman"/>
          <w:bCs/>
          <w:sz w:val="22"/>
        </w:rPr>
        <w:t>17</w:t>
      </w:r>
      <w:r w:rsidRPr="00525AEA">
        <w:rPr>
          <w:rFonts w:ascii="ＭＳ 明朝" w:hAnsi="ＭＳ 明朝" w:cs="Times New Roman" w:hint="eastAsia"/>
          <w:bCs/>
          <w:sz w:val="22"/>
        </w:rPr>
        <w:t>回目の開催となるデフブラインド・インターナショナル</w:t>
      </w:r>
      <w:r w:rsidR="000E3E91">
        <w:rPr>
          <w:rFonts w:ascii="ＭＳ 明朝" w:hAnsi="ＭＳ 明朝" w:cs="Times New Roman" w:hint="eastAsia"/>
          <w:bCs/>
          <w:sz w:val="22"/>
        </w:rPr>
        <w:t>世界</w:t>
      </w:r>
      <w:r w:rsidRPr="00525AEA">
        <w:rPr>
          <w:rFonts w:ascii="ＭＳ 明朝" w:hAnsi="ＭＳ 明朝" w:cs="Times New Roman" w:hint="eastAsia"/>
          <w:bCs/>
          <w:sz w:val="22"/>
        </w:rPr>
        <w:t>会議（</w:t>
      </w:r>
      <w:proofErr w:type="spellStart"/>
      <w:r w:rsidRPr="00525AEA">
        <w:rPr>
          <w:rFonts w:ascii="ＭＳ 明朝" w:hAnsi="ＭＳ 明朝" w:cs="Times New Roman"/>
          <w:bCs/>
          <w:sz w:val="22"/>
        </w:rPr>
        <w:t>DbI</w:t>
      </w:r>
      <w:proofErr w:type="spellEnd"/>
      <w:r w:rsidRPr="00525AEA">
        <w:rPr>
          <w:rFonts w:ascii="ＭＳ 明朝" w:hAnsi="ＭＳ 明朝" w:cs="Times New Roman"/>
          <w:bCs/>
          <w:sz w:val="22"/>
        </w:rPr>
        <w:t>=Deafblind International）</w:t>
      </w:r>
      <w:r w:rsidR="00DD50C8">
        <w:rPr>
          <w:rFonts w:ascii="ＭＳ 明朝" w:hAnsi="ＭＳ 明朝" w:cs="Times New Roman" w:hint="eastAsia"/>
          <w:bCs/>
          <w:sz w:val="22"/>
        </w:rPr>
        <w:t>のテーマ</w:t>
      </w:r>
      <w:r w:rsidRPr="00525AEA">
        <w:rPr>
          <w:rFonts w:ascii="ＭＳ 明朝" w:hAnsi="ＭＳ 明朝" w:cs="Times New Roman"/>
          <w:bCs/>
          <w:sz w:val="22"/>
        </w:rPr>
        <w:t>は、</w:t>
      </w:r>
      <w:r w:rsidR="00A36014">
        <w:rPr>
          <w:rFonts w:ascii="ＭＳ 明朝" w:hAnsi="ＭＳ 明朝" w:cs="Times New Roman" w:hint="eastAsia"/>
          <w:bCs/>
          <w:sz w:val="22"/>
        </w:rPr>
        <w:t>ACT</w:t>
      </w:r>
      <w:r w:rsidR="00DD50C8" w:rsidRPr="00CE64B7">
        <w:rPr>
          <w:rFonts w:ascii="ＭＳ 明朝" w:hAnsi="ＭＳ 明朝" w:cs="Times New Roman" w:hint="eastAsia"/>
          <w:bCs/>
          <w:sz w:val="22"/>
        </w:rPr>
        <w:t>（アクセシビリティ、コミュニケーション、テクノロジー）</w:t>
      </w:r>
      <w:r w:rsidR="00DD50C8">
        <w:rPr>
          <w:rFonts w:ascii="ＭＳ 明朝" w:hAnsi="ＭＳ 明朝" w:cs="Times New Roman" w:hint="eastAsia"/>
          <w:bCs/>
          <w:sz w:val="22"/>
        </w:rPr>
        <w:t>であった。</w:t>
      </w:r>
      <w:r w:rsidR="0057164F">
        <w:rPr>
          <w:rFonts w:ascii="ＭＳ 明朝" w:hAnsi="ＭＳ 明朝" w:cs="Times New Roman" w:hint="eastAsia"/>
          <w:bCs/>
          <w:sz w:val="22"/>
        </w:rPr>
        <w:t>デフブラインド・インターナショナルは、</w:t>
      </w:r>
      <w:r w:rsidRPr="00525AEA">
        <w:rPr>
          <w:rFonts w:ascii="ＭＳ 明朝" w:hAnsi="ＭＳ 明朝" w:cs="Times New Roman"/>
          <w:bCs/>
          <w:sz w:val="22"/>
        </w:rPr>
        <w:t>盲ろう児・者、その家族</w:t>
      </w:r>
      <w:r w:rsidR="000E3E91">
        <w:rPr>
          <w:rFonts w:ascii="ＭＳ 明朝" w:hAnsi="ＭＳ 明朝" w:cs="Times New Roman" w:hint="eastAsia"/>
          <w:bCs/>
          <w:sz w:val="22"/>
        </w:rPr>
        <w:t>に対して、教育やサービスを提供する、教育関係者、専門家、支援者を含む</w:t>
      </w:r>
      <w:r w:rsidRPr="00525AEA">
        <w:rPr>
          <w:rFonts w:ascii="ＭＳ 明朝" w:hAnsi="ＭＳ 明朝" w:cs="Times New Roman"/>
          <w:bCs/>
          <w:sz w:val="22"/>
        </w:rPr>
        <w:t>サービスを提供</w:t>
      </w:r>
      <w:r w:rsidR="0057164F">
        <w:rPr>
          <w:rFonts w:ascii="ＭＳ 明朝" w:hAnsi="ＭＳ 明朝" w:cs="Times New Roman" w:hint="eastAsia"/>
          <w:bCs/>
          <w:sz w:val="22"/>
        </w:rPr>
        <w:t>者</w:t>
      </w:r>
      <w:r w:rsidR="000E3E91">
        <w:rPr>
          <w:rFonts w:ascii="ＭＳ 明朝" w:hAnsi="ＭＳ 明朝" w:cs="Times New Roman" w:hint="eastAsia"/>
          <w:bCs/>
          <w:sz w:val="22"/>
        </w:rPr>
        <w:t>側が</w:t>
      </w:r>
      <w:r w:rsidR="0057164F">
        <w:rPr>
          <w:rFonts w:ascii="ＭＳ 明朝" w:hAnsi="ＭＳ 明朝" w:cs="Times New Roman" w:hint="eastAsia"/>
          <w:bCs/>
          <w:sz w:val="22"/>
        </w:rPr>
        <w:t>中心となって構成されている</w:t>
      </w:r>
      <w:r w:rsidRPr="00525AEA">
        <w:rPr>
          <w:rFonts w:ascii="ＭＳ 明朝" w:hAnsi="ＭＳ 明朝" w:cs="Times New Roman"/>
          <w:bCs/>
          <w:sz w:val="22"/>
        </w:rPr>
        <w:t>非営利団体</w:t>
      </w:r>
      <w:r w:rsidR="0057164F">
        <w:rPr>
          <w:rFonts w:ascii="ＭＳ 明朝" w:hAnsi="ＭＳ 明朝" w:cs="Times New Roman" w:hint="eastAsia"/>
          <w:bCs/>
          <w:sz w:val="22"/>
        </w:rPr>
        <w:t>である。</w:t>
      </w:r>
    </w:p>
    <w:p w14:paraId="744133EE" w14:textId="2F62EDF7" w:rsidR="0057164F" w:rsidRDefault="0057164F" w:rsidP="0057164F">
      <w:pPr>
        <w:widowControl/>
        <w:spacing w:line="360" w:lineRule="exact"/>
        <w:ind w:firstLineChars="100" w:firstLine="220"/>
        <w:rPr>
          <w:rFonts w:ascii="ＭＳ 明朝" w:hAnsi="ＭＳ 明朝" w:cs="Times New Roman"/>
          <w:bCs/>
          <w:sz w:val="22"/>
        </w:rPr>
      </w:pPr>
      <w:r>
        <w:rPr>
          <w:rFonts w:ascii="ＭＳ 明朝" w:hAnsi="ＭＳ 明朝" w:cs="Times New Roman" w:hint="eastAsia"/>
          <w:bCs/>
          <w:sz w:val="22"/>
        </w:rPr>
        <w:t>本会議の基本的な目的は、</w:t>
      </w:r>
      <w:r w:rsidR="00525AEA" w:rsidRPr="00525AEA">
        <w:rPr>
          <w:rFonts w:ascii="ＭＳ 明朝" w:hAnsi="ＭＳ 明朝" w:cs="Times New Roman"/>
          <w:bCs/>
          <w:sz w:val="22"/>
        </w:rPr>
        <w:t>盲ろう児・者に関わる</w:t>
      </w:r>
      <w:r>
        <w:rPr>
          <w:rFonts w:ascii="ＭＳ 明朝" w:hAnsi="ＭＳ 明朝" w:cs="Times New Roman" w:hint="eastAsia"/>
          <w:bCs/>
          <w:sz w:val="22"/>
        </w:rPr>
        <w:t>教育や支援のあり方についての</w:t>
      </w:r>
      <w:r w:rsidR="00525AEA" w:rsidRPr="00525AEA">
        <w:rPr>
          <w:rFonts w:ascii="ＭＳ 明朝" w:hAnsi="ＭＳ 明朝" w:cs="Times New Roman"/>
          <w:bCs/>
          <w:sz w:val="22"/>
        </w:rPr>
        <w:t>情報共有・交換</w:t>
      </w:r>
      <w:r>
        <w:rPr>
          <w:rFonts w:ascii="ＭＳ 明朝" w:hAnsi="ＭＳ 明朝" w:cs="Times New Roman" w:hint="eastAsia"/>
          <w:bCs/>
          <w:sz w:val="22"/>
        </w:rPr>
        <w:t>、ネットワーク強化である。</w:t>
      </w:r>
      <w:r w:rsidR="00CE64B7" w:rsidRPr="00525AEA">
        <w:rPr>
          <w:rFonts w:ascii="ＭＳ 明朝" w:hAnsi="ＭＳ 明朝" w:cs="Times New Roman"/>
          <w:bCs/>
          <w:sz w:val="22"/>
        </w:rPr>
        <w:t>4</w:t>
      </w:r>
      <w:r w:rsidR="00525AEA" w:rsidRPr="00525AEA">
        <w:rPr>
          <w:rFonts w:ascii="ＭＳ 明朝" w:hAnsi="ＭＳ 明朝" w:cs="Times New Roman"/>
          <w:bCs/>
          <w:sz w:val="22"/>
        </w:rPr>
        <w:t>年に</w:t>
      </w:r>
      <w:r w:rsidR="00CE64B7" w:rsidRPr="00525AEA">
        <w:rPr>
          <w:rFonts w:ascii="ＭＳ 明朝" w:hAnsi="ＭＳ 明朝" w:cs="Times New Roman"/>
          <w:bCs/>
          <w:sz w:val="22"/>
        </w:rPr>
        <w:t>1</w:t>
      </w:r>
      <w:r w:rsidR="00525AEA" w:rsidRPr="00525AEA">
        <w:rPr>
          <w:rFonts w:ascii="ＭＳ 明朝" w:hAnsi="ＭＳ 明朝" w:cs="Times New Roman"/>
          <w:bCs/>
          <w:sz w:val="22"/>
        </w:rPr>
        <w:t>度、世界会議を開催</w:t>
      </w:r>
      <w:r>
        <w:rPr>
          <w:rFonts w:ascii="ＭＳ 明朝" w:hAnsi="ＭＳ 明朝" w:cs="Times New Roman" w:hint="eastAsia"/>
          <w:bCs/>
          <w:sz w:val="22"/>
        </w:rPr>
        <w:t>するほか、会報誌の発行などを通して盲ろう児・者の支援に携わる立場からの報告を共有するなどの活動をしている。また、テーマの異なるサブ</w:t>
      </w:r>
      <w:r w:rsidR="007C57EB">
        <w:rPr>
          <w:rFonts w:ascii="ＭＳ 明朝" w:hAnsi="ＭＳ 明朝" w:cs="Times New Roman" w:hint="eastAsia"/>
          <w:bCs/>
          <w:sz w:val="22"/>
        </w:rPr>
        <w:t>グループネットワーク</w:t>
      </w:r>
      <w:r>
        <w:rPr>
          <w:rFonts w:ascii="ＭＳ 明朝" w:hAnsi="ＭＳ 明朝" w:cs="Times New Roman" w:hint="eastAsia"/>
          <w:bCs/>
          <w:sz w:val="22"/>
        </w:rPr>
        <w:t>での活動も行っている。</w:t>
      </w:r>
    </w:p>
    <w:p w14:paraId="3C2543CE" w14:textId="34F088A0" w:rsidR="00525AEA" w:rsidRPr="00C60D3F" w:rsidRDefault="0057164F" w:rsidP="00C60D3F">
      <w:pPr>
        <w:widowControl/>
        <w:spacing w:line="360" w:lineRule="exact"/>
        <w:ind w:firstLineChars="100" w:firstLine="216"/>
        <w:rPr>
          <w:rFonts w:ascii="ＭＳ 明朝" w:hAnsi="ＭＳ 明朝" w:cs="Times New Roman"/>
          <w:bCs/>
          <w:spacing w:val="-2"/>
          <w:sz w:val="22"/>
        </w:rPr>
      </w:pPr>
      <w:r w:rsidRPr="00C60D3F">
        <w:rPr>
          <w:rFonts w:ascii="ＭＳ 明朝" w:hAnsi="ＭＳ 明朝" w:cs="Times New Roman" w:hint="eastAsia"/>
          <w:bCs/>
          <w:spacing w:val="-2"/>
          <w:sz w:val="22"/>
        </w:rPr>
        <w:t>今回、</w:t>
      </w:r>
      <w:r w:rsidR="00525AEA" w:rsidRPr="00C60D3F">
        <w:rPr>
          <w:rFonts w:ascii="ＭＳ 明朝" w:hAnsi="ＭＳ 明朝" w:cs="Times New Roman"/>
          <w:bCs/>
          <w:spacing w:val="-2"/>
          <w:sz w:val="22"/>
        </w:rPr>
        <w:t>本</w:t>
      </w:r>
      <w:r w:rsidRPr="00C60D3F">
        <w:rPr>
          <w:rFonts w:ascii="ＭＳ 明朝" w:hAnsi="ＭＳ 明朝" w:cs="Times New Roman" w:hint="eastAsia"/>
          <w:bCs/>
          <w:spacing w:val="-2"/>
          <w:sz w:val="22"/>
        </w:rPr>
        <w:t>世界</w:t>
      </w:r>
      <w:r w:rsidR="00525AEA" w:rsidRPr="00C60D3F">
        <w:rPr>
          <w:rFonts w:ascii="ＭＳ 明朝" w:hAnsi="ＭＳ 明朝" w:cs="Times New Roman"/>
          <w:bCs/>
          <w:spacing w:val="-2"/>
          <w:sz w:val="22"/>
        </w:rPr>
        <w:t>会議に盲ろう当事者を派遣し、日本における盲ろう</w:t>
      </w:r>
      <w:r w:rsidR="00525AEA" w:rsidRPr="00C60D3F">
        <w:rPr>
          <w:rFonts w:ascii="ＭＳ 明朝" w:hAnsi="ＭＳ 明朝" w:cs="Times New Roman" w:hint="eastAsia"/>
          <w:bCs/>
          <w:spacing w:val="-2"/>
          <w:sz w:val="22"/>
        </w:rPr>
        <w:t>児・者への教育・支援の現状</w:t>
      </w:r>
      <w:r w:rsidRPr="00C60D3F">
        <w:rPr>
          <w:rFonts w:ascii="ＭＳ 明朝" w:hAnsi="ＭＳ 明朝" w:cs="Times New Roman" w:hint="eastAsia"/>
          <w:bCs/>
          <w:spacing w:val="-2"/>
          <w:sz w:val="22"/>
        </w:rPr>
        <w:t>を報告し</w:t>
      </w:r>
      <w:r w:rsidR="00525AEA" w:rsidRPr="00C60D3F">
        <w:rPr>
          <w:rFonts w:ascii="ＭＳ 明朝" w:hAnsi="ＭＳ 明朝" w:cs="Times New Roman" w:hint="eastAsia"/>
          <w:bCs/>
          <w:spacing w:val="-2"/>
          <w:sz w:val="22"/>
        </w:rPr>
        <w:t>、アジア地域</w:t>
      </w:r>
      <w:r w:rsidRPr="00C60D3F">
        <w:rPr>
          <w:rFonts w:ascii="ＭＳ 明朝" w:hAnsi="ＭＳ 明朝" w:cs="Times New Roman" w:hint="eastAsia"/>
          <w:bCs/>
          <w:spacing w:val="-2"/>
          <w:sz w:val="22"/>
        </w:rPr>
        <w:t>の参加者</w:t>
      </w:r>
      <w:r w:rsidR="00525AEA" w:rsidRPr="00C60D3F">
        <w:rPr>
          <w:rFonts w:ascii="ＭＳ 明朝" w:hAnsi="ＭＳ 明朝" w:cs="Times New Roman" w:hint="eastAsia"/>
          <w:bCs/>
          <w:spacing w:val="-2"/>
          <w:sz w:val="22"/>
        </w:rPr>
        <w:t>を中心に世界各国の状況について、情報共有・</w:t>
      </w:r>
      <w:r w:rsidRPr="00C60D3F">
        <w:rPr>
          <w:rFonts w:ascii="ＭＳ 明朝" w:hAnsi="ＭＳ 明朝" w:cs="Times New Roman" w:hint="eastAsia"/>
          <w:bCs/>
          <w:spacing w:val="-2"/>
          <w:sz w:val="22"/>
        </w:rPr>
        <w:t>意見</w:t>
      </w:r>
      <w:r w:rsidR="00525AEA" w:rsidRPr="00C60D3F">
        <w:rPr>
          <w:rFonts w:ascii="ＭＳ 明朝" w:hAnsi="ＭＳ 明朝" w:cs="Times New Roman" w:hint="eastAsia"/>
          <w:bCs/>
          <w:spacing w:val="-2"/>
          <w:sz w:val="22"/>
        </w:rPr>
        <w:t>交換を行った。</w:t>
      </w:r>
    </w:p>
    <w:p w14:paraId="7CA7160A" w14:textId="77777777" w:rsidR="00525AEA" w:rsidRDefault="00525AEA" w:rsidP="007B7E36">
      <w:pPr>
        <w:widowControl/>
        <w:spacing w:line="360" w:lineRule="exact"/>
        <w:rPr>
          <w:rFonts w:ascii="ＭＳ 明朝" w:hAnsi="ＭＳ 明朝" w:cs="Times New Roman"/>
          <w:bCs/>
          <w:sz w:val="22"/>
        </w:rPr>
      </w:pPr>
    </w:p>
    <w:p w14:paraId="31058687" w14:textId="77777777" w:rsidR="00525AEA" w:rsidRDefault="00525AEA" w:rsidP="00525AEA">
      <w:pPr>
        <w:widowControl/>
        <w:spacing w:line="360" w:lineRule="exact"/>
        <w:rPr>
          <w:rFonts w:ascii="ＭＳ 明朝" w:hAnsi="ＭＳ 明朝" w:cs="Times New Roman"/>
          <w:sz w:val="22"/>
        </w:rPr>
      </w:pPr>
      <w:r w:rsidRPr="00406D31">
        <w:rPr>
          <w:rFonts w:ascii="ＭＳ 明朝" w:hAnsi="ＭＳ 明朝" w:cs="Times New Roman" w:hint="eastAsia"/>
          <w:sz w:val="22"/>
        </w:rPr>
        <w:t>＜調査員＞</w:t>
      </w:r>
    </w:p>
    <w:p w14:paraId="3C06BD7D" w14:textId="77777777" w:rsidR="00525AEA" w:rsidRPr="00525AEA" w:rsidRDefault="00525AEA" w:rsidP="00525AEA">
      <w:pPr>
        <w:widowControl/>
        <w:spacing w:line="360" w:lineRule="exact"/>
        <w:rPr>
          <w:rFonts w:ascii="ＭＳ 明朝" w:hAnsi="ＭＳ 明朝" w:cs="Times New Roman"/>
          <w:bCs/>
          <w:sz w:val="22"/>
        </w:rPr>
      </w:pPr>
      <w:r w:rsidRPr="00525AEA">
        <w:rPr>
          <w:rFonts w:ascii="ＭＳ 明朝" w:hAnsi="ＭＳ 明朝" w:cs="Times New Roman" w:hint="eastAsia"/>
          <w:bCs/>
          <w:sz w:val="22"/>
        </w:rPr>
        <w:t>福田暁子（</w:t>
      </w:r>
      <w:r w:rsidR="000017D1">
        <w:rPr>
          <w:rFonts w:ascii="ＭＳ 明朝" w:hAnsi="ＭＳ 明朝" w:cs="Times New Roman" w:hint="eastAsia"/>
          <w:bCs/>
          <w:sz w:val="22"/>
        </w:rPr>
        <w:t>調査員・</w:t>
      </w:r>
      <w:r w:rsidRPr="00525AEA">
        <w:rPr>
          <w:rFonts w:ascii="ＭＳ 明朝" w:hAnsi="ＭＳ 明朝" w:cs="Times New Roman" w:hint="eastAsia"/>
          <w:bCs/>
          <w:sz w:val="22"/>
        </w:rPr>
        <w:t>全国盲ろう者協会評議員・国際協力推進委員）</w:t>
      </w:r>
    </w:p>
    <w:p w14:paraId="69A03315" w14:textId="0D147902" w:rsidR="00525AEA" w:rsidRPr="00525AEA" w:rsidRDefault="00525AEA" w:rsidP="00525AEA">
      <w:pPr>
        <w:widowControl/>
        <w:spacing w:line="360" w:lineRule="exact"/>
        <w:rPr>
          <w:rFonts w:ascii="ＭＳ 明朝" w:hAnsi="ＭＳ 明朝" w:cs="Times New Roman"/>
          <w:bCs/>
          <w:sz w:val="22"/>
        </w:rPr>
      </w:pPr>
      <w:r w:rsidRPr="00525AEA">
        <w:rPr>
          <w:rFonts w:ascii="ＭＳ 明朝" w:hAnsi="ＭＳ 明朝" w:cs="Times New Roman" w:hint="eastAsia"/>
          <w:bCs/>
          <w:sz w:val="22"/>
        </w:rPr>
        <w:t xml:space="preserve">　　</w:t>
      </w:r>
      <w:r w:rsidR="007F5E2D">
        <w:rPr>
          <w:rFonts w:ascii="ＭＳ 明朝" w:hAnsi="ＭＳ 明朝" w:cs="Times New Roman" w:hint="eastAsia"/>
          <w:bCs/>
          <w:sz w:val="22"/>
        </w:rPr>
        <w:t>通訳・介助員</w:t>
      </w:r>
      <w:r w:rsidRPr="00525AEA">
        <w:rPr>
          <w:rFonts w:ascii="ＭＳ 明朝" w:hAnsi="ＭＳ 明朝" w:cs="Times New Roman" w:hint="eastAsia"/>
          <w:bCs/>
          <w:sz w:val="22"/>
        </w:rPr>
        <w:t>：阿久津真美、瀧澤亜紀</w:t>
      </w:r>
    </w:p>
    <w:p w14:paraId="41D4A231" w14:textId="77777777" w:rsidR="00525AEA" w:rsidRPr="00525AEA" w:rsidRDefault="00525AEA" w:rsidP="00525AEA">
      <w:pPr>
        <w:widowControl/>
        <w:spacing w:line="360" w:lineRule="exact"/>
        <w:rPr>
          <w:rFonts w:ascii="ＭＳ 明朝" w:hAnsi="ＭＳ 明朝" w:cs="Times New Roman"/>
          <w:bCs/>
          <w:sz w:val="22"/>
        </w:rPr>
      </w:pPr>
      <w:r w:rsidRPr="00525AEA">
        <w:rPr>
          <w:rFonts w:ascii="ＭＳ 明朝" w:hAnsi="ＭＳ 明朝" w:cs="Times New Roman" w:hint="eastAsia"/>
          <w:bCs/>
          <w:sz w:val="22"/>
        </w:rPr>
        <w:t xml:space="preserve">　　身体介護者：木内萌乃</w:t>
      </w:r>
    </w:p>
    <w:p w14:paraId="155F0B6B" w14:textId="77777777" w:rsidR="00525AEA" w:rsidRPr="00525AEA" w:rsidRDefault="00525AEA" w:rsidP="00525AEA">
      <w:pPr>
        <w:widowControl/>
        <w:spacing w:line="360" w:lineRule="exact"/>
        <w:rPr>
          <w:rFonts w:ascii="ＭＳ 明朝" w:hAnsi="ＭＳ 明朝" w:cs="Times New Roman"/>
          <w:bCs/>
          <w:sz w:val="22"/>
        </w:rPr>
      </w:pPr>
      <w:r w:rsidRPr="00525AEA">
        <w:rPr>
          <w:rFonts w:ascii="ＭＳ 明朝" w:hAnsi="ＭＳ 明朝" w:cs="Times New Roman" w:hint="eastAsia"/>
          <w:bCs/>
          <w:sz w:val="22"/>
        </w:rPr>
        <w:t>森敦史（</w:t>
      </w:r>
      <w:r w:rsidR="000017D1">
        <w:rPr>
          <w:rFonts w:ascii="ＭＳ 明朝" w:hAnsi="ＭＳ 明朝" w:cs="Times New Roman" w:hint="eastAsia"/>
          <w:bCs/>
          <w:sz w:val="22"/>
        </w:rPr>
        <w:t>調査員・</w:t>
      </w:r>
      <w:r w:rsidRPr="00525AEA">
        <w:rPr>
          <w:rFonts w:ascii="ＭＳ 明朝" w:hAnsi="ＭＳ 明朝" w:cs="Times New Roman" w:hint="eastAsia"/>
          <w:bCs/>
          <w:sz w:val="22"/>
        </w:rPr>
        <w:t>全国盲ろう者協会国際協力推進委員）</w:t>
      </w:r>
    </w:p>
    <w:p w14:paraId="7A45C4A2" w14:textId="040516C9" w:rsidR="00525AEA" w:rsidRPr="00525AEA" w:rsidRDefault="00525AEA" w:rsidP="00525AEA">
      <w:pPr>
        <w:widowControl/>
        <w:spacing w:line="360" w:lineRule="exact"/>
        <w:rPr>
          <w:rFonts w:ascii="ＭＳ 明朝" w:hAnsi="ＭＳ 明朝" w:cs="Times New Roman"/>
          <w:bCs/>
          <w:sz w:val="22"/>
        </w:rPr>
      </w:pPr>
      <w:r w:rsidRPr="00525AEA">
        <w:rPr>
          <w:rFonts w:ascii="ＭＳ 明朝" w:hAnsi="ＭＳ 明朝" w:cs="Times New Roman" w:hint="eastAsia"/>
          <w:bCs/>
          <w:sz w:val="22"/>
        </w:rPr>
        <w:t xml:space="preserve">　　</w:t>
      </w:r>
      <w:r w:rsidR="007F5E2D">
        <w:rPr>
          <w:rFonts w:ascii="ＭＳ 明朝" w:hAnsi="ＭＳ 明朝" w:cs="Times New Roman" w:hint="eastAsia"/>
          <w:bCs/>
          <w:sz w:val="22"/>
        </w:rPr>
        <w:t>通訳・介助員</w:t>
      </w:r>
      <w:r w:rsidRPr="00525AEA">
        <w:rPr>
          <w:rFonts w:ascii="ＭＳ 明朝" w:hAnsi="ＭＳ 明朝" w:cs="Times New Roman" w:hint="eastAsia"/>
          <w:bCs/>
          <w:sz w:val="22"/>
        </w:rPr>
        <w:t>：内田美春、井口健司</w:t>
      </w:r>
    </w:p>
    <w:p w14:paraId="619586F7" w14:textId="77777777" w:rsidR="00525AEA" w:rsidRDefault="00525AEA" w:rsidP="00525AEA">
      <w:pPr>
        <w:widowControl/>
        <w:spacing w:line="360" w:lineRule="exact"/>
        <w:rPr>
          <w:rFonts w:ascii="ＭＳ 明朝" w:hAnsi="ＭＳ 明朝" w:cs="Times New Roman"/>
          <w:bCs/>
          <w:sz w:val="22"/>
        </w:rPr>
      </w:pPr>
      <w:r w:rsidRPr="00525AEA">
        <w:rPr>
          <w:rFonts w:ascii="ＭＳ 明朝" w:hAnsi="ＭＳ 明朝" w:cs="Times New Roman" w:hint="eastAsia"/>
          <w:bCs/>
          <w:sz w:val="22"/>
        </w:rPr>
        <w:t>小林真悟（全国盲ろう者協会職員）</w:t>
      </w:r>
    </w:p>
    <w:p w14:paraId="4067A558" w14:textId="77777777" w:rsidR="00525AEA" w:rsidRDefault="00525AEA" w:rsidP="007B7E36">
      <w:pPr>
        <w:widowControl/>
        <w:spacing w:line="360" w:lineRule="exact"/>
        <w:rPr>
          <w:rFonts w:ascii="ＭＳ 明朝" w:hAnsi="ＭＳ 明朝" w:cs="Times New Roman"/>
          <w:bCs/>
          <w:sz w:val="22"/>
        </w:rPr>
      </w:pPr>
    </w:p>
    <w:p w14:paraId="633F0539" w14:textId="77777777" w:rsidR="00525AEA" w:rsidRDefault="00525AEA" w:rsidP="002D2732">
      <w:pPr>
        <w:pStyle w:val="3"/>
      </w:pPr>
      <w:r>
        <w:rPr>
          <w:rFonts w:hint="eastAsia"/>
        </w:rPr>
        <w:t>2</w:t>
      </w:r>
      <w:r>
        <w:t>.2</w:t>
      </w:r>
      <w:r w:rsidR="00E177E0">
        <w:rPr>
          <w:rFonts w:hint="eastAsia"/>
          <w:lang w:eastAsia="ja-JP"/>
        </w:rPr>
        <w:t xml:space="preserve">　</w:t>
      </w:r>
      <w:r w:rsidR="00AC387C">
        <w:rPr>
          <w:rFonts w:hint="eastAsia"/>
        </w:rPr>
        <w:t>プログラム</w:t>
      </w:r>
    </w:p>
    <w:p w14:paraId="4D1ECB34" w14:textId="4029C6C4" w:rsidR="0040384D" w:rsidRDefault="0040384D" w:rsidP="007B7E36">
      <w:pPr>
        <w:widowControl/>
        <w:spacing w:line="360" w:lineRule="exact"/>
        <w:rPr>
          <w:rFonts w:ascii="ＭＳ 明朝" w:hAnsi="ＭＳ 明朝" w:cs="Times New Roman"/>
          <w:bCs/>
          <w:sz w:val="22"/>
        </w:rPr>
      </w:pPr>
      <w:r>
        <w:rPr>
          <w:rFonts w:ascii="ＭＳ 明朝" w:hAnsi="ＭＳ 明朝" w:cs="Times New Roman" w:hint="eastAsia"/>
          <w:bCs/>
          <w:sz w:val="22"/>
        </w:rPr>
        <w:t xml:space="preserve">　以下、セッション別に整理して掲載する。なお、掲載プログラムの他にも、ポスター発表や小規模なフォーラム等が設けられた。</w:t>
      </w:r>
    </w:p>
    <w:p w14:paraId="316665D4" w14:textId="77777777" w:rsidR="00AC387C" w:rsidRPr="004D44C4" w:rsidRDefault="00525AEA" w:rsidP="00525AEA">
      <w:pPr>
        <w:widowControl/>
        <w:spacing w:line="360" w:lineRule="exact"/>
        <w:rPr>
          <w:rFonts w:ascii="Arial" w:hAnsi="Arial" w:cs="Times New Roman"/>
          <w:bCs/>
          <w:sz w:val="22"/>
        </w:rPr>
      </w:pPr>
      <w:r w:rsidRPr="004D44C4">
        <w:rPr>
          <w:rFonts w:ascii="Arial" w:hAnsi="Arial" w:cs="Times New Roman" w:hint="eastAsia"/>
          <w:bCs/>
          <w:sz w:val="22"/>
        </w:rPr>
        <w:t>●プレ会議ワークショップ</w:t>
      </w:r>
    </w:p>
    <w:p w14:paraId="405D4AFC" w14:textId="77777777" w:rsidR="00DD50C8" w:rsidRPr="004D44C4" w:rsidRDefault="00DD50C8" w:rsidP="00525AEA">
      <w:pPr>
        <w:widowControl/>
        <w:spacing w:line="360" w:lineRule="exact"/>
        <w:rPr>
          <w:rFonts w:ascii="Arial" w:hAnsi="Arial" w:cs="Times New Roman"/>
          <w:bCs/>
          <w:sz w:val="22"/>
        </w:rPr>
      </w:pPr>
      <w:r w:rsidRPr="004D44C4">
        <w:rPr>
          <w:rFonts w:ascii="Arial" w:hAnsi="Arial" w:cs="Times New Roman" w:hint="eastAsia"/>
          <w:bCs/>
          <w:sz w:val="22"/>
        </w:rPr>
        <w:t>8</w:t>
      </w:r>
      <w:r w:rsidRPr="004D44C4">
        <w:rPr>
          <w:rFonts w:ascii="Arial" w:hAnsi="Arial" w:cs="Times New Roman" w:hint="eastAsia"/>
          <w:bCs/>
          <w:sz w:val="22"/>
        </w:rPr>
        <w:t>月</w:t>
      </w:r>
      <w:r w:rsidRPr="004D44C4">
        <w:rPr>
          <w:rFonts w:ascii="Arial" w:hAnsi="Arial" w:cs="Times New Roman" w:hint="eastAsia"/>
          <w:bCs/>
          <w:sz w:val="22"/>
        </w:rPr>
        <w:t>11</w:t>
      </w:r>
      <w:r w:rsidRPr="004D44C4">
        <w:rPr>
          <w:rFonts w:ascii="Arial" w:hAnsi="Arial" w:cs="Times New Roman" w:hint="eastAsia"/>
          <w:bCs/>
          <w:sz w:val="22"/>
        </w:rPr>
        <w:t>日</w:t>
      </w:r>
    </w:p>
    <w:p w14:paraId="56127EA3" w14:textId="36B3A3D9" w:rsidR="006A2868" w:rsidRPr="004D44C4" w:rsidRDefault="006A2868" w:rsidP="006A2868">
      <w:pPr>
        <w:widowControl/>
        <w:spacing w:line="360" w:lineRule="exact"/>
        <w:rPr>
          <w:rFonts w:ascii="Arial" w:hAnsi="Arial" w:cs="Times New Roman"/>
          <w:bCs/>
          <w:sz w:val="22"/>
        </w:rPr>
      </w:pPr>
      <w:r w:rsidRPr="004D44C4">
        <w:rPr>
          <w:rFonts w:ascii="Arial" w:hAnsi="Arial" w:cs="Times New Roman" w:hint="eastAsia"/>
          <w:bCs/>
          <w:sz w:val="22"/>
        </w:rPr>
        <w:t>9</w:t>
      </w:r>
      <w:r w:rsidRPr="004D44C4">
        <w:rPr>
          <w:rFonts w:ascii="Arial" w:hAnsi="Arial" w:cs="Times New Roman"/>
          <w:bCs/>
          <w:sz w:val="22"/>
        </w:rPr>
        <w:t>:30</w:t>
      </w:r>
      <w:r w:rsidRPr="004D44C4">
        <w:rPr>
          <w:rFonts w:ascii="Arial" w:hAnsi="Arial" w:cs="Times New Roman" w:hint="eastAsia"/>
          <w:bCs/>
          <w:sz w:val="22"/>
        </w:rPr>
        <w:t>～</w:t>
      </w:r>
      <w:r w:rsidRPr="004D44C4">
        <w:rPr>
          <w:rFonts w:ascii="Arial" w:hAnsi="Arial" w:cs="Times New Roman"/>
          <w:bCs/>
          <w:sz w:val="22"/>
        </w:rPr>
        <w:t>17:00 Usher</w:t>
      </w:r>
      <w:r w:rsidRPr="004D44C4">
        <w:rPr>
          <w:rFonts w:ascii="Arial" w:hAnsi="Arial" w:cs="Times New Roman"/>
          <w:bCs/>
          <w:sz w:val="22"/>
        </w:rPr>
        <w:t>（アッシャー症候群</w:t>
      </w:r>
      <w:r w:rsidR="007C57EB" w:rsidRPr="004D44C4">
        <w:rPr>
          <w:rFonts w:ascii="Arial" w:hAnsi="Arial" w:cs="Times New Roman" w:hint="eastAsia"/>
          <w:bCs/>
          <w:sz w:val="22"/>
        </w:rPr>
        <w:t>ネットワーク</w:t>
      </w:r>
      <w:r w:rsidRPr="004D44C4">
        <w:rPr>
          <w:rFonts w:ascii="Arial" w:hAnsi="Arial" w:cs="Times New Roman"/>
          <w:bCs/>
          <w:sz w:val="22"/>
        </w:rPr>
        <w:t>）</w:t>
      </w:r>
    </w:p>
    <w:p w14:paraId="1E910BEF" w14:textId="77777777" w:rsidR="00DD50C8" w:rsidRPr="004D44C4" w:rsidRDefault="00DD50C8" w:rsidP="00525AEA">
      <w:pPr>
        <w:widowControl/>
        <w:spacing w:line="360" w:lineRule="exact"/>
        <w:rPr>
          <w:rFonts w:ascii="Arial" w:hAnsi="Arial" w:cs="Times New Roman"/>
          <w:bCs/>
          <w:sz w:val="22"/>
        </w:rPr>
      </w:pPr>
      <w:r w:rsidRPr="004D44C4">
        <w:rPr>
          <w:rFonts w:ascii="Arial" w:hAnsi="Arial" w:cs="Times New Roman" w:hint="eastAsia"/>
          <w:bCs/>
          <w:sz w:val="22"/>
        </w:rPr>
        <w:t>8</w:t>
      </w:r>
      <w:r w:rsidRPr="004D44C4">
        <w:rPr>
          <w:rFonts w:ascii="Arial" w:hAnsi="Arial" w:cs="Times New Roman" w:hint="eastAsia"/>
          <w:bCs/>
          <w:sz w:val="22"/>
        </w:rPr>
        <w:t>月</w:t>
      </w:r>
      <w:r w:rsidRPr="004D44C4">
        <w:rPr>
          <w:rFonts w:ascii="Arial" w:hAnsi="Arial" w:cs="Times New Roman" w:hint="eastAsia"/>
          <w:bCs/>
          <w:sz w:val="22"/>
        </w:rPr>
        <w:t>1</w:t>
      </w:r>
      <w:r w:rsidRPr="004D44C4">
        <w:rPr>
          <w:rFonts w:ascii="Arial" w:hAnsi="Arial" w:cs="Times New Roman"/>
          <w:bCs/>
          <w:sz w:val="22"/>
        </w:rPr>
        <w:t>2</w:t>
      </w:r>
      <w:r w:rsidRPr="004D44C4">
        <w:rPr>
          <w:rFonts w:ascii="Arial" w:hAnsi="Arial" w:cs="Times New Roman" w:hint="eastAsia"/>
          <w:bCs/>
          <w:sz w:val="22"/>
        </w:rPr>
        <w:t>日</w:t>
      </w:r>
    </w:p>
    <w:p w14:paraId="3D8385B3" w14:textId="77777777" w:rsidR="006A2868" w:rsidRPr="004D44C4" w:rsidRDefault="006A2868" w:rsidP="006A2868">
      <w:pPr>
        <w:widowControl/>
        <w:spacing w:line="360" w:lineRule="exact"/>
        <w:rPr>
          <w:rFonts w:ascii="Arial" w:hAnsi="Arial" w:cs="Times New Roman"/>
          <w:bCs/>
          <w:sz w:val="22"/>
        </w:rPr>
      </w:pPr>
      <w:r w:rsidRPr="004D44C4">
        <w:rPr>
          <w:rFonts w:ascii="Arial" w:hAnsi="Arial" w:cs="Times New Roman" w:hint="eastAsia"/>
          <w:bCs/>
          <w:sz w:val="22"/>
        </w:rPr>
        <w:t>9</w:t>
      </w:r>
      <w:r w:rsidRPr="004D44C4">
        <w:rPr>
          <w:rFonts w:ascii="Arial" w:hAnsi="Arial" w:cs="Times New Roman"/>
          <w:bCs/>
          <w:sz w:val="22"/>
        </w:rPr>
        <w:t>:30</w:t>
      </w:r>
      <w:r w:rsidRPr="004D44C4">
        <w:rPr>
          <w:rFonts w:ascii="Arial" w:hAnsi="Arial" w:cs="Times New Roman" w:hint="eastAsia"/>
          <w:bCs/>
          <w:sz w:val="22"/>
        </w:rPr>
        <w:t>～</w:t>
      </w:r>
      <w:r w:rsidRPr="004D44C4">
        <w:rPr>
          <w:rFonts w:ascii="Arial" w:hAnsi="Arial" w:cs="Times New Roman"/>
          <w:bCs/>
          <w:sz w:val="22"/>
        </w:rPr>
        <w:t>16:30 Usher</w:t>
      </w:r>
    </w:p>
    <w:p w14:paraId="79ACEE81" w14:textId="10D00EA5" w:rsidR="00525AEA" w:rsidRPr="004D44C4" w:rsidRDefault="006A2868" w:rsidP="00525AEA">
      <w:pPr>
        <w:widowControl/>
        <w:spacing w:line="360" w:lineRule="exact"/>
        <w:rPr>
          <w:rFonts w:ascii="Arial" w:hAnsi="Arial" w:cs="Times New Roman"/>
          <w:bCs/>
          <w:sz w:val="22"/>
        </w:rPr>
      </w:pPr>
      <w:r w:rsidRPr="004D44C4">
        <w:rPr>
          <w:rFonts w:ascii="Arial" w:hAnsi="Arial" w:cs="Times New Roman" w:hint="eastAsia"/>
          <w:bCs/>
          <w:sz w:val="22"/>
        </w:rPr>
        <w:t>8</w:t>
      </w:r>
      <w:r w:rsidRPr="004D44C4">
        <w:rPr>
          <w:rFonts w:ascii="Arial" w:hAnsi="Arial" w:cs="Times New Roman"/>
          <w:bCs/>
          <w:sz w:val="22"/>
        </w:rPr>
        <w:t>:00</w:t>
      </w:r>
      <w:r w:rsidR="0040384D" w:rsidRPr="004D44C4">
        <w:rPr>
          <w:rFonts w:ascii="Arial" w:hAnsi="Arial" w:cs="Times New Roman"/>
          <w:bCs/>
          <w:sz w:val="22"/>
        </w:rPr>
        <w:t>～</w:t>
      </w:r>
      <w:r w:rsidRPr="004D44C4">
        <w:rPr>
          <w:rFonts w:ascii="Arial" w:hAnsi="Arial" w:cs="Times New Roman"/>
          <w:bCs/>
          <w:sz w:val="22"/>
        </w:rPr>
        <w:t xml:space="preserve">17:00 </w:t>
      </w:r>
      <w:r w:rsidR="00525AEA" w:rsidRPr="004D44C4">
        <w:rPr>
          <w:rFonts w:ascii="Arial" w:hAnsi="Arial" w:cs="Times New Roman"/>
          <w:bCs/>
          <w:sz w:val="22"/>
        </w:rPr>
        <w:t>CHARGE</w:t>
      </w:r>
      <w:r w:rsidR="00525AEA" w:rsidRPr="004D44C4">
        <w:rPr>
          <w:rFonts w:ascii="Arial" w:hAnsi="Arial" w:cs="Times New Roman"/>
          <w:bCs/>
          <w:sz w:val="22"/>
        </w:rPr>
        <w:t>（チャージ症候群</w:t>
      </w:r>
      <w:r w:rsidR="007C57EB" w:rsidRPr="004D44C4">
        <w:rPr>
          <w:rFonts w:ascii="Arial" w:hAnsi="Arial" w:cs="Times New Roman" w:hint="eastAsia"/>
          <w:bCs/>
          <w:sz w:val="22"/>
        </w:rPr>
        <w:t>ネットワーク</w:t>
      </w:r>
      <w:r w:rsidR="00525AEA" w:rsidRPr="004D44C4">
        <w:rPr>
          <w:rFonts w:ascii="Arial" w:hAnsi="Arial" w:cs="Times New Roman"/>
          <w:bCs/>
          <w:sz w:val="22"/>
        </w:rPr>
        <w:t>）</w:t>
      </w:r>
    </w:p>
    <w:p w14:paraId="7A46B9D4" w14:textId="798DBDE6" w:rsidR="00525AEA" w:rsidRPr="004D44C4" w:rsidRDefault="006A2868" w:rsidP="00525AEA">
      <w:pPr>
        <w:widowControl/>
        <w:spacing w:line="360" w:lineRule="exact"/>
        <w:rPr>
          <w:rFonts w:ascii="Arial" w:hAnsi="Arial" w:cs="Times New Roman"/>
          <w:bCs/>
          <w:sz w:val="22"/>
        </w:rPr>
      </w:pPr>
      <w:r w:rsidRPr="004D44C4">
        <w:rPr>
          <w:rFonts w:ascii="Arial" w:hAnsi="Arial" w:cs="Times New Roman"/>
          <w:bCs/>
          <w:sz w:val="22"/>
        </w:rPr>
        <w:t>9:00</w:t>
      </w:r>
      <w:r w:rsidR="0040384D" w:rsidRPr="004D44C4">
        <w:rPr>
          <w:rFonts w:ascii="Arial" w:hAnsi="Arial" w:cs="Times New Roman"/>
          <w:bCs/>
          <w:sz w:val="22"/>
        </w:rPr>
        <w:t>～</w:t>
      </w:r>
      <w:r w:rsidRPr="004D44C4">
        <w:rPr>
          <w:rFonts w:ascii="Arial" w:hAnsi="Arial" w:cs="Times New Roman"/>
          <w:bCs/>
          <w:sz w:val="22"/>
        </w:rPr>
        <w:t xml:space="preserve">17:00 </w:t>
      </w:r>
      <w:r w:rsidR="00525AEA" w:rsidRPr="004D44C4">
        <w:rPr>
          <w:rFonts w:ascii="Arial" w:hAnsi="Arial" w:cs="Times New Roman"/>
          <w:bCs/>
          <w:sz w:val="22"/>
        </w:rPr>
        <w:t>Communication</w:t>
      </w:r>
      <w:r w:rsidR="007C57EB" w:rsidRPr="004D44C4">
        <w:rPr>
          <w:rFonts w:ascii="Arial" w:hAnsi="Arial" w:cs="Times New Roman" w:hint="eastAsia"/>
          <w:bCs/>
          <w:sz w:val="22"/>
        </w:rPr>
        <w:t>（コミュニケーションネットワーク）</w:t>
      </w:r>
    </w:p>
    <w:p w14:paraId="0653FAAC" w14:textId="4B135872" w:rsidR="00525AEA" w:rsidRPr="004D44C4" w:rsidRDefault="006A2868" w:rsidP="00525AEA">
      <w:pPr>
        <w:widowControl/>
        <w:spacing w:line="360" w:lineRule="exact"/>
        <w:rPr>
          <w:rFonts w:ascii="Arial" w:hAnsi="Arial" w:cs="Times New Roman"/>
          <w:bCs/>
          <w:sz w:val="22"/>
        </w:rPr>
      </w:pPr>
      <w:r w:rsidRPr="004D44C4">
        <w:rPr>
          <w:rFonts w:ascii="Arial" w:hAnsi="Arial" w:cs="Times New Roman"/>
          <w:bCs/>
          <w:sz w:val="22"/>
        </w:rPr>
        <w:t>12:00</w:t>
      </w:r>
      <w:r w:rsidR="0040384D" w:rsidRPr="004D44C4">
        <w:rPr>
          <w:rFonts w:ascii="Arial" w:hAnsi="Arial" w:cs="Times New Roman"/>
          <w:bCs/>
          <w:sz w:val="22"/>
        </w:rPr>
        <w:t>～</w:t>
      </w:r>
      <w:r w:rsidRPr="004D44C4">
        <w:rPr>
          <w:rFonts w:ascii="Arial" w:hAnsi="Arial" w:cs="Times New Roman"/>
          <w:bCs/>
          <w:sz w:val="22"/>
        </w:rPr>
        <w:t xml:space="preserve">17:00 </w:t>
      </w:r>
      <w:r w:rsidR="00525AEA" w:rsidRPr="004D44C4">
        <w:rPr>
          <w:rFonts w:ascii="Arial" w:hAnsi="Arial" w:cs="Times New Roman"/>
          <w:bCs/>
          <w:sz w:val="22"/>
        </w:rPr>
        <w:t>Research</w:t>
      </w:r>
      <w:r w:rsidR="007C57EB" w:rsidRPr="004D44C4">
        <w:rPr>
          <w:rFonts w:ascii="Arial" w:hAnsi="Arial" w:cs="Times New Roman" w:hint="eastAsia"/>
          <w:bCs/>
          <w:sz w:val="22"/>
        </w:rPr>
        <w:t>（リサーチネットワーク）</w:t>
      </w:r>
    </w:p>
    <w:p w14:paraId="2AF0B60F" w14:textId="19AB7DAE" w:rsidR="00525AEA" w:rsidRPr="004D44C4" w:rsidRDefault="006A2868" w:rsidP="00525AEA">
      <w:pPr>
        <w:widowControl/>
        <w:spacing w:line="360" w:lineRule="exact"/>
        <w:rPr>
          <w:rFonts w:ascii="Arial" w:hAnsi="Arial" w:cs="Times New Roman"/>
          <w:bCs/>
          <w:sz w:val="22"/>
        </w:rPr>
      </w:pPr>
      <w:r w:rsidRPr="004D44C4">
        <w:rPr>
          <w:rFonts w:ascii="Arial" w:hAnsi="Arial" w:cs="Times New Roman"/>
          <w:bCs/>
          <w:sz w:val="22"/>
        </w:rPr>
        <w:t>9:30</w:t>
      </w:r>
      <w:r w:rsidR="002B10FF" w:rsidRPr="004D44C4">
        <w:rPr>
          <w:rFonts w:ascii="Arial" w:hAnsi="Arial" w:cs="Times New Roman" w:hint="eastAsia"/>
          <w:bCs/>
          <w:sz w:val="22"/>
        </w:rPr>
        <w:t>～</w:t>
      </w:r>
      <w:r w:rsidRPr="004D44C4">
        <w:rPr>
          <w:rFonts w:ascii="Arial" w:hAnsi="Arial" w:cs="Times New Roman"/>
          <w:bCs/>
          <w:sz w:val="22"/>
        </w:rPr>
        <w:t xml:space="preserve">13:00 </w:t>
      </w:r>
      <w:r w:rsidR="00525AEA" w:rsidRPr="004D44C4">
        <w:rPr>
          <w:rFonts w:ascii="Arial" w:hAnsi="Arial" w:cs="Times New Roman"/>
          <w:bCs/>
          <w:sz w:val="22"/>
        </w:rPr>
        <w:t>Youth(</w:t>
      </w:r>
      <w:proofErr w:type="spellStart"/>
      <w:r w:rsidR="00525AEA" w:rsidRPr="004D44C4">
        <w:rPr>
          <w:rFonts w:ascii="Arial" w:hAnsi="Arial" w:cs="Times New Roman"/>
          <w:bCs/>
          <w:sz w:val="22"/>
        </w:rPr>
        <w:t>DbIYN</w:t>
      </w:r>
      <w:proofErr w:type="spellEnd"/>
      <w:r w:rsidR="00525AEA" w:rsidRPr="004D44C4">
        <w:rPr>
          <w:rFonts w:ascii="Arial" w:hAnsi="Arial" w:cs="Times New Roman"/>
          <w:bCs/>
          <w:sz w:val="22"/>
        </w:rPr>
        <w:t>)</w:t>
      </w:r>
      <w:r w:rsidR="007C57EB" w:rsidRPr="004D44C4">
        <w:rPr>
          <w:rFonts w:ascii="Arial" w:hAnsi="Arial" w:cs="Times New Roman" w:hint="eastAsia"/>
          <w:bCs/>
          <w:sz w:val="22"/>
        </w:rPr>
        <w:t>（ユースネットワーク）</w:t>
      </w:r>
    </w:p>
    <w:p w14:paraId="6F8529CC"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hint="eastAsia"/>
          <w:bCs/>
          <w:sz w:val="22"/>
        </w:rPr>
        <w:t>●キーノートパネルセッション一覧</w:t>
      </w:r>
    </w:p>
    <w:p w14:paraId="62A17AD5" w14:textId="77777777" w:rsidR="00DD50C8" w:rsidRPr="004D44C4" w:rsidRDefault="00DD50C8" w:rsidP="00525AEA">
      <w:pPr>
        <w:widowControl/>
        <w:spacing w:line="360" w:lineRule="exact"/>
        <w:rPr>
          <w:rFonts w:ascii="Arial" w:hAnsi="Arial" w:cs="Times New Roman"/>
          <w:bCs/>
          <w:sz w:val="22"/>
        </w:rPr>
      </w:pPr>
      <w:r w:rsidRPr="004D44C4">
        <w:rPr>
          <w:rFonts w:ascii="Arial" w:hAnsi="Arial" w:cs="Times New Roman" w:hint="eastAsia"/>
          <w:bCs/>
          <w:sz w:val="22"/>
        </w:rPr>
        <w:t>8</w:t>
      </w:r>
      <w:r w:rsidRPr="004D44C4">
        <w:rPr>
          <w:rFonts w:ascii="Arial" w:hAnsi="Arial" w:cs="Times New Roman" w:hint="eastAsia"/>
          <w:bCs/>
          <w:sz w:val="22"/>
        </w:rPr>
        <w:t>月</w:t>
      </w:r>
      <w:r w:rsidRPr="004D44C4">
        <w:rPr>
          <w:rFonts w:ascii="Arial" w:hAnsi="Arial" w:cs="Times New Roman" w:hint="eastAsia"/>
          <w:bCs/>
          <w:sz w:val="22"/>
        </w:rPr>
        <w:t>1</w:t>
      </w:r>
      <w:r w:rsidRPr="004D44C4">
        <w:rPr>
          <w:rFonts w:ascii="Arial" w:hAnsi="Arial" w:cs="Times New Roman"/>
          <w:bCs/>
          <w:sz w:val="22"/>
        </w:rPr>
        <w:t>3</w:t>
      </w:r>
      <w:r w:rsidRPr="004D44C4">
        <w:rPr>
          <w:rFonts w:ascii="Arial" w:hAnsi="Arial" w:cs="Times New Roman" w:hint="eastAsia"/>
          <w:bCs/>
          <w:sz w:val="22"/>
        </w:rPr>
        <w:t>日</w:t>
      </w:r>
    </w:p>
    <w:p w14:paraId="48BBE02B" w14:textId="77777777" w:rsidR="007C57EB" w:rsidRPr="004D44C4" w:rsidRDefault="006A2868" w:rsidP="00525AEA">
      <w:pPr>
        <w:widowControl/>
        <w:spacing w:line="360" w:lineRule="exact"/>
        <w:rPr>
          <w:rFonts w:ascii="Arial" w:hAnsi="Arial" w:cs="Times New Roman"/>
          <w:bCs/>
          <w:sz w:val="22"/>
        </w:rPr>
      </w:pPr>
      <w:r w:rsidRPr="004D44C4">
        <w:rPr>
          <w:rFonts w:ascii="Arial" w:hAnsi="Arial" w:cs="Times New Roman"/>
          <w:bCs/>
          <w:sz w:val="22"/>
        </w:rPr>
        <w:t>10:00</w:t>
      </w:r>
      <w:r w:rsidR="0040384D" w:rsidRPr="004D44C4">
        <w:rPr>
          <w:rFonts w:ascii="Arial" w:hAnsi="Arial" w:cs="Times New Roman"/>
          <w:bCs/>
          <w:sz w:val="22"/>
        </w:rPr>
        <w:t>～</w:t>
      </w:r>
      <w:r w:rsidRPr="004D44C4">
        <w:rPr>
          <w:rFonts w:ascii="Arial" w:hAnsi="Arial" w:cs="Times New Roman"/>
          <w:bCs/>
          <w:sz w:val="22"/>
        </w:rPr>
        <w:t xml:space="preserve">11:30 </w:t>
      </w:r>
    </w:p>
    <w:p w14:paraId="67F223CE" w14:textId="6A43DE81"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1</w:t>
      </w:r>
      <w:r w:rsidRPr="004D44C4">
        <w:rPr>
          <w:rFonts w:ascii="Arial" w:hAnsi="Arial" w:cs="Times New Roman"/>
          <w:bCs/>
          <w:sz w:val="22"/>
        </w:rPr>
        <w:t xml:space="preserve">　</w:t>
      </w:r>
      <w:r w:rsidRPr="004D44C4">
        <w:rPr>
          <w:rFonts w:ascii="Arial" w:hAnsi="Arial" w:cs="Times New Roman"/>
          <w:bCs/>
          <w:sz w:val="22"/>
        </w:rPr>
        <w:t xml:space="preserve"> A global focus on access</w:t>
      </w:r>
    </w:p>
    <w:p w14:paraId="4F547B4A" w14:textId="77777777" w:rsidR="00DD50C8" w:rsidRPr="004D44C4" w:rsidRDefault="00DD50C8" w:rsidP="00525AEA">
      <w:pPr>
        <w:widowControl/>
        <w:spacing w:line="360" w:lineRule="exact"/>
        <w:rPr>
          <w:rFonts w:ascii="Arial" w:hAnsi="Arial" w:cs="Times New Roman"/>
          <w:bCs/>
          <w:sz w:val="22"/>
        </w:rPr>
      </w:pPr>
      <w:r w:rsidRPr="004D44C4">
        <w:rPr>
          <w:rFonts w:ascii="Arial" w:hAnsi="Arial" w:cs="Times New Roman" w:hint="eastAsia"/>
          <w:bCs/>
          <w:sz w:val="22"/>
        </w:rPr>
        <w:t>8</w:t>
      </w:r>
      <w:r w:rsidRPr="004D44C4">
        <w:rPr>
          <w:rFonts w:ascii="Arial" w:hAnsi="Arial" w:cs="Times New Roman" w:hint="eastAsia"/>
          <w:bCs/>
          <w:sz w:val="22"/>
        </w:rPr>
        <w:t>月</w:t>
      </w:r>
      <w:r w:rsidRPr="004D44C4">
        <w:rPr>
          <w:rFonts w:ascii="Arial" w:hAnsi="Arial" w:cs="Times New Roman" w:hint="eastAsia"/>
          <w:bCs/>
          <w:sz w:val="22"/>
        </w:rPr>
        <w:t>1</w:t>
      </w:r>
      <w:r w:rsidRPr="004D44C4">
        <w:rPr>
          <w:rFonts w:ascii="Arial" w:hAnsi="Arial" w:cs="Times New Roman"/>
          <w:bCs/>
          <w:sz w:val="22"/>
        </w:rPr>
        <w:t>4</w:t>
      </w:r>
      <w:r w:rsidRPr="004D44C4">
        <w:rPr>
          <w:rFonts w:ascii="Arial" w:hAnsi="Arial" w:cs="Times New Roman" w:hint="eastAsia"/>
          <w:bCs/>
          <w:sz w:val="22"/>
        </w:rPr>
        <w:t>日</w:t>
      </w:r>
    </w:p>
    <w:p w14:paraId="3F2B33C5" w14:textId="77777777" w:rsidR="007C57EB" w:rsidRPr="004D44C4" w:rsidRDefault="006A2868" w:rsidP="00525AEA">
      <w:pPr>
        <w:widowControl/>
        <w:spacing w:line="360" w:lineRule="exact"/>
        <w:rPr>
          <w:rFonts w:ascii="Arial" w:hAnsi="Arial" w:cs="Times New Roman"/>
          <w:bCs/>
          <w:sz w:val="22"/>
        </w:rPr>
      </w:pPr>
      <w:r w:rsidRPr="004D44C4">
        <w:rPr>
          <w:rFonts w:ascii="Arial" w:hAnsi="Arial" w:cs="Times New Roman"/>
          <w:bCs/>
          <w:sz w:val="22"/>
        </w:rPr>
        <w:t>8:30</w:t>
      </w:r>
      <w:r w:rsidR="0040384D" w:rsidRPr="004D44C4">
        <w:rPr>
          <w:rFonts w:ascii="Arial" w:hAnsi="Arial" w:cs="Times New Roman"/>
          <w:bCs/>
          <w:sz w:val="22"/>
        </w:rPr>
        <w:t>～</w:t>
      </w:r>
      <w:r w:rsidRPr="004D44C4">
        <w:rPr>
          <w:rFonts w:ascii="Arial" w:hAnsi="Arial" w:cs="Times New Roman"/>
          <w:bCs/>
          <w:sz w:val="22"/>
        </w:rPr>
        <w:t xml:space="preserve">10:00 </w:t>
      </w:r>
    </w:p>
    <w:p w14:paraId="770A9D79" w14:textId="42BACCFE"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lastRenderedPageBreak/>
        <w:t>2</w:t>
      </w:r>
      <w:r w:rsidRPr="004D44C4">
        <w:rPr>
          <w:rFonts w:ascii="Arial" w:hAnsi="Arial" w:cs="Times New Roman"/>
          <w:bCs/>
          <w:sz w:val="22"/>
        </w:rPr>
        <w:t xml:space="preserve">　</w:t>
      </w:r>
      <w:r w:rsidRPr="004D44C4">
        <w:rPr>
          <w:rFonts w:ascii="Arial" w:hAnsi="Arial" w:cs="Times New Roman"/>
          <w:bCs/>
          <w:sz w:val="22"/>
        </w:rPr>
        <w:t>T</w:t>
      </w:r>
      <w:r w:rsidR="00A36014">
        <w:rPr>
          <w:rFonts w:ascii="Arial" w:hAnsi="Arial" w:cs="Times New Roman"/>
          <w:bCs/>
          <w:sz w:val="22"/>
        </w:rPr>
        <w:t>he interplay between communicat</w:t>
      </w:r>
      <w:r w:rsidRPr="004D44C4">
        <w:rPr>
          <w:rFonts w:ascii="Arial" w:hAnsi="Arial" w:cs="Times New Roman"/>
          <w:bCs/>
          <w:sz w:val="22"/>
        </w:rPr>
        <w:t>ion and emotion</w:t>
      </w:r>
      <w:r w:rsidRPr="004D44C4">
        <w:rPr>
          <w:rFonts w:ascii="Arial" w:hAnsi="Arial" w:cs="Times New Roman"/>
          <w:bCs/>
          <w:sz w:val="22"/>
        </w:rPr>
        <w:t>【森氏がパネラーとして発表】</w:t>
      </w:r>
    </w:p>
    <w:p w14:paraId="6D4811C2" w14:textId="77777777" w:rsidR="00DD50C8" w:rsidRPr="004D44C4" w:rsidRDefault="00DD50C8" w:rsidP="00525AEA">
      <w:pPr>
        <w:widowControl/>
        <w:spacing w:line="360" w:lineRule="exact"/>
        <w:rPr>
          <w:rFonts w:ascii="Arial" w:hAnsi="Arial" w:cs="Times New Roman"/>
          <w:bCs/>
          <w:sz w:val="22"/>
        </w:rPr>
      </w:pPr>
      <w:r w:rsidRPr="004D44C4">
        <w:rPr>
          <w:rFonts w:ascii="Arial" w:hAnsi="Arial" w:cs="Times New Roman" w:hint="eastAsia"/>
          <w:bCs/>
          <w:sz w:val="22"/>
        </w:rPr>
        <w:t>8</w:t>
      </w:r>
      <w:r w:rsidRPr="004D44C4">
        <w:rPr>
          <w:rFonts w:ascii="Arial" w:hAnsi="Arial" w:cs="Times New Roman" w:hint="eastAsia"/>
          <w:bCs/>
          <w:sz w:val="22"/>
        </w:rPr>
        <w:t>月</w:t>
      </w:r>
      <w:r w:rsidRPr="004D44C4">
        <w:rPr>
          <w:rFonts w:ascii="Arial" w:hAnsi="Arial" w:cs="Times New Roman" w:hint="eastAsia"/>
          <w:bCs/>
          <w:sz w:val="22"/>
        </w:rPr>
        <w:t>1</w:t>
      </w:r>
      <w:r w:rsidRPr="004D44C4">
        <w:rPr>
          <w:rFonts w:ascii="Arial" w:hAnsi="Arial" w:cs="Times New Roman"/>
          <w:bCs/>
          <w:sz w:val="22"/>
        </w:rPr>
        <w:t>5</w:t>
      </w:r>
      <w:r w:rsidRPr="004D44C4">
        <w:rPr>
          <w:rFonts w:ascii="Arial" w:hAnsi="Arial" w:cs="Times New Roman" w:hint="eastAsia"/>
          <w:bCs/>
          <w:sz w:val="22"/>
        </w:rPr>
        <w:t>日</w:t>
      </w:r>
    </w:p>
    <w:p w14:paraId="4F66475B" w14:textId="77777777" w:rsidR="007C57EB" w:rsidRPr="004D44C4" w:rsidRDefault="006A2868" w:rsidP="00525AEA">
      <w:pPr>
        <w:widowControl/>
        <w:spacing w:line="360" w:lineRule="exact"/>
        <w:rPr>
          <w:rFonts w:ascii="Arial" w:hAnsi="Arial" w:cs="Times New Roman"/>
          <w:bCs/>
          <w:sz w:val="22"/>
        </w:rPr>
      </w:pPr>
      <w:r w:rsidRPr="004D44C4">
        <w:rPr>
          <w:rFonts w:ascii="Arial" w:hAnsi="Arial" w:cs="Times New Roman"/>
          <w:bCs/>
          <w:sz w:val="22"/>
        </w:rPr>
        <w:t>8:30</w:t>
      </w:r>
      <w:r w:rsidR="0040384D" w:rsidRPr="004D44C4">
        <w:rPr>
          <w:rFonts w:ascii="Arial" w:hAnsi="Arial" w:cs="Times New Roman"/>
          <w:bCs/>
          <w:sz w:val="22"/>
        </w:rPr>
        <w:t>～</w:t>
      </w:r>
      <w:r w:rsidRPr="004D44C4">
        <w:rPr>
          <w:rFonts w:ascii="Arial" w:hAnsi="Arial" w:cs="Times New Roman"/>
          <w:bCs/>
          <w:sz w:val="22"/>
        </w:rPr>
        <w:t xml:space="preserve">10:00 </w:t>
      </w:r>
    </w:p>
    <w:p w14:paraId="00DE2169" w14:textId="299693F0"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3</w:t>
      </w:r>
      <w:r w:rsidRPr="004D44C4">
        <w:rPr>
          <w:rFonts w:ascii="Arial" w:hAnsi="Arial" w:cs="Times New Roman"/>
          <w:bCs/>
          <w:sz w:val="22"/>
        </w:rPr>
        <w:t xml:space="preserve">　</w:t>
      </w:r>
      <w:r w:rsidR="00A36014">
        <w:rPr>
          <w:rFonts w:ascii="Arial" w:hAnsi="Arial" w:cs="Times New Roman"/>
          <w:bCs/>
          <w:sz w:val="22"/>
        </w:rPr>
        <w:t>Inclusive, innovative technolog</w:t>
      </w:r>
      <w:r w:rsidRPr="004D44C4">
        <w:rPr>
          <w:rFonts w:ascii="Arial" w:hAnsi="Arial" w:cs="Times New Roman"/>
          <w:bCs/>
          <w:sz w:val="22"/>
        </w:rPr>
        <w:t xml:space="preserve">y: a strategy, tactic and operational perspective of technology and </w:t>
      </w:r>
      <w:proofErr w:type="spellStart"/>
      <w:r w:rsidRPr="004D44C4">
        <w:rPr>
          <w:rFonts w:ascii="Arial" w:hAnsi="Arial" w:cs="Times New Roman"/>
          <w:bCs/>
          <w:sz w:val="22"/>
        </w:rPr>
        <w:t>deafblindness</w:t>
      </w:r>
      <w:proofErr w:type="spellEnd"/>
    </w:p>
    <w:p w14:paraId="64B47C34" w14:textId="77777777" w:rsidR="00525AEA" w:rsidRPr="004D44C4" w:rsidRDefault="00525AEA" w:rsidP="00525AEA">
      <w:pPr>
        <w:widowControl/>
        <w:spacing w:line="360" w:lineRule="exact"/>
        <w:rPr>
          <w:rFonts w:ascii="Arial" w:hAnsi="Arial" w:cs="Times New Roman"/>
          <w:bCs/>
          <w:sz w:val="22"/>
        </w:rPr>
      </w:pPr>
    </w:p>
    <w:p w14:paraId="7B0DC688"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hint="eastAsia"/>
          <w:bCs/>
          <w:sz w:val="22"/>
        </w:rPr>
        <w:t>●コンカレントセッション一覧</w:t>
      </w:r>
    </w:p>
    <w:p w14:paraId="5A864D6F" w14:textId="6AEBBBCD" w:rsidR="00525AEA" w:rsidRPr="004D44C4" w:rsidRDefault="00525AEA" w:rsidP="0040384D">
      <w:pPr>
        <w:widowControl/>
        <w:spacing w:line="360" w:lineRule="exact"/>
        <w:ind w:left="220" w:hangingChars="100" w:hanging="220"/>
        <w:rPr>
          <w:rFonts w:ascii="Arial" w:hAnsi="Arial" w:cs="Times New Roman"/>
          <w:bCs/>
          <w:sz w:val="22"/>
        </w:rPr>
      </w:pPr>
      <w:r w:rsidRPr="004D44C4">
        <w:rPr>
          <w:rFonts w:ascii="Arial" w:hAnsi="Arial" w:cs="Times New Roman" w:hint="eastAsia"/>
          <w:bCs/>
          <w:sz w:val="22"/>
        </w:rPr>
        <w:t>※同時間帯にテーマ毎の分科会が各会場で併行して行われ、参加者は会場を自由に行き来できた。</w:t>
      </w:r>
    </w:p>
    <w:p w14:paraId="057EFB46" w14:textId="67778A44" w:rsidR="0040384D" w:rsidRPr="004D44C4" w:rsidRDefault="00525AEA" w:rsidP="00525AEA">
      <w:pPr>
        <w:widowControl/>
        <w:spacing w:line="360" w:lineRule="exact"/>
        <w:rPr>
          <w:rFonts w:ascii="Arial" w:hAnsi="Arial" w:cs="Times New Roman"/>
          <w:bCs/>
          <w:sz w:val="22"/>
        </w:rPr>
      </w:pPr>
      <w:r w:rsidRPr="004D44C4">
        <w:rPr>
          <w:rFonts w:ascii="Arial" w:hAnsi="Arial" w:cs="Times New Roman" w:hint="eastAsia"/>
          <w:bCs/>
          <w:sz w:val="22"/>
        </w:rPr>
        <w:t>※★印は、主に</w:t>
      </w:r>
      <w:r w:rsidR="007C57EB" w:rsidRPr="004D44C4">
        <w:rPr>
          <w:rFonts w:ascii="Arial" w:hAnsi="Arial" w:cs="Times New Roman" w:hint="eastAsia"/>
          <w:bCs/>
          <w:sz w:val="22"/>
        </w:rPr>
        <w:t>参加</w:t>
      </w:r>
      <w:r w:rsidRPr="004D44C4">
        <w:rPr>
          <w:rFonts w:ascii="Arial" w:hAnsi="Arial" w:cs="Times New Roman" w:hint="eastAsia"/>
          <w:bCs/>
          <w:sz w:val="22"/>
        </w:rPr>
        <w:t>した分科会。</w:t>
      </w:r>
    </w:p>
    <w:p w14:paraId="737A67B2" w14:textId="77777777" w:rsidR="00DD50C8" w:rsidRPr="004D44C4" w:rsidRDefault="00DD50C8" w:rsidP="00525AEA">
      <w:pPr>
        <w:widowControl/>
        <w:spacing w:line="360" w:lineRule="exact"/>
        <w:rPr>
          <w:rFonts w:ascii="Arial" w:hAnsi="Arial" w:cs="Times New Roman"/>
          <w:bCs/>
          <w:sz w:val="22"/>
          <w:u w:val="single"/>
        </w:rPr>
      </w:pPr>
      <w:r w:rsidRPr="004D44C4">
        <w:rPr>
          <w:rFonts w:ascii="Arial" w:hAnsi="Arial" w:cs="Times New Roman" w:hint="eastAsia"/>
          <w:bCs/>
          <w:sz w:val="22"/>
          <w:u w:val="single"/>
        </w:rPr>
        <w:t>8</w:t>
      </w:r>
      <w:r w:rsidRPr="004D44C4">
        <w:rPr>
          <w:rFonts w:ascii="Arial" w:hAnsi="Arial" w:cs="Times New Roman" w:hint="eastAsia"/>
          <w:bCs/>
          <w:sz w:val="22"/>
          <w:u w:val="single"/>
        </w:rPr>
        <w:t>月</w:t>
      </w:r>
      <w:r w:rsidRPr="004D44C4">
        <w:rPr>
          <w:rFonts w:ascii="Arial" w:hAnsi="Arial" w:cs="Times New Roman" w:hint="eastAsia"/>
          <w:bCs/>
          <w:sz w:val="22"/>
          <w:u w:val="single"/>
        </w:rPr>
        <w:t>13</w:t>
      </w:r>
      <w:r w:rsidRPr="004D44C4">
        <w:rPr>
          <w:rFonts w:ascii="Arial" w:hAnsi="Arial" w:cs="Times New Roman" w:hint="eastAsia"/>
          <w:bCs/>
          <w:sz w:val="22"/>
          <w:u w:val="single"/>
        </w:rPr>
        <w:t>日</w:t>
      </w:r>
    </w:p>
    <w:p w14:paraId="39E90B81" w14:textId="77777777" w:rsidR="006A2868" w:rsidRPr="004D44C4" w:rsidRDefault="006A2868" w:rsidP="00525AEA">
      <w:pPr>
        <w:widowControl/>
        <w:spacing w:line="360" w:lineRule="exact"/>
        <w:rPr>
          <w:rFonts w:ascii="Arial" w:hAnsi="Arial" w:cs="Times New Roman"/>
          <w:bCs/>
          <w:sz w:val="22"/>
        </w:rPr>
      </w:pPr>
      <w:r w:rsidRPr="004D44C4">
        <w:rPr>
          <w:rFonts w:ascii="Arial" w:hAnsi="Arial" w:cs="Times New Roman"/>
          <w:bCs/>
          <w:sz w:val="22"/>
        </w:rPr>
        <w:t>11:45</w:t>
      </w:r>
      <w:r w:rsidR="0040384D" w:rsidRPr="004D44C4">
        <w:rPr>
          <w:rFonts w:ascii="Arial" w:hAnsi="Arial" w:cs="Times New Roman"/>
          <w:bCs/>
          <w:sz w:val="22"/>
        </w:rPr>
        <w:t>～</w:t>
      </w:r>
      <w:r w:rsidRPr="004D44C4">
        <w:rPr>
          <w:rFonts w:ascii="Arial" w:hAnsi="Arial" w:cs="Times New Roman"/>
          <w:bCs/>
          <w:sz w:val="22"/>
        </w:rPr>
        <w:t>12:30</w:t>
      </w:r>
    </w:p>
    <w:p w14:paraId="3C6B26CF"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 xml:space="preserve">1A: Enhancing accessibility to education through curriculum adaptation for students with </w:t>
      </w:r>
      <w:proofErr w:type="spellStart"/>
      <w:r w:rsidRPr="004D44C4">
        <w:rPr>
          <w:rFonts w:ascii="Arial" w:hAnsi="Arial" w:cs="Times New Roman"/>
          <w:bCs/>
          <w:sz w:val="22"/>
        </w:rPr>
        <w:t>deafblindness</w:t>
      </w:r>
      <w:proofErr w:type="spellEnd"/>
    </w:p>
    <w:p w14:paraId="75BCAFF5"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1B: Art therapy with individuals who are deafblind</w:t>
      </w:r>
    </w:p>
    <w:p w14:paraId="62B74542"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 xml:space="preserve">1C: Accessibility for people with </w:t>
      </w:r>
      <w:proofErr w:type="spellStart"/>
      <w:r w:rsidRPr="004D44C4">
        <w:rPr>
          <w:rFonts w:ascii="Arial" w:hAnsi="Arial" w:cs="Times New Roman"/>
          <w:bCs/>
          <w:sz w:val="22"/>
        </w:rPr>
        <w:t>deafblindness</w:t>
      </w:r>
      <w:proofErr w:type="spellEnd"/>
      <w:r w:rsidRPr="004D44C4">
        <w:rPr>
          <w:rFonts w:ascii="Arial" w:hAnsi="Arial" w:cs="Times New Roman"/>
          <w:bCs/>
          <w:sz w:val="22"/>
        </w:rPr>
        <w:t xml:space="preserve"> when getting medical services</w:t>
      </w:r>
    </w:p>
    <w:p w14:paraId="2BE8ED8A"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1D: Appropriate age-related services for seniors with dual sensory loss</w:t>
      </w:r>
    </w:p>
    <w:p w14:paraId="3003D325" w14:textId="47B671CB"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hint="eastAsia"/>
          <w:bCs/>
          <w:sz w:val="22"/>
        </w:rPr>
        <w:t>★</w:t>
      </w:r>
      <w:r w:rsidRPr="004D44C4">
        <w:rPr>
          <w:rFonts w:ascii="Arial" w:hAnsi="Arial" w:cs="Times New Roman"/>
          <w:bCs/>
          <w:sz w:val="22"/>
        </w:rPr>
        <w:t>1E: Quilting family stories</w:t>
      </w:r>
    </w:p>
    <w:p w14:paraId="1DC800D2" w14:textId="77777777" w:rsidR="006A2868" w:rsidRPr="004D44C4" w:rsidRDefault="006A2868" w:rsidP="00525AEA">
      <w:pPr>
        <w:widowControl/>
        <w:spacing w:line="360" w:lineRule="exact"/>
        <w:rPr>
          <w:rFonts w:ascii="Arial" w:hAnsi="Arial" w:cs="Times New Roman"/>
          <w:bCs/>
          <w:sz w:val="22"/>
        </w:rPr>
      </w:pPr>
      <w:r w:rsidRPr="004D44C4">
        <w:rPr>
          <w:rFonts w:ascii="Arial" w:hAnsi="Arial" w:cs="Times New Roman" w:hint="eastAsia"/>
          <w:bCs/>
          <w:sz w:val="22"/>
        </w:rPr>
        <w:t>1</w:t>
      </w:r>
      <w:r w:rsidRPr="004D44C4">
        <w:rPr>
          <w:rFonts w:ascii="Arial" w:hAnsi="Arial" w:cs="Times New Roman"/>
          <w:bCs/>
          <w:sz w:val="22"/>
        </w:rPr>
        <w:t>3:30</w:t>
      </w:r>
      <w:r w:rsidR="0040384D" w:rsidRPr="004D44C4">
        <w:rPr>
          <w:rFonts w:ascii="Arial" w:hAnsi="Arial" w:cs="Times New Roman"/>
          <w:bCs/>
          <w:sz w:val="22"/>
        </w:rPr>
        <w:t>～</w:t>
      </w:r>
      <w:r w:rsidRPr="004D44C4">
        <w:rPr>
          <w:rFonts w:ascii="Arial" w:hAnsi="Arial" w:cs="Times New Roman"/>
          <w:bCs/>
          <w:sz w:val="22"/>
        </w:rPr>
        <w:t>14:15</w:t>
      </w:r>
    </w:p>
    <w:p w14:paraId="1CD42B9E"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2A: Educational practices that facilitate learning for children with Md &amp; Db</w:t>
      </w:r>
    </w:p>
    <w:p w14:paraId="129A1023"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2B: Positive touch access: increasing access for young learners who are deafblind</w:t>
      </w:r>
    </w:p>
    <w:p w14:paraId="3B69C9FC"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2C: Touching the sound</w:t>
      </w:r>
    </w:p>
    <w:p w14:paraId="64769605"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2D: Bringing accessibility solutions to our homes and communities for today and tomorrow</w:t>
      </w:r>
    </w:p>
    <w:p w14:paraId="346636FA"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hint="eastAsia"/>
          <w:bCs/>
          <w:sz w:val="22"/>
        </w:rPr>
        <w:t>★</w:t>
      </w:r>
      <w:r w:rsidRPr="004D44C4">
        <w:rPr>
          <w:rFonts w:ascii="Arial" w:hAnsi="Arial" w:cs="Times New Roman"/>
          <w:bCs/>
          <w:sz w:val="22"/>
        </w:rPr>
        <w:t>2E: Lead: Learn. Empower. Achieve. Develop. Enhancing skills through leadership development</w:t>
      </w:r>
    </w:p>
    <w:p w14:paraId="56C50E14" w14:textId="6A128583"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2F: Act possibilities of supportive physical contexts</w:t>
      </w:r>
    </w:p>
    <w:p w14:paraId="60B9E6A3" w14:textId="77777777" w:rsidR="006A2868" w:rsidRPr="004D44C4" w:rsidRDefault="006A2868" w:rsidP="00525AEA">
      <w:pPr>
        <w:widowControl/>
        <w:spacing w:line="360" w:lineRule="exact"/>
        <w:rPr>
          <w:rFonts w:ascii="Arial" w:hAnsi="Arial" w:cs="Times New Roman"/>
          <w:bCs/>
          <w:sz w:val="22"/>
        </w:rPr>
      </w:pPr>
      <w:r w:rsidRPr="004D44C4">
        <w:rPr>
          <w:rFonts w:ascii="Arial" w:hAnsi="Arial" w:cs="Times New Roman" w:hint="eastAsia"/>
          <w:bCs/>
          <w:sz w:val="22"/>
        </w:rPr>
        <w:t>1</w:t>
      </w:r>
      <w:r w:rsidRPr="004D44C4">
        <w:rPr>
          <w:rFonts w:ascii="Arial" w:hAnsi="Arial" w:cs="Times New Roman"/>
          <w:bCs/>
          <w:sz w:val="22"/>
        </w:rPr>
        <w:t>4:30</w:t>
      </w:r>
      <w:r w:rsidR="0040384D" w:rsidRPr="004D44C4">
        <w:rPr>
          <w:rFonts w:ascii="Arial" w:hAnsi="Arial" w:cs="Times New Roman"/>
          <w:bCs/>
          <w:sz w:val="22"/>
        </w:rPr>
        <w:t>～</w:t>
      </w:r>
      <w:r w:rsidRPr="004D44C4">
        <w:rPr>
          <w:rFonts w:ascii="Arial" w:hAnsi="Arial" w:cs="Times New Roman"/>
          <w:bCs/>
          <w:sz w:val="22"/>
        </w:rPr>
        <w:t>15:15</w:t>
      </w:r>
    </w:p>
    <w:p w14:paraId="56D1DF18"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 xml:space="preserve">3A: When other sensory functions are affected in people with </w:t>
      </w:r>
      <w:proofErr w:type="spellStart"/>
      <w:r w:rsidRPr="004D44C4">
        <w:rPr>
          <w:rFonts w:ascii="Arial" w:hAnsi="Arial" w:cs="Times New Roman"/>
          <w:bCs/>
          <w:sz w:val="22"/>
        </w:rPr>
        <w:t>deafblindness</w:t>
      </w:r>
      <w:proofErr w:type="spellEnd"/>
    </w:p>
    <w:p w14:paraId="4C687A6D"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3B: Training as a key to access successful inclusive practices</w:t>
      </w:r>
    </w:p>
    <w:p w14:paraId="5F2D9837"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 xml:space="preserve">3C: Life strategies and facilitating factors when having </w:t>
      </w:r>
      <w:proofErr w:type="spellStart"/>
      <w:r w:rsidRPr="004D44C4">
        <w:rPr>
          <w:rFonts w:ascii="Arial" w:hAnsi="Arial" w:cs="Times New Roman"/>
          <w:bCs/>
          <w:sz w:val="22"/>
        </w:rPr>
        <w:t>deafblindness</w:t>
      </w:r>
      <w:proofErr w:type="spellEnd"/>
      <w:r w:rsidRPr="004D44C4">
        <w:rPr>
          <w:rFonts w:ascii="Arial" w:hAnsi="Arial" w:cs="Times New Roman"/>
          <w:bCs/>
          <w:sz w:val="22"/>
        </w:rPr>
        <w:t xml:space="preserve"> due to Usher Syndrome Type 2a</w:t>
      </w:r>
    </w:p>
    <w:p w14:paraId="7335500B"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3D: …Is there anybody out there?</w:t>
      </w:r>
    </w:p>
    <w:p w14:paraId="5F4C9C92"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hint="eastAsia"/>
          <w:bCs/>
          <w:sz w:val="22"/>
        </w:rPr>
        <w:t>★</w:t>
      </w:r>
      <w:r w:rsidRPr="004D44C4">
        <w:rPr>
          <w:rFonts w:ascii="Arial" w:hAnsi="Arial" w:cs="Times New Roman"/>
          <w:bCs/>
          <w:sz w:val="22"/>
        </w:rPr>
        <w:t>3E: Communication and accessibility impacted of our children’s current life and their future</w:t>
      </w:r>
    </w:p>
    <w:p w14:paraId="191F8082"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3F: Why so few words?</w:t>
      </w:r>
    </w:p>
    <w:p w14:paraId="3760E724" w14:textId="1D024E80"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3G: Nicaragua: attainable and meaningful accessibility</w:t>
      </w:r>
    </w:p>
    <w:p w14:paraId="1B902B58" w14:textId="77777777" w:rsidR="006A2868" w:rsidRPr="004D44C4" w:rsidRDefault="006A2868" w:rsidP="00525AEA">
      <w:pPr>
        <w:widowControl/>
        <w:spacing w:line="360" w:lineRule="exact"/>
        <w:rPr>
          <w:rFonts w:ascii="Arial" w:hAnsi="Arial" w:cs="Times New Roman"/>
          <w:bCs/>
          <w:sz w:val="22"/>
        </w:rPr>
      </w:pPr>
      <w:r w:rsidRPr="004D44C4">
        <w:rPr>
          <w:rFonts w:ascii="Arial" w:hAnsi="Arial" w:cs="Times New Roman" w:hint="eastAsia"/>
          <w:bCs/>
          <w:sz w:val="22"/>
        </w:rPr>
        <w:t>1</w:t>
      </w:r>
      <w:r w:rsidRPr="004D44C4">
        <w:rPr>
          <w:rFonts w:ascii="Arial" w:hAnsi="Arial" w:cs="Times New Roman"/>
          <w:bCs/>
          <w:sz w:val="22"/>
        </w:rPr>
        <w:t>6:00</w:t>
      </w:r>
      <w:r w:rsidR="0040384D" w:rsidRPr="004D44C4">
        <w:rPr>
          <w:rFonts w:ascii="Arial" w:hAnsi="Arial" w:cs="Times New Roman"/>
          <w:bCs/>
          <w:sz w:val="22"/>
        </w:rPr>
        <w:t>～</w:t>
      </w:r>
      <w:r w:rsidRPr="004D44C4">
        <w:rPr>
          <w:rFonts w:ascii="Arial" w:hAnsi="Arial" w:cs="Times New Roman"/>
          <w:bCs/>
          <w:sz w:val="22"/>
        </w:rPr>
        <w:t>16:45</w:t>
      </w:r>
    </w:p>
    <w:p w14:paraId="04DB8B97"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4A: The Deafblind Team Model: a collaborative partnership to act and meet complex student needs</w:t>
      </w:r>
    </w:p>
    <w:p w14:paraId="7586D14E"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4B: Mentoring deafblind employees</w:t>
      </w:r>
    </w:p>
    <w:p w14:paraId="5018990B"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4C: Bertolt Brecht and deafblind theatre</w:t>
      </w:r>
    </w:p>
    <w:p w14:paraId="5AB410A3"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4D: How can we increase accessibility through special educational investigations?</w:t>
      </w:r>
    </w:p>
    <w:p w14:paraId="48EF2EA8"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lastRenderedPageBreak/>
        <w:t xml:space="preserve">4E: Persons with </w:t>
      </w:r>
      <w:proofErr w:type="spellStart"/>
      <w:r w:rsidRPr="004D44C4">
        <w:rPr>
          <w:rFonts w:ascii="Arial" w:hAnsi="Arial" w:cs="Times New Roman"/>
          <w:bCs/>
          <w:sz w:val="22"/>
        </w:rPr>
        <w:t>deafblindness</w:t>
      </w:r>
      <w:proofErr w:type="spellEnd"/>
      <w:r w:rsidRPr="004D44C4">
        <w:rPr>
          <w:rFonts w:ascii="Arial" w:hAnsi="Arial" w:cs="Times New Roman"/>
          <w:bCs/>
          <w:sz w:val="22"/>
        </w:rPr>
        <w:t xml:space="preserve"> living with Charles Bonnet Syndrome</w:t>
      </w:r>
    </w:p>
    <w:p w14:paraId="1ADDBD06"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4F: Canadian Helen Keller: a model for accessible services</w:t>
      </w:r>
    </w:p>
    <w:p w14:paraId="444C4EBF" w14:textId="6A12C545"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hint="eastAsia"/>
          <w:bCs/>
          <w:sz w:val="22"/>
        </w:rPr>
        <w:t>★</w:t>
      </w:r>
      <w:r w:rsidRPr="004D44C4">
        <w:rPr>
          <w:rFonts w:ascii="Arial" w:hAnsi="Arial" w:cs="Times New Roman"/>
          <w:bCs/>
          <w:sz w:val="22"/>
        </w:rPr>
        <w:t>4G: Deafblind Centre of Excellence in Australia: supporting service excellence</w:t>
      </w:r>
    </w:p>
    <w:p w14:paraId="3E75C45D" w14:textId="77777777" w:rsidR="00DD50C8" w:rsidRPr="004D44C4" w:rsidRDefault="00DD50C8" w:rsidP="00525AEA">
      <w:pPr>
        <w:widowControl/>
        <w:spacing w:line="360" w:lineRule="exact"/>
        <w:rPr>
          <w:rFonts w:ascii="Arial" w:hAnsi="Arial" w:cs="Times New Roman"/>
          <w:bCs/>
          <w:sz w:val="22"/>
          <w:u w:val="single"/>
        </w:rPr>
      </w:pPr>
      <w:r w:rsidRPr="004D44C4">
        <w:rPr>
          <w:rFonts w:ascii="Arial" w:hAnsi="Arial" w:cs="Times New Roman" w:hint="eastAsia"/>
          <w:bCs/>
          <w:sz w:val="22"/>
          <w:u w:val="single"/>
        </w:rPr>
        <w:t>8</w:t>
      </w:r>
      <w:r w:rsidRPr="004D44C4">
        <w:rPr>
          <w:rFonts w:ascii="Arial" w:hAnsi="Arial" w:cs="Times New Roman" w:hint="eastAsia"/>
          <w:bCs/>
          <w:sz w:val="22"/>
          <w:u w:val="single"/>
        </w:rPr>
        <w:t>月</w:t>
      </w:r>
      <w:r w:rsidRPr="004D44C4">
        <w:rPr>
          <w:rFonts w:ascii="Arial" w:hAnsi="Arial" w:cs="Times New Roman" w:hint="eastAsia"/>
          <w:bCs/>
          <w:sz w:val="22"/>
          <w:u w:val="single"/>
        </w:rPr>
        <w:t>14</w:t>
      </w:r>
      <w:r w:rsidRPr="004D44C4">
        <w:rPr>
          <w:rFonts w:ascii="Arial" w:hAnsi="Arial" w:cs="Times New Roman" w:hint="eastAsia"/>
          <w:bCs/>
          <w:sz w:val="22"/>
          <w:u w:val="single"/>
        </w:rPr>
        <w:t>日</w:t>
      </w:r>
    </w:p>
    <w:p w14:paraId="46FAE87F" w14:textId="77777777" w:rsidR="006A2868" w:rsidRPr="004D44C4" w:rsidRDefault="006A2868" w:rsidP="00525AEA">
      <w:pPr>
        <w:widowControl/>
        <w:spacing w:line="360" w:lineRule="exact"/>
        <w:rPr>
          <w:rFonts w:ascii="Arial" w:hAnsi="Arial" w:cs="Times New Roman"/>
          <w:bCs/>
          <w:sz w:val="22"/>
        </w:rPr>
      </w:pPr>
      <w:r w:rsidRPr="004D44C4">
        <w:rPr>
          <w:rFonts w:ascii="Arial" w:hAnsi="Arial" w:cs="Times New Roman" w:hint="eastAsia"/>
          <w:bCs/>
          <w:sz w:val="22"/>
        </w:rPr>
        <w:t>1</w:t>
      </w:r>
      <w:r w:rsidRPr="004D44C4">
        <w:rPr>
          <w:rFonts w:ascii="Arial" w:hAnsi="Arial" w:cs="Times New Roman"/>
          <w:bCs/>
          <w:sz w:val="22"/>
        </w:rPr>
        <w:t>0:30</w:t>
      </w:r>
      <w:r w:rsidR="0040384D" w:rsidRPr="004D44C4">
        <w:rPr>
          <w:rFonts w:ascii="Arial" w:hAnsi="Arial" w:cs="Times New Roman"/>
          <w:bCs/>
          <w:sz w:val="22"/>
        </w:rPr>
        <w:t>～</w:t>
      </w:r>
      <w:r w:rsidRPr="004D44C4">
        <w:rPr>
          <w:rFonts w:ascii="Arial" w:hAnsi="Arial" w:cs="Times New Roman"/>
          <w:bCs/>
          <w:sz w:val="22"/>
        </w:rPr>
        <w:t>11:15</w:t>
      </w:r>
    </w:p>
    <w:p w14:paraId="22B61945"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hint="eastAsia"/>
          <w:bCs/>
          <w:sz w:val="22"/>
        </w:rPr>
        <w:t>★</w:t>
      </w:r>
      <w:r w:rsidRPr="004D44C4">
        <w:rPr>
          <w:rFonts w:ascii="Arial" w:hAnsi="Arial" w:cs="Times New Roman"/>
          <w:bCs/>
          <w:sz w:val="22"/>
        </w:rPr>
        <w:t>5A: Tell it! Supporting bodily-tactile communication, language and self-determination</w:t>
      </w:r>
    </w:p>
    <w:p w14:paraId="3EF42A55"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 xml:space="preserve">5B: Theory-of-mind in individuals with acquired </w:t>
      </w:r>
      <w:proofErr w:type="spellStart"/>
      <w:r w:rsidRPr="004D44C4">
        <w:rPr>
          <w:rFonts w:ascii="Arial" w:hAnsi="Arial" w:cs="Times New Roman"/>
          <w:bCs/>
          <w:sz w:val="22"/>
        </w:rPr>
        <w:t>deafblindness</w:t>
      </w:r>
      <w:proofErr w:type="spellEnd"/>
      <w:r w:rsidRPr="004D44C4">
        <w:rPr>
          <w:rFonts w:ascii="Arial" w:hAnsi="Arial" w:cs="Times New Roman"/>
          <w:bCs/>
          <w:sz w:val="22"/>
        </w:rPr>
        <w:t xml:space="preserve"> is affected by social relations</w:t>
      </w:r>
    </w:p>
    <w:p w14:paraId="3808D68C"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5C: 'Adapted' sign communication</w:t>
      </w:r>
    </w:p>
    <w:p w14:paraId="461B8044"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5D: What happened to the fastest finger speller in the world?</w:t>
      </w:r>
    </w:p>
    <w:p w14:paraId="37AC2151" w14:textId="044555A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5E: Researching tactile signed conversations</w:t>
      </w:r>
    </w:p>
    <w:p w14:paraId="6186DF37" w14:textId="77777777" w:rsidR="006A2868" w:rsidRPr="004D44C4" w:rsidRDefault="006A2868" w:rsidP="00525AEA">
      <w:pPr>
        <w:widowControl/>
        <w:spacing w:line="360" w:lineRule="exact"/>
        <w:rPr>
          <w:rFonts w:ascii="Arial" w:hAnsi="Arial" w:cs="Times New Roman"/>
          <w:bCs/>
          <w:sz w:val="22"/>
        </w:rPr>
      </w:pPr>
      <w:r w:rsidRPr="004D44C4">
        <w:rPr>
          <w:rFonts w:ascii="Arial" w:hAnsi="Arial" w:cs="Times New Roman" w:hint="eastAsia"/>
          <w:bCs/>
          <w:sz w:val="22"/>
        </w:rPr>
        <w:t>1</w:t>
      </w:r>
      <w:r w:rsidRPr="004D44C4">
        <w:rPr>
          <w:rFonts w:ascii="Arial" w:hAnsi="Arial" w:cs="Times New Roman"/>
          <w:bCs/>
          <w:sz w:val="22"/>
        </w:rPr>
        <w:t>1:30</w:t>
      </w:r>
      <w:r w:rsidR="0040384D" w:rsidRPr="004D44C4">
        <w:rPr>
          <w:rFonts w:ascii="Arial" w:hAnsi="Arial" w:cs="Times New Roman"/>
          <w:bCs/>
          <w:sz w:val="22"/>
        </w:rPr>
        <w:t>～</w:t>
      </w:r>
      <w:r w:rsidRPr="004D44C4">
        <w:rPr>
          <w:rFonts w:ascii="Arial" w:hAnsi="Arial" w:cs="Times New Roman"/>
          <w:bCs/>
          <w:sz w:val="22"/>
        </w:rPr>
        <w:t>12:15</w:t>
      </w:r>
    </w:p>
    <w:p w14:paraId="0E2E2311"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6A: How we all learn: the brain, the body &amp; communication</w:t>
      </w:r>
    </w:p>
    <w:p w14:paraId="1B03EDBD"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hint="eastAsia"/>
          <w:bCs/>
          <w:sz w:val="22"/>
        </w:rPr>
        <w:t>★</w:t>
      </w:r>
      <w:r w:rsidRPr="004D44C4">
        <w:rPr>
          <w:rFonts w:ascii="Arial" w:hAnsi="Arial" w:cs="Times New Roman"/>
          <w:bCs/>
          <w:sz w:val="22"/>
        </w:rPr>
        <w:t>6B: Multi-party communication to support and develop tactile conversations about emotions and sexuality</w:t>
      </w:r>
    </w:p>
    <w:p w14:paraId="00C425BC"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 xml:space="preserve">6C: Using </w:t>
      </w:r>
      <w:proofErr w:type="spellStart"/>
      <w:r w:rsidRPr="004D44C4">
        <w:rPr>
          <w:rFonts w:ascii="Arial" w:hAnsi="Arial" w:cs="Times New Roman"/>
          <w:bCs/>
          <w:sz w:val="22"/>
        </w:rPr>
        <w:t>videoanalysis</w:t>
      </w:r>
      <w:proofErr w:type="spellEnd"/>
      <w:r w:rsidRPr="004D44C4">
        <w:rPr>
          <w:rFonts w:ascii="Arial" w:hAnsi="Arial" w:cs="Times New Roman"/>
          <w:bCs/>
          <w:sz w:val="22"/>
        </w:rPr>
        <w:t xml:space="preserve"> to enhance communication between parents and children with </w:t>
      </w:r>
      <w:proofErr w:type="spellStart"/>
      <w:r w:rsidRPr="004D44C4">
        <w:rPr>
          <w:rFonts w:ascii="Arial" w:hAnsi="Arial" w:cs="Times New Roman"/>
          <w:bCs/>
          <w:sz w:val="22"/>
        </w:rPr>
        <w:t>deafblindness</w:t>
      </w:r>
      <w:proofErr w:type="spellEnd"/>
    </w:p>
    <w:p w14:paraId="7FE84801"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6D: Evaluation of the system of least prompts to teach symbol use to children who are deafblind</w:t>
      </w:r>
    </w:p>
    <w:p w14:paraId="0D1F3CBD"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6E: Implementation of a PhD study into daily practice: a SWOT analysis</w:t>
      </w:r>
    </w:p>
    <w:p w14:paraId="0269CCBF"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6F: Building communication between deafblind students through adapted physical activity/</w:t>
      </w:r>
      <w:proofErr w:type="spellStart"/>
      <w:r w:rsidRPr="004D44C4">
        <w:rPr>
          <w:rFonts w:ascii="Arial" w:hAnsi="Arial" w:cs="Times New Roman"/>
          <w:bCs/>
          <w:sz w:val="22"/>
        </w:rPr>
        <w:t>apa</w:t>
      </w:r>
      <w:proofErr w:type="spellEnd"/>
    </w:p>
    <w:p w14:paraId="4E5D993A" w14:textId="322EF323"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6G: Feel the circus! How circus and theater can help with meaningful communication</w:t>
      </w:r>
    </w:p>
    <w:p w14:paraId="77CC36AF" w14:textId="77777777" w:rsidR="006A2868" w:rsidRPr="004D44C4" w:rsidRDefault="006A2868" w:rsidP="00525AEA">
      <w:pPr>
        <w:widowControl/>
        <w:spacing w:line="360" w:lineRule="exact"/>
        <w:rPr>
          <w:rFonts w:ascii="Arial" w:hAnsi="Arial" w:cs="Times New Roman"/>
          <w:bCs/>
          <w:sz w:val="22"/>
        </w:rPr>
      </w:pPr>
      <w:r w:rsidRPr="004D44C4">
        <w:rPr>
          <w:rFonts w:ascii="Arial" w:hAnsi="Arial" w:cs="Times New Roman" w:hint="eastAsia"/>
          <w:bCs/>
          <w:sz w:val="22"/>
        </w:rPr>
        <w:t>1</w:t>
      </w:r>
      <w:r w:rsidRPr="004D44C4">
        <w:rPr>
          <w:rFonts w:ascii="Arial" w:hAnsi="Arial" w:cs="Times New Roman"/>
          <w:bCs/>
          <w:sz w:val="22"/>
        </w:rPr>
        <w:t>3:30</w:t>
      </w:r>
      <w:r w:rsidR="0040384D" w:rsidRPr="004D44C4">
        <w:rPr>
          <w:rFonts w:ascii="Arial" w:hAnsi="Arial" w:cs="Times New Roman"/>
          <w:bCs/>
          <w:sz w:val="22"/>
        </w:rPr>
        <w:t>～</w:t>
      </w:r>
      <w:r w:rsidRPr="004D44C4">
        <w:rPr>
          <w:rFonts w:ascii="Arial" w:hAnsi="Arial" w:cs="Times New Roman"/>
          <w:bCs/>
          <w:sz w:val="22"/>
        </w:rPr>
        <w:t>14:15</w:t>
      </w:r>
    </w:p>
    <w:p w14:paraId="705AD800"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7A: Understanding cognition through communication: introducing the tactile working memory scale</w:t>
      </w:r>
    </w:p>
    <w:p w14:paraId="681D5EB9"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7B: Go outside, communicate and learn!</w:t>
      </w:r>
    </w:p>
    <w:p w14:paraId="49C7E09C"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7C: Giving access to a cultural language</w:t>
      </w:r>
    </w:p>
    <w:p w14:paraId="14008EC0"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hint="eastAsia"/>
          <w:bCs/>
          <w:sz w:val="22"/>
        </w:rPr>
        <w:t>★</w:t>
      </w:r>
      <w:r w:rsidRPr="004D44C4">
        <w:rPr>
          <w:rFonts w:ascii="Arial" w:hAnsi="Arial" w:cs="Times New Roman"/>
          <w:bCs/>
          <w:sz w:val="22"/>
        </w:rPr>
        <w:t>7D: Dying with dignity</w:t>
      </w:r>
    </w:p>
    <w:p w14:paraId="74711990"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7E: Promoting accessibility through psychological assessment</w:t>
      </w:r>
    </w:p>
    <w:p w14:paraId="31EEA3E5"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7F: How to act with arousal in mind</w:t>
      </w:r>
    </w:p>
    <w:p w14:paraId="7C3913B6" w14:textId="3FB9BF76"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7G: Diagnosis of adults with Usher Syndrome</w:t>
      </w:r>
    </w:p>
    <w:p w14:paraId="34B62BF9" w14:textId="77777777" w:rsidR="006A2868" w:rsidRPr="004D44C4" w:rsidRDefault="006A2868" w:rsidP="00525AEA">
      <w:pPr>
        <w:widowControl/>
        <w:spacing w:line="360" w:lineRule="exact"/>
        <w:rPr>
          <w:rFonts w:ascii="Arial" w:hAnsi="Arial" w:cs="Times New Roman"/>
          <w:bCs/>
          <w:sz w:val="22"/>
        </w:rPr>
      </w:pPr>
      <w:r w:rsidRPr="004D44C4">
        <w:rPr>
          <w:rFonts w:ascii="Arial" w:hAnsi="Arial" w:cs="Times New Roman" w:hint="eastAsia"/>
          <w:bCs/>
          <w:sz w:val="22"/>
        </w:rPr>
        <w:t>1</w:t>
      </w:r>
      <w:r w:rsidRPr="004D44C4">
        <w:rPr>
          <w:rFonts w:ascii="Arial" w:hAnsi="Arial" w:cs="Times New Roman"/>
          <w:bCs/>
          <w:sz w:val="22"/>
        </w:rPr>
        <w:t>4:30</w:t>
      </w:r>
      <w:r w:rsidR="0040384D" w:rsidRPr="004D44C4">
        <w:rPr>
          <w:rFonts w:ascii="Arial" w:hAnsi="Arial" w:cs="Times New Roman"/>
          <w:bCs/>
          <w:sz w:val="22"/>
        </w:rPr>
        <w:t>～</w:t>
      </w:r>
      <w:r w:rsidRPr="004D44C4">
        <w:rPr>
          <w:rFonts w:ascii="Arial" w:hAnsi="Arial" w:cs="Times New Roman"/>
          <w:bCs/>
          <w:sz w:val="22"/>
        </w:rPr>
        <w:t>15:15</w:t>
      </w:r>
    </w:p>
    <w:p w14:paraId="4BC1B6DD"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 xml:space="preserve">8A: Enhancing learning and cognitive potentials in people with </w:t>
      </w:r>
      <w:proofErr w:type="spellStart"/>
      <w:r w:rsidRPr="004D44C4">
        <w:rPr>
          <w:rFonts w:ascii="Arial" w:hAnsi="Arial" w:cs="Times New Roman"/>
          <w:bCs/>
          <w:sz w:val="22"/>
        </w:rPr>
        <w:t>deafblindness</w:t>
      </w:r>
      <w:proofErr w:type="spellEnd"/>
    </w:p>
    <w:p w14:paraId="61911A18"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8B: Social-haptic communication in Australia</w:t>
      </w:r>
    </w:p>
    <w:p w14:paraId="16A2F472"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hint="eastAsia"/>
          <w:bCs/>
          <w:sz w:val="22"/>
        </w:rPr>
        <w:t>★</w:t>
      </w:r>
      <w:r w:rsidRPr="004D44C4">
        <w:rPr>
          <w:rFonts w:ascii="Arial" w:hAnsi="Arial" w:cs="Times New Roman"/>
          <w:bCs/>
          <w:sz w:val="22"/>
        </w:rPr>
        <w:t>8C: Using extracurricular activities to enhance communication and social skills for inclusive education</w:t>
      </w:r>
    </w:p>
    <w:p w14:paraId="04887835"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8D: Suggestions based on the work of David Katz for a 'touch-based pedagogy'</w:t>
      </w:r>
    </w:p>
    <w:p w14:paraId="5AFAD561" w14:textId="74873A4D"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 xml:space="preserve">8E: The Swedish National Resource Center for </w:t>
      </w:r>
      <w:proofErr w:type="spellStart"/>
      <w:r w:rsidRPr="004D44C4">
        <w:rPr>
          <w:rFonts w:ascii="Arial" w:hAnsi="Arial" w:cs="Times New Roman"/>
          <w:bCs/>
          <w:sz w:val="22"/>
        </w:rPr>
        <w:t>Deafblindness</w:t>
      </w:r>
      <w:proofErr w:type="spellEnd"/>
      <w:r w:rsidRPr="004D44C4">
        <w:rPr>
          <w:rFonts w:ascii="Arial" w:hAnsi="Arial" w:cs="Times New Roman"/>
          <w:bCs/>
          <w:sz w:val="22"/>
        </w:rPr>
        <w:t xml:space="preserve"> research overview</w:t>
      </w:r>
    </w:p>
    <w:p w14:paraId="63D8CAAC" w14:textId="77777777" w:rsidR="00DD50C8" w:rsidRPr="004D44C4" w:rsidRDefault="00DD50C8" w:rsidP="00525AEA">
      <w:pPr>
        <w:widowControl/>
        <w:spacing w:line="360" w:lineRule="exact"/>
        <w:rPr>
          <w:rFonts w:ascii="Arial" w:hAnsi="Arial" w:cs="Times New Roman"/>
          <w:bCs/>
          <w:sz w:val="22"/>
          <w:u w:val="single"/>
        </w:rPr>
      </w:pPr>
      <w:r w:rsidRPr="004D44C4">
        <w:rPr>
          <w:rFonts w:ascii="Arial" w:hAnsi="Arial" w:cs="Times New Roman" w:hint="eastAsia"/>
          <w:bCs/>
          <w:sz w:val="22"/>
          <w:u w:val="single"/>
        </w:rPr>
        <w:t>8</w:t>
      </w:r>
      <w:r w:rsidRPr="004D44C4">
        <w:rPr>
          <w:rFonts w:ascii="Arial" w:hAnsi="Arial" w:cs="Times New Roman" w:hint="eastAsia"/>
          <w:bCs/>
          <w:sz w:val="22"/>
          <w:u w:val="single"/>
        </w:rPr>
        <w:t>月</w:t>
      </w:r>
      <w:r w:rsidRPr="004D44C4">
        <w:rPr>
          <w:rFonts w:ascii="Arial" w:hAnsi="Arial" w:cs="Times New Roman" w:hint="eastAsia"/>
          <w:bCs/>
          <w:sz w:val="22"/>
          <w:u w:val="single"/>
        </w:rPr>
        <w:t>15</w:t>
      </w:r>
      <w:r w:rsidRPr="004D44C4">
        <w:rPr>
          <w:rFonts w:ascii="Arial" w:hAnsi="Arial" w:cs="Times New Roman" w:hint="eastAsia"/>
          <w:bCs/>
          <w:sz w:val="22"/>
          <w:u w:val="single"/>
        </w:rPr>
        <w:t>日</w:t>
      </w:r>
    </w:p>
    <w:p w14:paraId="0EE41090" w14:textId="77777777" w:rsidR="006A2868" w:rsidRPr="004D44C4" w:rsidRDefault="006A2868" w:rsidP="00525AEA">
      <w:pPr>
        <w:widowControl/>
        <w:spacing w:line="360" w:lineRule="exact"/>
        <w:rPr>
          <w:rFonts w:ascii="Arial" w:hAnsi="Arial" w:cs="Times New Roman"/>
          <w:bCs/>
          <w:sz w:val="22"/>
        </w:rPr>
      </w:pPr>
      <w:r w:rsidRPr="004D44C4">
        <w:rPr>
          <w:rFonts w:ascii="Arial" w:hAnsi="Arial" w:cs="Times New Roman" w:hint="eastAsia"/>
          <w:bCs/>
          <w:sz w:val="22"/>
        </w:rPr>
        <w:t>1</w:t>
      </w:r>
      <w:r w:rsidRPr="004D44C4">
        <w:rPr>
          <w:rFonts w:ascii="Arial" w:hAnsi="Arial" w:cs="Times New Roman"/>
          <w:bCs/>
          <w:sz w:val="22"/>
        </w:rPr>
        <w:t>0:30</w:t>
      </w:r>
      <w:r w:rsidR="0040384D" w:rsidRPr="004D44C4">
        <w:rPr>
          <w:rFonts w:ascii="Arial" w:hAnsi="Arial" w:cs="Times New Roman"/>
          <w:bCs/>
          <w:sz w:val="22"/>
        </w:rPr>
        <w:t>～</w:t>
      </w:r>
      <w:r w:rsidRPr="004D44C4">
        <w:rPr>
          <w:rFonts w:ascii="Arial" w:hAnsi="Arial" w:cs="Times New Roman"/>
          <w:bCs/>
          <w:sz w:val="22"/>
        </w:rPr>
        <w:t>11:15</w:t>
      </w:r>
    </w:p>
    <w:p w14:paraId="5E5C2340" w14:textId="77777777" w:rsidR="00525AEA" w:rsidRPr="00CB6CF7" w:rsidRDefault="00525AEA" w:rsidP="00525AEA">
      <w:pPr>
        <w:widowControl/>
        <w:spacing w:line="360" w:lineRule="exact"/>
        <w:rPr>
          <w:rFonts w:ascii="Arial" w:hAnsi="Arial" w:cs="Times New Roman"/>
          <w:bCs/>
          <w:spacing w:val="-2"/>
          <w:sz w:val="22"/>
        </w:rPr>
      </w:pPr>
      <w:r w:rsidRPr="004D44C4">
        <w:rPr>
          <w:rFonts w:ascii="Arial" w:hAnsi="Arial" w:cs="Times New Roman"/>
          <w:bCs/>
          <w:sz w:val="22"/>
        </w:rPr>
        <w:t xml:space="preserve">9A: </w:t>
      </w:r>
      <w:r w:rsidRPr="00CB6CF7">
        <w:rPr>
          <w:rFonts w:ascii="Arial" w:hAnsi="Arial" w:cs="Times New Roman"/>
          <w:bCs/>
          <w:spacing w:val="-2"/>
          <w:sz w:val="22"/>
        </w:rPr>
        <w:t>Dual sensory loss and assistive technology use in the Canadian Longitudinal Study On Aging</w:t>
      </w:r>
    </w:p>
    <w:p w14:paraId="0FC13E45"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9B: Video feedback intervention: how do you do it?</w:t>
      </w:r>
    </w:p>
    <w:p w14:paraId="037EA5C0"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9C: Applying for intervenor services: a web based approach</w:t>
      </w:r>
    </w:p>
    <w:p w14:paraId="2CA97192"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lastRenderedPageBreak/>
        <w:t>9D: Technology as complementary communication tool</w:t>
      </w:r>
    </w:p>
    <w:p w14:paraId="7B76B811"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9E: Creating and tracking student growth through the development of local capacity around the child</w:t>
      </w:r>
    </w:p>
    <w:p w14:paraId="14804FB3"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9F: My life story about overcoming communication challenges as a deafblind person</w:t>
      </w:r>
    </w:p>
    <w:p w14:paraId="1E36B016" w14:textId="72B568B8"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hint="eastAsia"/>
          <w:bCs/>
          <w:sz w:val="22"/>
        </w:rPr>
        <w:t>★</w:t>
      </w:r>
      <w:r w:rsidRPr="004D44C4">
        <w:rPr>
          <w:rFonts w:ascii="Arial" w:hAnsi="Arial" w:cs="Times New Roman"/>
          <w:bCs/>
          <w:sz w:val="22"/>
        </w:rPr>
        <w:t>9</w:t>
      </w:r>
      <w:r w:rsidR="006A2868" w:rsidRPr="004D44C4">
        <w:rPr>
          <w:rFonts w:ascii="Arial" w:hAnsi="Arial" w:cs="Times New Roman"/>
          <w:bCs/>
          <w:sz w:val="22"/>
        </w:rPr>
        <w:t>G</w:t>
      </w:r>
      <w:r w:rsidRPr="004D44C4">
        <w:rPr>
          <w:rFonts w:ascii="Arial" w:hAnsi="Arial" w:cs="Times New Roman"/>
          <w:bCs/>
          <w:sz w:val="22"/>
        </w:rPr>
        <w:t xml:space="preserve">: Educational inclusion university case study of a student with </w:t>
      </w:r>
      <w:proofErr w:type="spellStart"/>
      <w:r w:rsidRPr="004D44C4">
        <w:rPr>
          <w:rFonts w:ascii="Arial" w:hAnsi="Arial" w:cs="Times New Roman"/>
          <w:bCs/>
          <w:sz w:val="22"/>
        </w:rPr>
        <w:t>deafblindness</w:t>
      </w:r>
      <w:proofErr w:type="spellEnd"/>
    </w:p>
    <w:p w14:paraId="330DEB6C" w14:textId="77777777" w:rsidR="006A2868" w:rsidRPr="004D44C4" w:rsidRDefault="006A2868" w:rsidP="00525AEA">
      <w:pPr>
        <w:widowControl/>
        <w:spacing w:line="360" w:lineRule="exact"/>
        <w:rPr>
          <w:rFonts w:ascii="Arial" w:hAnsi="Arial" w:cs="Times New Roman"/>
          <w:bCs/>
          <w:sz w:val="22"/>
        </w:rPr>
      </w:pPr>
      <w:r w:rsidRPr="004D44C4">
        <w:rPr>
          <w:rFonts w:ascii="Arial" w:hAnsi="Arial" w:cs="Times New Roman" w:hint="eastAsia"/>
          <w:bCs/>
          <w:sz w:val="22"/>
        </w:rPr>
        <w:t>1</w:t>
      </w:r>
      <w:r w:rsidRPr="004D44C4">
        <w:rPr>
          <w:rFonts w:ascii="Arial" w:hAnsi="Arial" w:cs="Times New Roman"/>
          <w:bCs/>
          <w:sz w:val="22"/>
        </w:rPr>
        <w:t>1:30</w:t>
      </w:r>
      <w:r w:rsidR="0040384D" w:rsidRPr="004D44C4">
        <w:rPr>
          <w:rFonts w:ascii="Arial" w:hAnsi="Arial" w:cs="Times New Roman"/>
          <w:bCs/>
          <w:sz w:val="22"/>
        </w:rPr>
        <w:t>～</w:t>
      </w:r>
      <w:r w:rsidRPr="004D44C4">
        <w:rPr>
          <w:rFonts w:ascii="Arial" w:hAnsi="Arial" w:cs="Times New Roman"/>
          <w:bCs/>
          <w:sz w:val="22"/>
        </w:rPr>
        <w:t>12:15</w:t>
      </w:r>
    </w:p>
    <w:p w14:paraId="380D6740"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 xml:space="preserve">10A: Communication assistance devices for persons with </w:t>
      </w:r>
      <w:proofErr w:type="spellStart"/>
      <w:r w:rsidRPr="004D44C4">
        <w:rPr>
          <w:rFonts w:ascii="Arial" w:hAnsi="Arial" w:cs="Times New Roman"/>
          <w:bCs/>
          <w:sz w:val="22"/>
        </w:rPr>
        <w:t>deafblindness</w:t>
      </w:r>
      <w:proofErr w:type="spellEnd"/>
      <w:r w:rsidRPr="004D44C4">
        <w:rPr>
          <w:rFonts w:ascii="Arial" w:hAnsi="Arial" w:cs="Times New Roman"/>
          <w:bCs/>
          <w:sz w:val="22"/>
        </w:rPr>
        <w:t xml:space="preserve"> using iPhones: close to the goal?</w:t>
      </w:r>
    </w:p>
    <w:p w14:paraId="753ED3FE"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hint="eastAsia"/>
          <w:bCs/>
          <w:sz w:val="22"/>
        </w:rPr>
        <w:t>★</w:t>
      </w:r>
      <w:r w:rsidRPr="004D44C4">
        <w:rPr>
          <w:rFonts w:ascii="Arial" w:hAnsi="Arial" w:cs="Times New Roman"/>
          <w:bCs/>
          <w:sz w:val="22"/>
        </w:rPr>
        <w:t xml:space="preserve">10B: Eye gaze technology: more than meets the eye! </w:t>
      </w:r>
    </w:p>
    <w:p w14:paraId="0657BE00"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 xml:space="preserve">10C: Converting vibrotactile information in daily practice of people with </w:t>
      </w:r>
      <w:proofErr w:type="spellStart"/>
      <w:r w:rsidRPr="004D44C4">
        <w:rPr>
          <w:rFonts w:ascii="Arial" w:hAnsi="Arial" w:cs="Times New Roman"/>
          <w:bCs/>
          <w:sz w:val="22"/>
        </w:rPr>
        <w:t>deafblindness</w:t>
      </w:r>
      <w:proofErr w:type="spellEnd"/>
    </w:p>
    <w:p w14:paraId="6F20A9E3"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10D: Communication device for deafblind persons</w:t>
      </w:r>
    </w:p>
    <w:p w14:paraId="6A45368D" w14:textId="5627D63D"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 xml:space="preserve">10E: </w:t>
      </w:r>
      <w:proofErr w:type="spellStart"/>
      <w:r w:rsidRPr="004D44C4">
        <w:rPr>
          <w:rFonts w:ascii="Arial" w:hAnsi="Arial" w:cs="Times New Roman"/>
          <w:bCs/>
          <w:sz w:val="22"/>
        </w:rPr>
        <w:t>Hapticomm</w:t>
      </w:r>
      <w:proofErr w:type="spellEnd"/>
      <w:r w:rsidRPr="004D44C4">
        <w:rPr>
          <w:rFonts w:ascii="Arial" w:hAnsi="Arial" w:cs="Times New Roman"/>
          <w:bCs/>
          <w:sz w:val="22"/>
        </w:rPr>
        <w:t>: deafblind haptic communicator</w:t>
      </w:r>
    </w:p>
    <w:p w14:paraId="7C4AC08C" w14:textId="77777777" w:rsidR="006A2868" w:rsidRPr="004D44C4" w:rsidRDefault="006A2868" w:rsidP="00525AEA">
      <w:pPr>
        <w:widowControl/>
        <w:spacing w:line="360" w:lineRule="exact"/>
        <w:rPr>
          <w:rFonts w:ascii="Arial" w:hAnsi="Arial" w:cs="Times New Roman"/>
          <w:bCs/>
          <w:sz w:val="22"/>
        </w:rPr>
      </w:pPr>
      <w:r w:rsidRPr="004D44C4">
        <w:rPr>
          <w:rFonts w:ascii="Arial" w:hAnsi="Arial" w:cs="Times New Roman" w:hint="eastAsia"/>
          <w:bCs/>
          <w:sz w:val="22"/>
        </w:rPr>
        <w:t>1</w:t>
      </w:r>
      <w:r w:rsidRPr="004D44C4">
        <w:rPr>
          <w:rFonts w:ascii="Arial" w:hAnsi="Arial" w:cs="Times New Roman"/>
          <w:bCs/>
          <w:sz w:val="22"/>
        </w:rPr>
        <w:t>3:30</w:t>
      </w:r>
      <w:r w:rsidR="0040384D" w:rsidRPr="004D44C4">
        <w:rPr>
          <w:rFonts w:ascii="Arial" w:hAnsi="Arial" w:cs="Times New Roman"/>
          <w:bCs/>
          <w:sz w:val="22"/>
        </w:rPr>
        <w:t>～</w:t>
      </w:r>
      <w:r w:rsidRPr="004D44C4">
        <w:rPr>
          <w:rFonts w:ascii="Arial" w:hAnsi="Arial" w:cs="Times New Roman"/>
          <w:bCs/>
          <w:sz w:val="22"/>
        </w:rPr>
        <w:t>14:15</w:t>
      </w:r>
    </w:p>
    <w:p w14:paraId="5AC9A854"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11A: Meditation and haptics</w:t>
      </w:r>
    </w:p>
    <w:p w14:paraId="054B86E5"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11B: How technology and communication styles have improved my life</w:t>
      </w:r>
    </w:p>
    <w:p w14:paraId="3D82B3A4"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 xml:space="preserve">11C: Codesign of a national deafblind information hub with and for people with </w:t>
      </w:r>
      <w:proofErr w:type="spellStart"/>
      <w:r w:rsidRPr="004D44C4">
        <w:rPr>
          <w:rFonts w:ascii="Arial" w:hAnsi="Arial" w:cs="Times New Roman"/>
          <w:bCs/>
          <w:sz w:val="22"/>
        </w:rPr>
        <w:t>deafblindness</w:t>
      </w:r>
      <w:proofErr w:type="spellEnd"/>
    </w:p>
    <w:p w14:paraId="5A327A1C"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 xml:space="preserve">11D: Effectiveness of a new modality of face-to-face and distance communication in </w:t>
      </w:r>
      <w:proofErr w:type="spellStart"/>
      <w:r w:rsidRPr="004D44C4">
        <w:rPr>
          <w:rFonts w:ascii="Arial" w:hAnsi="Arial" w:cs="Times New Roman"/>
          <w:bCs/>
          <w:sz w:val="22"/>
        </w:rPr>
        <w:t>deafblindness</w:t>
      </w:r>
      <w:proofErr w:type="spellEnd"/>
    </w:p>
    <w:p w14:paraId="5D8374B6" w14:textId="7777777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bCs/>
          <w:sz w:val="22"/>
        </w:rPr>
        <w:t xml:space="preserve">11E: Web accessibility best practices for people with </w:t>
      </w:r>
      <w:proofErr w:type="spellStart"/>
      <w:r w:rsidRPr="004D44C4">
        <w:rPr>
          <w:rFonts w:ascii="Arial" w:hAnsi="Arial" w:cs="Times New Roman"/>
          <w:bCs/>
          <w:sz w:val="22"/>
        </w:rPr>
        <w:t>deafblindness</w:t>
      </w:r>
      <w:proofErr w:type="spellEnd"/>
    </w:p>
    <w:p w14:paraId="76F5E919" w14:textId="633C1897" w:rsidR="00525AEA" w:rsidRPr="004D44C4" w:rsidRDefault="00525AEA" w:rsidP="00525AEA">
      <w:pPr>
        <w:widowControl/>
        <w:spacing w:line="360" w:lineRule="exact"/>
        <w:rPr>
          <w:rFonts w:ascii="Arial" w:hAnsi="Arial" w:cs="Times New Roman"/>
          <w:bCs/>
          <w:sz w:val="22"/>
        </w:rPr>
      </w:pPr>
      <w:r w:rsidRPr="004D44C4">
        <w:rPr>
          <w:rFonts w:ascii="Arial" w:hAnsi="Arial" w:cs="Times New Roman" w:hint="eastAsia"/>
          <w:bCs/>
          <w:sz w:val="22"/>
        </w:rPr>
        <w:t>★</w:t>
      </w:r>
      <w:r w:rsidRPr="004D44C4">
        <w:rPr>
          <w:rFonts w:ascii="Arial" w:hAnsi="Arial" w:cs="Times New Roman"/>
          <w:bCs/>
          <w:sz w:val="22"/>
        </w:rPr>
        <w:t>11F: Creating inclusive accessible community groups</w:t>
      </w:r>
    </w:p>
    <w:p w14:paraId="52FC5719" w14:textId="77777777" w:rsidR="0040384D" w:rsidRPr="004D44C4" w:rsidRDefault="0040384D" w:rsidP="00525AEA">
      <w:pPr>
        <w:widowControl/>
        <w:spacing w:line="360" w:lineRule="exact"/>
        <w:rPr>
          <w:rFonts w:ascii="Arial" w:hAnsi="Arial" w:cs="Times New Roman"/>
          <w:bCs/>
          <w:sz w:val="22"/>
        </w:rPr>
      </w:pPr>
      <w:r w:rsidRPr="004D44C4">
        <w:rPr>
          <w:rFonts w:ascii="Arial" w:hAnsi="Arial" w:cs="Times New Roman" w:hint="eastAsia"/>
          <w:bCs/>
          <w:sz w:val="22"/>
        </w:rPr>
        <w:t>●その他の</w:t>
      </w:r>
      <w:r w:rsidR="002D2732" w:rsidRPr="004D44C4">
        <w:rPr>
          <w:rFonts w:ascii="Arial" w:hAnsi="Arial" w:cs="Times New Roman" w:hint="eastAsia"/>
          <w:bCs/>
          <w:sz w:val="22"/>
        </w:rPr>
        <w:t>主な</w:t>
      </w:r>
      <w:r w:rsidRPr="004D44C4">
        <w:rPr>
          <w:rFonts w:ascii="Arial" w:hAnsi="Arial" w:cs="Times New Roman" w:hint="eastAsia"/>
          <w:bCs/>
          <w:sz w:val="22"/>
        </w:rPr>
        <w:t>プログラム</w:t>
      </w:r>
    </w:p>
    <w:p w14:paraId="35A62D07" w14:textId="77777777" w:rsidR="005C0931" w:rsidRPr="004D44C4" w:rsidRDefault="005C0931" w:rsidP="00525AEA">
      <w:pPr>
        <w:widowControl/>
        <w:spacing w:line="360" w:lineRule="exact"/>
        <w:rPr>
          <w:rFonts w:ascii="Arial" w:hAnsi="Arial" w:cs="Times New Roman"/>
          <w:bCs/>
          <w:sz w:val="22"/>
          <w:u w:val="single"/>
        </w:rPr>
      </w:pPr>
      <w:r w:rsidRPr="004D44C4">
        <w:rPr>
          <w:rFonts w:ascii="Arial" w:hAnsi="Arial" w:cs="Times New Roman" w:hint="eastAsia"/>
          <w:bCs/>
          <w:sz w:val="22"/>
          <w:u w:val="single"/>
        </w:rPr>
        <w:t>8</w:t>
      </w:r>
      <w:r w:rsidRPr="004D44C4">
        <w:rPr>
          <w:rFonts w:ascii="Arial" w:hAnsi="Arial" w:cs="Times New Roman" w:hint="eastAsia"/>
          <w:bCs/>
          <w:sz w:val="22"/>
          <w:u w:val="single"/>
        </w:rPr>
        <w:t>月</w:t>
      </w:r>
      <w:r w:rsidRPr="004D44C4">
        <w:rPr>
          <w:rFonts w:ascii="Arial" w:hAnsi="Arial" w:cs="Times New Roman" w:hint="eastAsia"/>
          <w:bCs/>
          <w:sz w:val="22"/>
          <w:u w:val="single"/>
        </w:rPr>
        <w:t>1</w:t>
      </w:r>
      <w:r w:rsidRPr="004D44C4">
        <w:rPr>
          <w:rFonts w:ascii="Arial" w:hAnsi="Arial" w:cs="Times New Roman"/>
          <w:bCs/>
          <w:sz w:val="22"/>
          <w:u w:val="single"/>
        </w:rPr>
        <w:t>3</w:t>
      </w:r>
      <w:r w:rsidRPr="004D44C4">
        <w:rPr>
          <w:rFonts w:ascii="Arial" w:hAnsi="Arial" w:cs="Times New Roman" w:hint="eastAsia"/>
          <w:bCs/>
          <w:sz w:val="22"/>
          <w:u w:val="single"/>
        </w:rPr>
        <w:t>日</w:t>
      </w:r>
    </w:p>
    <w:p w14:paraId="431A424E" w14:textId="77777777" w:rsidR="00EE6222" w:rsidRPr="004D44C4" w:rsidRDefault="00EE6222" w:rsidP="00525AEA">
      <w:pPr>
        <w:widowControl/>
        <w:spacing w:line="360" w:lineRule="exact"/>
        <w:rPr>
          <w:rFonts w:ascii="Arial" w:hAnsi="Arial" w:cs="Times New Roman"/>
          <w:bCs/>
          <w:sz w:val="22"/>
        </w:rPr>
      </w:pPr>
      <w:r w:rsidRPr="004D44C4">
        <w:rPr>
          <w:rFonts w:ascii="Arial" w:hAnsi="Arial" w:cs="Times New Roman" w:hint="eastAsia"/>
          <w:bCs/>
          <w:sz w:val="22"/>
        </w:rPr>
        <w:t>9</w:t>
      </w:r>
      <w:r w:rsidRPr="004D44C4">
        <w:rPr>
          <w:rFonts w:ascii="Arial" w:hAnsi="Arial" w:cs="Times New Roman"/>
          <w:bCs/>
          <w:sz w:val="22"/>
        </w:rPr>
        <w:t>:00</w:t>
      </w:r>
      <w:r w:rsidRPr="004D44C4">
        <w:rPr>
          <w:rFonts w:ascii="Arial" w:hAnsi="Arial" w:cs="Times New Roman" w:hint="eastAsia"/>
          <w:bCs/>
          <w:sz w:val="22"/>
        </w:rPr>
        <w:t>～</w:t>
      </w:r>
      <w:r w:rsidRPr="004D44C4">
        <w:rPr>
          <w:rFonts w:ascii="Arial" w:hAnsi="Arial" w:cs="Times New Roman" w:hint="eastAsia"/>
          <w:bCs/>
          <w:sz w:val="22"/>
        </w:rPr>
        <w:t>9</w:t>
      </w:r>
      <w:r w:rsidRPr="004D44C4">
        <w:rPr>
          <w:rFonts w:ascii="Arial" w:hAnsi="Arial" w:cs="Times New Roman"/>
          <w:bCs/>
          <w:sz w:val="22"/>
        </w:rPr>
        <w:t>:30 Official conference opening</w:t>
      </w:r>
    </w:p>
    <w:p w14:paraId="6713CC8E" w14:textId="01B58815" w:rsidR="00EE6222" w:rsidRPr="004D44C4" w:rsidRDefault="005C0931" w:rsidP="00525AEA">
      <w:pPr>
        <w:widowControl/>
        <w:spacing w:line="360" w:lineRule="exact"/>
        <w:rPr>
          <w:rFonts w:ascii="Arial" w:hAnsi="Arial" w:cs="Times New Roman"/>
          <w:bCs/>
          <w:sz w:val="22"/>
        </w:rPr>
      </w:pPr>
      <w:r w:rsidRPr="004D44C4">
        <w:rPr>
          <w:rFonts w:ascii="Arial" w:hAnsi="Arial" w:cs="Times New Roman" w:hint="eastAsia"/>
          <w:bCs/>
          <w:sz w:val="22"/>
        </w:rPr>
        <w:t>1</w:t>
      </w:r>
      <w:r w:rsidRPr="004D44C4">
        <w:rPr>
          <w:rFonts w:ascii="Arial" w:hAnsi="Arial" w:cs="Times New Roman"/>
          <w:bCs/>
          <w:sz w:val="22"/>
        </w:rPr>
        <w:t>7:30</w:t>
      </w:r>
      <w:r w:rsidRPr="004D44C4">
        <w:rPr>
          <w:rFonts w:ascii="Arial" w:hAnsi="Arial" w:cs="Times New Roman" w:hint="eastAsia"/>
          <w:bCs/>
          <w:sz w:val="22"/>
        </w:rPr>
        <w:t>～</w:t>
      </w:r>
      <w:r w:rsidRPr="004D44C4">
        <w:rPr>
          <w:rFonts w:ascii="Arial" w:hAnsi="Arial" w:cs="Times New Roman" w:hint="eastAsia"/>
          <w:bCs/>
          <w:sz w:val="22"/>
        </w:rPr>
        <w:t>1</w:t>
      </w:r>
      <w:r w:rsidRPr="004D44C4">
        <w:rPr>
          <w:rFonts w:ascii="Arial" w:hAnsi="Arial" w:cs="Times New Roman"/>
          <w:bCs/>
          <w:sz w:val="22"/>
        </w:rPr>
        <w:t xml:space="preserve">8:30 </w:t>
      </w:r>
      <w:proofErr w:type="spellStart"/>
      <w:r w:rsidRPr="004D44C4">
        <w:rPr>
          <w:rFonts w:ascii="Arial" w:hAnsi="Arial" w:cs="Times New Roman"/>
          <w:bCs/>
          <w:sz w:val="22"/>
        </w:rPr>
        <w:t>DbI</w:t>
      </w:r>
      <w:proofErr w:type="spellEnd"/>
      <w:r w:rsidRPr="004D44C4">
        <w:rPr>
          <w:rFonts w:ascii="Arial" w:hAnsi="Arial" w:cs="Times New Roman"/>
          <w:bCs/>
          <w:sz w:val="22"/>
        </w:rPr>
        <w:t xml:space="preserve"> Network Meetings(Network of the Americas, Adaptive Physical Activities, Research Network</w:t>
      </w:r>
      <w:r w:rsidRPr="004D44C4">
        <w:rPr>
          <w:rFonts w:ascii="Arial" w:hAnsi="Arial" w:cs="Times New Roman" w:hint="eastAsia"/>
          <w:bCs/>
          <w:sz w:val="22"/>
        </w:rPr>
        <w:t>)</w:t>
      </w:r>
    </w:p>
    <w:p w14:paraId="7D9B406B" w14:textId="77777777" w:rsidR="005C0931" w:rsidRPr="004D44C4" w:rsidRDefault="005C0931" w:rsidP="00525AEA">
      <w:pPr>
        <w:widowControl/>
        <w:spacing w:line="360" w:lineRule="exact"/>
        <w:rPr>
          <w:rFonts w:ascii="Arial" w:hAnsi="Arial" w:cs="Times New Roman"/>
          <w:bCs/>
          <w:sz w:val="22"/>
          <w:u w:val="single"/>
        </w:rPr>
      </w:pPr>
      <w:r w:rsidRPr="004D44C4">
        <w:rPr>
          <w:rFonts w:ascii="Arial" w:hAnsi="Arial" w:cs="Times New Roman" w:hint="eastAsia"/>
          <w:bCs/>
          <w:sz w:val="22"/>
          <w:u w:val="single"/>
        </w:rPr>
        <w:t>8</w:t>
      </w:r>
      <w:r w:rsidRPr="004D44C4">
        <w:rPr>
          <w:rFonts w:ascii="Arial" w:hAnsi="Arial" w:cs="Times New Roman" w:hint="eastAsia"/>
          <w:bCs/>
          <w:sz w:val="22"/>
          <w:u w:val="single"/>
        </w:rPr>
        <w:t>月</w:t>
      </w:r>
      <w:r w:rsidRPr="004D44C4">
        <w:rPr>
          <w:rFonts w:ascii="Arial" w:hAnsi="Arial" w:cs="Times New Roman" w:hint="eastAsia"/>
          <w:bCs/>
          <w:sz w:val="22"/>
          <w:u w:val="single"/>
        </w:rPr>
        <w:t>1</w:t>
      </w:r>
      <w:r w:rsidRPr="004D44C4">
        <w:rPr>
          <w:rFonts w:ascii="Arial" w:hAnsi="Arial" w:cs="Times New Roman"/>
          <w:bCs/>
          <w:sz w:val="22"/>
          <w:u w:val="single"/>
        </w:rPr>
        <w:t>4</w:t>
      </w:r>
      <w:r w:rsidRPr="004D44C4">
        <w:rPr>
          <w:rFonts w:ascii="Arial" w:hAnsi="Arial" w:cs="Times New Roman" w:hint="eastAsia"/>
          <w:bCs/>
          <w:sz w:val="22"/>
          <w:u w:val="single"/>
        </w:rPr>
        <w:t>日</w:t>
      </w:r>
    </w:p>
    <w:p w14:paraId="2E3FF568" w14:textId="77777777" w:rsidR="00295EC8" w:rsidRPr="004D44C4" w:rsidRDefault="005C0931" w:rsidP="00525AEA">
      <w:pPr>
        <w:widowControl/>
        <w:spacing w:line="360" w:lineRule="exact"/>
        <w:rPr>
          <w:rFonts w:ascii="Arial" w:hAnsi="Arial" w:cs="Times New Roman"/>
          <w:bCs/>
          <w:sz w:val="22"/>
        </w:rPr>
      </w:pPr>
      <w:r w:rsidRPr="004D44C4">
        <w:rPr>
          <w:rFonts w:ascii="Arial" w:hAnsi="Arial" w:cs="Times New Roman" w:hint="eastAsia"/>
          <w:bCs/>
          <w:sz w:val="22"/>
        </w:rPr>
        <w:t>1</w:t>
      </w:r>
      <w:r w:rsidRPr="004D44C4">
        <w:rPr>
          <w:rFonts w:ascii="Arial" w:hAnsi="Arial" w:cs="Times New Roman"/>
          <w:bCs/>
          <w:sz w:val="22"/>
        </w:rPr>
        <w:t>7:30</w:t>
      </w:r>
      <w:r w:rsidRPr="004D44C4">
        <w:rPr>
          <w:rFonts w:ascii="Arial" w:hAnsi="Arial" w:cs="Times New Roman" w:hint="eastAsia"/>
          <w:bCs/>
          <w:sz w:val="22"/>
        </w:rPr>
        <w:t>～</w:t>
      </w:r>
      <w:r w:rsidRPr="004D44C4">
        <w:rPr>
          <w:rFonts w:ascii="Arial" w:hAnsi="Arial" w:cs="Times New Roman" w:hint="eastAsia"/>
          <w:bCs/>
          <w:sz w:val="22"/>
        </w:rPr>
        <w:t>1</w:t>
      </w:r>
      <w:r w:rsidRPr="004D44C4">
        <w:rPr>
          <w:rFonts w:ascii="Arial" w:hAnsi="Arial" w:cs="Times New Roman"/>
          <w:bCs/>
          <w:sz w:val="22"/>
        </w:rPr>
        <w:t xml:space="preserve">8:30 </w:t>
      </w:r>
      <w:proofErr w:type="spellStart"/>
      <w:r w:rsidRPr="004D44C4">
        <w:rPr>
          <w:rFonts w:ascii="Arial" w:hAnsi="Arial" w:cs="Times New Roman"/>
          <w:bCs/>
          <w:sz w:val="22"/>
        </w:rPr>
        <w:t>DbI</w:t>
      </w:r>
      <w:proofErr w:type="spellEnd"/>
      <w:r w:rsidRPr="004D44C4">
        <w:rPr>
          <w:rFonts w:ascii="Arial" w:hAnsi="Arial" w:cs="Times New Roman"/>
          <w:bCs/>
          <w:sz w:val="22"/>
        </w:rPr>
        <w:t xml:space="preserve"> Network Meetings(</w:t>
      </w:r>
      <w:r w:rsidRPr="004D44C4">
        <w:rPr>
          <w:rFonts w:ascii="Arial" w:hAnsi="Arial" w:cs="Times New Roman" w:hint="eastAsia"/>
          <w:bCs/>
          <w:sz w:val="22"/>
        </w:rPr>
        <w:t>U</w:t>
      </w:r>
      <w:r w:rsidRPr="004D44C4">
        <w:rPr>
          <w:rFonts w:ascii="Arial" w:hAnsi="Arial" w:cs="Times New Roman"/>
          <w:bCs/>
          <w:sz w:val="22"/>
        </w:rPr>
        <w:t xml:space="preserve">sher Network, Communication Network, </w:t>
      </w:r>
      <w:r w:rsidR="00EE6222" w:rsidRPr="004D44C4">
        <w:rPr>
          <w:rFonts w:ascii="Arial" w:hAnsi="Arial" w:cs="Times New Roman"/>
          <w:bCs/>
          <w:sz w:val="22"/>
        </w:rPr>
        <w:t>CHARGE Network,</w:t>
      </w:r>
      <w:r w:rsidRPr="004D44C4">
        <w:rPr>
          <w:rFonts w:ascii="Arial" w:hAnsi="Arial" w:cs="Times New Roman"/>
          <w:bCs/>
          <w:sz w:val="22"/>
        </w:rPr>
        <w:t xml:space="preserve"> </w:t>
      </w:r>
      <w:r w:rsidR="00EE6222" w:rsidRPr="004D44C4">
        <w:rPr>
          <w:rFonts w:ascii="Arial" w:hAnsi="Arial" w:cs="Times New Roman"/>
          <w:bCs/>
          <w:sz w:val="22"/>
        </w:rPr>
        <w:t>Youth Network[</w:t>
      </w:r>
      <w:proofErr w:type="spellStart"/>
      <w:r w:rsidR="00EE6222" w:rsidRPr="004D44C4">
        <w:rPr>
          <w:rFonts w:ascii="Arial" w:hAnsi="Arial" w:cs="Times New Roman"/>
          <w:bCs/>
          <w:sz w:val="22"/>
        </w:rPr>
        <w:t>DbIYN</w:t>
      </w:r>
      <w:proofErr w:type="spellEnd"/>
      <w:r w:rsidR="00EE6222" w:rsidRPr="004D44C4">
        <w:rPr>
          <w:rFonts w:ascii="Arial" w:hAnsi="Arial" w:cs="Times New Roman"/>
          <w:bCs/>
          <w:sz w:val="22"/>
        </w:rPr>
        <w:t>]</w:t>
      </w:r>
      <w:r w:rsidRPr="004D44C4">
        <w:rPr>
          <w:rFonts w:ascii="Arial" w:hAnsi="Arial" w:cs="Times New Roman" w:hint="eastAsia"/>
          <w:bCs/>
          <w:sz w:val="22"/>
        </w:rPr>
        <w:t>)</w:t>
      </w:r>
    </w:p>
    <w:p w14:paraId="52FBDE95" w14:textId="707E0984" w:rsidR="005C0931" w:rsidRPr="004D44C4" w:rsidRDefault="00EE6222" w:rsidP="00525AEA">
      <w:pPr>
        <w:widowControl/>
        <w:spacing w:line="360" w:lineRule="exact"/>
        <w:rPr>
          <w:rFonts w:ascii="Arial" w:hAnsi="Arial" w:cs="Times New Roman"/>
          <w:bCs/>
          <w:sz w:val="22"/>
          <w:u w:val="single"/>
        </w:rPr>
      </w:pPr>
      <w:r w:rsidRPr="004D44C4">
        <w:rPr>
          <w:rFonts w:ascii="Arial" w:hAnsi="Arial" w:cs="Times New Roman" w:hint="eastAsia"/>
          <w:bCs/>
          <w:sz w:val="22"/>
          <w:u w:val="single"/>
        </w:rPr>
        <w:t>8</w:t>
      </w:r>
      <w:r w:rsidRPr="004D44C4">
        <w:rPr>
          <w:rFonts w:ascii="Arial" w:hAnsi="Arial" w:cs="Times New Roman" w:hint="eastAsia"/>
          <w:bCs/>
          <w:sz w:val="22"/>
          <w:u w:val="single"/>
        </w:rPr>
        <w:t>月</w:t>
      </w:r>
      <w:r w:rsidRPr="004D44C4">
        <w:rPr>
          <w:rFonts w:ascii="Arial" w:hAnsi="Arial" w:cs="Times New Roman" w:hint="eastAsia"/>
          <w:bCs/>
          <w:sz w:val="22"/>
          <w:u w:val="single"/>
        </w:rPr>
        <w:t>1</w:t>
      </w:r>
      <w:r w:rsidRPr="004D44C4">
        <w:rPr>
          <w:rFonts w:ascii="Arial" w:hAnsi="Arial" w:cs="Times New Roman"/>
          <w:bCs/>
          <w:sz w:val="22"/>
          <w:u w:val="single"/>
        </w:rPr>
        <w:t>5</w:t>
      </w:r>
      <w:r w:rsidRPr="004D44C4">
        <w:rPr>
          <w:rFonts w:ascii="Arial" w:hAnsi="Arial" w:cs="Times New Roman" w:hint="eastAsia"/>
          <w:bCs/>
          <w:sz w:val="22"/>
          <w:u w:val="single"/>
        </w:rPr>
        <w:t>日</w:t>
      </w:r>
    </w:p>
    <w:p w14:paraId="6AD8F393" w14:textId="46BA40E3" w:rsidR="00EE6222" w:rsidRPr="004D44C4" w:rsidRDefault="00EE6222" w:rsidP="00525AEA">
      <w:pPr>
        <w:widowControl/>
        <w:spacing w:line="360" w:lineRule="exact"/>
        <w:rPr>
          <w:rFonts w:ascii="Arial" w:hAnsi="Arial" w:cs="Times New Roman"/>
          <w:bCs/>
          <w:sz w:val="22"/>
        </w:rPr>
      </w:pPr>
      <w:r w:rsidRPr="004D44C4">
        <w:rPr>
          <w:rFonts w:ascii="Arial" w:hAnsi="Arial" w:cs="Times New Roman" w:hint="eastAsia"/>
          <w:bCs/>
          <w:sz w:val="22"/>
        </w:rPr>
        <w:t>1</w:t>
      </w:r>
      <w:r w:rsidRPr="004D44C4">
        <w:rPr>
          <w:rFonts w:ascii="Arial" w:hAnsi="Arial" w:cs="Times New Roman"/>
          <w:bCs/>
          <w:sz w:val="22"/>
        </w:rPr>
        <w:t>8:30</w:t>
      </w:r>
      <w:r w:rsidRPr="004D44C4">
        <w:rPr>
          <w:rFonts w:ascii="Arial" w:hAnsi="Arial" w:cs="Times New Roman" w:hint="eastAsia"/>
          <w:bCs/>
          <w:sz w:val="22"/>
        </w:rPr>
        <w:t>～</w:t>
      </w:r>
      <w:r w:rsidRPr="004D44C4">
        <w:rPr>
          <w:rFonts w:ascii="Arial" w:hAnsi="Arial" w:cs="Times New Roman" w:hint="eastAsia"/>
          <w:bCs/>
          <w:sz w:val="22"/>
        </w:rPr>
        <w:t>1</w:t>
      </w:r>
      <w:r w:rsidRPr="004D44C4">
        <w:rPr>
          <w:rFonts w:ascii="Arial" w:hAnsi="Arial" w:cs="Times New Roman"/>
          <w:bCs/>
          <w:sz w:val="22"/>
        </w:rPr>
        <w:t>1:00 Conference Dinner</w:t>
      </w:r>
    </w:p>
    <w:p w14:paraId="20054CCF" w14:textId="77777777" w:rsidR="00DD50C8" w:rsidRPr="004D44C4" w:rsidRDefault="00DD50C8" w:rsidP="00525AEA">
      <w:pPr>
        <w:widowControl/>
        <w:spacing w:line="360" w:lineRule="exact"/>
        <w:rPr>
          <w:rFonts w:ascii="Arial" w:hAnsi="Arial" w:cs="Times New Roman"/>
          <w:bCs/>
          <w:sz w:val="22"/>
          <w:u w:val="single"/>
        </w:rPr>
      </w:pPr>
      <w:r w:rsidRPr="004D44C4">
        <w:rPr>
          <w:rFonts w:ascii="Arial" w:hAnsi="Arial" w:cs="Times New Roman" w:hint="eastAsia"/>
          <w:bCs/>
          <w:sz w:val="22"/>
          <w:u w:val="single"/>
        </w:rPr>
        <w:t>8</w:t>
      </w:r>
      <w:r w:rsidRPr="004D44C4">
        <w:rPr>
          <w:rFonts w:ascii="Arial" w:hAnsi="Arial" w:cs="Times New Roman" w:hint="eastAsia"/>
          <w:bCs/>
          <w:sz w:val="22"/>
          <w:u w:val="single"/>
        </w:rPr>
        <w:t>月</w:t>
      </w:r>
      <w:r w:rsidRPr="004D44C4">
        <w:rPr>
          <w:rFonts w:ascii="Arial" w:hAnsi="Arial" w:cs="Times New Roman" w:hint="eastAsia"/>
          <w:bCs/>
          <w:sz w:val="22"/>
          <w:u w:val="single"/>
        </w:rPr>
        <w:t>16</w:t>
      </w:r>
      <w:r w:rsidRPr="004D44C4">
        <w:rPr>
          <w:rFonts w:ascii="Arial" w:hAnsi="Arial" w:cs="Times New Roman" w:hint="eastAsia"/>
          <w:bCs/>
          <w:sz w:val="22"/>
          <w:u w:val="single"/>
        </w:rPr>
        <w:t>日</w:t>
      </w:r>
    </w:p>
    <w:p w14:paraId="0660652A" w14:textId="77777777" w:rsidR="00DD50C8" w:rsidRPr="004D44C4" w:rsidRDefault="006A2868" w:rsidP="00525AEA">
      <w:pPr>
        <w:widowControl/>
        <w:spacing w:line="360" w:lineRule="exact"/>
        <w:rPr>
          <w:rFonts w:ascii="Arial" w:hAnsi="Arial" w:cs="Times New Roman"/>
          <w:bCs/>
          <w:sz w:val="22"/>
        </w:rPr>
      </w:pPr>
      <w:r w:rsidRPr="004D44C4">
        <w:rPr>
          <w:rFonts w:ascii="Arial" w:hAnsi="Arial" w:cs="Times New Roman" w:hint="eastAsia"/>
          <w:bCs/>
          <w:sz w:val="22"/>
        </w:rPr>
        <w:t>8</w:t>
      </w:r>
      <w:r w:rsidRPr="004D44C4">
        <w:rPr>
          <w:rFonts w:ascii="Arial" w:hAnsi="Arial" w:cs="Times New Roman"/>
          <w:bCs/>
          <w:sz w:val="22"/>
        </w:rPr>
        <w:t>:45</w:t>
      </w:r>
      <w:r w:rsidR="0040384D" w:rsidRPr="004D44C4">
        <w:rPr>
          <w:rFonts w:ascii="Arial" w:hAnsi="Arial" w:cs="Times New Roman"/>
          <w:bCs/>
          <w:sz w:val="22"/>
        </w:rPr>
        <w:t>～</w:t>
      </w:r>
      <w:r w:rsidRPr="004D44C4">
        <w:rPr>
          <w:rFonts w:ascii="Arial" w:hAnsi="Arial" w:cs="Times New Roman"/>
          <w:bCs/>
          <w:sz w:val="22"/>
        </w:rPr>
        <w:t>9:30</w:t>
      </w:r>
      <w:r w:rsidR="0040384D" w:rsidRPr="004D44C4">
        <w:rPr>
          <w:rFonts w:ascii="Arial" w:hAnsi="Arial" w:cs="Times New Roman"/>
          <w:bCs/>
          <w:sz w:val="22"/>
        </w:rPr>
        <w:t xml:space="preserve"> </w:t>
      </w:r>
      <w:r w:rsidR="00DD50C8" w:rsidRPr="004D44C4">
        <w:rPr>
          <w:rFonts w:ascii="Arial" w:hAnsi="Arial" w:cs="Times New Roman" w:hint="eastAsia"/>
          <w:bCs/>
          <w:sz w:val="22"/>
        </w:rPr>
        <w:t>F</w:t>
      </w:r>
      <w:r w:rsidR="00DD50C8" w:rsidRPr="004D44C4">
        <w:rPr>
          <w:rFonts w:ascii="Arial" w:hAnsi="Arial" w:cs="Times New Roman"/>
          <w:bCs/>
          <w:sz w:val="22"/>
        </w:rPr>
        <w:t>amily Forum</w:t>
      </w:r>
    </w:p>
    <w:p w14:paraId="3B15A612" w14:textId="77777777" w:rsidR="00DD50C8" w:rsidRDefault="006A2868" w:rsidP="00525AEA">
      <w:pPr>
        <w:widowControl/>
        <w:spacing w:line="360" w:lineRule="exact"/>
        <w:rPr>
          <w:rFonts w:ascii="ＭＳ 明朝" w:hAnsi="ＭＳ 明朝" w:cs="Times New Roman"/>
          <w:bCs/>
          <w:sz w:val="22"/>
        </w:rPr>
      </w:pPr>
      <w:r w:rsidRPr="004D44C4">
        <w:rPr>
          <w:rFonts w:ascii="Arial" w:hAnsi="Arial" w:cs="Times New Roman" w:hint="eastAsia"/>
          <w:bCs/>
          <w:sz w:val="22"/>
        </w:rPr>
        <w:t>1</w:t>
      </w:r>
      <w:r w:rsidRPr="004D44C4">
        <w:rPr>
          <w:rFonts w:ascii="Arial" w:hAnsi="Arial" w:cs="Times New Roman"/>
          <w:bCs/>
          <w:sz w:val="22"/>
        </w:rPr>
        <w:t>0:00</w:t>
      </w:r>
      <w:r w:rsidR="0040384D" w:rsidRPr="004D44C4">
        <w:rPr>
          <w:rFonts w:ascii="Arial" w:hAnsi="Arial" w:cs="Times New Roman"/>
          <w:bCs/>
          <w:sz w:val="22"/>
        </w:rPr>
        <w:t>～</w:t>
      </w:r>
      <w:r w:rsidRPr="004D44C4">
        <w:rPr>
          <w:rFonts w:ascii="Arial" w:hAnsi="Arial" w:cs="Times New Roman"/>
          <w:bCs/>
          <w:sz w:val="22"/>
        </w:rPr>
        <w:t>11:00</w:t>
      </w:r>
      <w:r w:rsidR="0040384D" w:rsidRPr="004D44C4">
        <w:rPr>
          <w:rFonts w:ascii="Arial" w:hAnsi="Arial" w:cs="Times New Roman"/>
          <w:bCs/>
          <w:sz w:val="22"/>
        </w:rPr>
        <w:t xml:space="preserve"> </w:t>
      </w:r>
      <w:r w:rsidR="00DD50C8" w:rsidRPr="004D44C4">
        <w:rPr>
          <w:rFonts w:ascii="Arial" w:hAnsi="Arial" w:cs="Times New Roman" w:hint="eastAsia"/>
          <w:bCs/>
          <w:sz w:val="22"/>
        </w:rPr>
        <w:t>W</w:t>
      </w:r>
      <w:r w:rsidR="00DD50C8" w:rsidRPr="004D44C4">
        <w:rPr>
          <w:rFonts w:ascii="Arial" w:hAnsi="Arial" w:cs="Times New Roman"/>
          <w:bCs/>
          <w:sz w:val="22"/>
        </w:rPr>
        <w:t xml:space="preserve">FDB(World Federation of Deafblind) Global Report on </w:t>
      </w:r>
      <w:proofErr w:type="spellStart"/>
      <w:r w:rsidR="00DD50C8" w:rsidRPr="004D44C4">
        <w:rPr>
          <w:rFonts w:ascii="Arial" w:hAnsi="Arial" w:cs="Times New Roman"/>
          <w:bCs/>
          <w:sz w:val="22"/>
        </w:rPr>
        <w:t>Deafblindness</w:t>
      </w:r>
      <w:proofErr w:type="spellEnd"/>
    </w:p>
    <w:p w14:paraId="4890C1A7" w14:textId="77777777" w:rsidR="002D2732" w:rsidRPr="00DD50C8" w:rsidRDefault="002D2732" w:rsidP="00525AEA">
      <w:pPr>
        <w:widowControl/>
        <w:spacing w:line="360" w:lineRule="exact"/>
        <w:rPr>
          <w:rFonts w:ascii="ＭＳ 明朝" w:hAnsi="ＭＳ 明朝" w:cs="Times New Roman"/>
          <w:bCs/>
          <w:sz w:val="22"/>
        </w:rPr>
      </w:pPr>
    </w:p>
    <w:p w14:paraId="7461F796" w14:textId="77777777" w:rsidR="00AC387C" w:rsidRDefault="00AC387C" w:rsidP="002D2732">
      <w:pPr>
        <w:pStyle w:val="3"/>
      </w:pPr>
      <w:r>
        <w:rPr>
          <w:rFonts w:hint="eastAsia"/>
        </w:rPr>
        <w:t>2</w:t>
      </w:r>
      <w:r>
        <w:t>.3</w:t>
      </w:r>
      <w:r>
        <w:rPr>
          <w:rFonts w:hint="eastAsia"/>
        </w:rPr>
        <w:t xml:space="preserve">　報告</w:t>
      </w:r>
    </w:p>
    <w:p w14:paraId="6D64201D" w14:textId="609E430D" w:rsidR="00F942A8" w:rsidRDefault="00F942A8" w:rsidP="00F942A8">
      <w:pPr>
        <w:widowControl/>
        <w:spacing w:line="360" w:lineRule="exact"/>
        <w:rPr>
          <w:rFonts w:ascii="ＭＳ 明朝" w:hAnsi="ＭＳ 明朝" w:cs="Times New Roman"/>
          <w:bCs/>
          <w:sz w:val="22"/>
        </w:rPr>
      </w:pPr>
      <w:r w:rsidRPr="00F942A8">
        <w:rPr>
          <w:rFonts w:ascii="ＭＳ 明朝" w:hAnsi="ＭＳ 明朝" w:cs="Times New Roman" w:hint="eastAsia"/>
          <w:bCs/>
          <w:sz w:val="22"/>
        </w:rPr>
        <w:t xml:space="preserve">　</w:t>
      </w:r>
      <w:r w:rsidR="0040384D">
        <w:rPr>
          <w:rFonts w:ascii="ＭＳ 明朝" w:hAnsi="ＭＳ 明朝" w:cs="Times New Roman" w:hint="eastAsia"/>
          <w:bCs/>
          <w:sz w:val="22"/>
        </w:rPr>
        <w:t>本</w:t>
      </w:r>
      <w:r w:rsidRPr="00F942A8">
        <w:rPr>
          <w:rFonts w:ascii="ＭＳ 明朝" w:hAnsi="ＭＳ 明朝" w:cs="Times New Roman" w:hint="eastAsia"/>
          <w:bCs/>
          <w:sz w:val="22"/>
        </w:rPr>
        <w:t>会議</w:t>
      </w:r>
      <w:r w:rsidR="0040384D">
        <w:rPr>
          <w:rFonts w:ascii="ＭＳ 明朝" w:hAnsi="ＭＳ 明朝" w:cs="Times New Roman" w:hint="eastAsia"/>
          <w:bCs/>
          <w:sz w:val="22"/>
        </w:rPr>
        <w:t>に</w:t>
      </w:r>
      <w:r w:rsidRPr="00F942A8">
        <w:rPr>
          <w:rFonts w:ascii="ＭＳ 明朝" w:hAnsi="ＭＳ 明朝" w:cs="Times New Roman" w:hint="eastAsia"/>
          <w:bCs/>
          <w:sz w:val="22"/>
        </w:rPr>
        <w:t>は、</w:t>
      </w:r>
      <w:r w:rsidR="00CE64B7" w:rsidRPr="00F942A8">
        <w:rPr>
          <w:rFonts w:ascii="ＭＳ 明朝" w:hAnsi="ＭＳ 明朝" w:cs="Times New Roman"/>
          <w:bCs/>
          <w:sz w:val="22"/>
        </w:rPr>
        <w:t>27</w:t>
      </w:r>
      <w:r w:rsidRPr="00F942A8">
        <w:rPr>
          <w:rFonts w:ascii="ＭＳ 明朝" w:hAnsi="ＭＳ 明朝" w:cs="Times New Roman"/>
          <w:bCs/>
          <w:sz w:val="22"/>
        </w:rPr>
        <w:t>ヶ国から約</w:t>
      </w:r>
      <w:r w:rsidR="00CE64B7" w:rsidRPr="00F942A8">
        <w:rPr>
          <w:rFonts w:ascii="ＭＳ 明朝" w:hAnsi="ＭＳ 明朝" w:cs="Times New Roman"/>
          <w:bCs/>
          <w:sz w:val="22"/>
        </w:rPr>
        <w:t>300</w:t>
      </w:r>
      <w:r w:rsidRPr="00F942A8">
        <w:rPr>
          <w:rFonts w:ascii="ＭＳ 明朝" w:hAnsi="ＭＳ 明朝" w:cs="Times New Roman"/>
          <w:bCs/>
          <w:sz w:val="22"/>
        </w:rPr>
        <w:t>名の参加者が集まった。</w:t>
      </w:r>
      <w:r w:rsidR="00CE64B7" w:rsidRPr="00F942A8">
        <w:rPr>
          <w:rFonts w:ascii="ＭＳ 明朝" w:hAnsi="ＭＳ 明朝" w:cs="Times New Roman"/>
          <w:bCs/>
          <w:sz w:val="22"/>
        </w:rPr>
        <w:t>8</w:t>
      </w:r>
      <w:r w:rsidRPr="00F942A8">
        <w:rPr>
          <w:rFonts w:ascii="ＭＳ 明朝" w:hAnsi="ＭＳ 明朝" w:cs="Times New Roman" w:hint="eastAsia"/>
          <w:bCs/>
          <w:sz w:val="22"/>
        </w:rPr>
        <w:t>月</w:t>
      </w:r>
      <w:r w:rsidR="00CE64B7" w:rsidRPr="00F942A8">
        <w:rPr>
          <w:rFonts w:ascii="ＭＳ 明朝" w:hAnsi="ＭＳ 明朝" w:cs="Times New Roman"/>
          <w:bCs/>
          <w:sz w:val="22"/>
        </w:rPr>
        <w:t>11</w:t>
      </w:r>
      <w:r w:rsidRPr="00F942A8">
        <w:rPr>
          <w:rFonts w:ascii="ＭＳ 明朝" w:hAnsi="ＭＳ 明朝" w:cs="Times New Roman" w:hint="eastAsia"/>
          <w:bCs/>
          <w:sz w:val="22"/>
        </w:rPr>
        <w:t>日（日）・</w:t>
      </w:r>
      <w:r w:rsidR="00CE64B7" w:rsidRPr="00F942A8">
        <w:rPr>
          <w:rFonts w:ascii="ＭＳ 明朝" w:hAnsi="ＭＳ 明朝" w:cs="Times New Roman"/>
          <w:bCs/>
          <w:sz w:val="22"/>
        </w:rPr>
        <w:t>12</w:t>
      </w:r>
      <w:r w:rsidRPr="00F942A8">
        <w:rPr>
          <w:rFonts w:ascii="ＭＳ 明朝" w:hAnsi="ＭＳ 明朝" w:cs="Times New Roman" w:hint="eastAsia"/>
          <w:bCs/>
          <w:sz w:val="22"/>
        </w:rPr>
        <w:t>日（月）の</w:t>
      </w:r>
      <w:r w:rsidR="00CE64B7" w:rsidRPr="00F942A8">
        <w:rPr>
          <w:rFonts w:ascii="ＭＳ 明朝" w:hAnsi="ＭＳ 明朝" w:cs="Times New Roman"/>
          <w:bCs/>
          <w:sz w:val="22"/>
        </w:rPr>
        <w:t>2</w:t>
      </w:r>
      <w:r w:rsidRPr="00F942A8">
        <w:rPr>
          <w:rFonts w:ascii="ＭＳ 明朝" w:hAnsi="ＭＳ 明朝" w:cs="Times New Roman" w:hint="eastAsia"/>
          <w:bCs/>
          <w:sz w:val="22"/>
        </w:rPr>
        <w:t>日間がプレ会議、</w:t>
      </w:r>
      <w:r w:rsidR="00CE64B7" w:rsidRPr="00F942A8">
        <w:rPr>
          <w:rFonts w:ascii="ＭＳ 明朝" w:hAnsi="ＭＳ 明朝" w:cs="Times New Roman"/>
          <w:bCs/>
          <w:sz w:val="22"/>
        </w:rPr>
        <w:t>13</w:t>
      </w:r>
      <w:r w:rsidRPr="00F942A8">
        <w:rPr>
          <w:rFonts w:ascii="ＭＳ 明朝" w:hAnsi="ＭＳ 明朝" w:cs="Times New Roman" w:hint="eastAsia"/>
          <w:bCs/>
          <w:sz w:val="22"/>
        </w:rPr>
        <w:t>日（火）～</w:t>
      </w:r>
      <w:r w:rsidR="00CE64B7" w:rsidRPr="00F942A8">
        <w:rPr>
          <w:rFonts w:ascii="ＭＳ 明朝" w:hAnsi="ＭＳ 明朝" w:cs="Times New Roman"/>
          <w:bCs/>
          <w:sz w:val="22"/>
        </w:rPr>
        <w:t>16</w:t>
      </w:r>
      <w:r w:rsidRPr="00F942A8">
        <w:rPr>
          <w:rFonts w:ascii="ＭＳ 明朝" w:hAnsi="ＭＳ 明朝" w:cs="Times New Roman" w:hint="eastAsia"/>
          <w:bCs/>
          <w:sz w:val="22"/>
        </w:rPr>
        <w:t>日（金）が本会議という構成で</w:t>
      </w:r>
      <w:r>
        <w:rPr>
          <w:rFonts w:ascii="ＭＳ 明朝" w:hAnsi="ＭＳ 明朝" w:cs="Times New Roman" w:hint="eastAsia"/>
          <w:bCs/>
          <w:sz w:val="22"/>
        </w:rPr>
        <w:t>行われ、</w:t>
      </w:r>
      <w:r w:rsidRPr="00F942A8">
        <w:rPr>
          <w:rFonts w:ascii="ＭＳ 明朝" w:hAnsi="ＭＳ 明朝" w:cs="Times New Roman" w:hint="eastAsia"/>
          <w:bCs/>
          <w:sz w:val="22"/>
        </w:rPr>
        <w:t>プレ会議では</w:t>
      </w:r>
      <w:r w:rsidR="00CE64B7" w:rsidRPr="00F942A8">
        <w:rPr>
          <w:rFonts w:ascii="ＭＳ 明朝" w:hAnsi="ＭＳ 明朝" w:cs="Times New Roman"/>
          <w:bCs/>
          <w:sz w:val="22"/>
        </w:rPr>
        <w:t>5</w:t>
      </w:r>
      <w:r w:rsidRPr="00F942A8">
        <w:rPr>
          <w:rFonts w:ascii="ＭＳ 明朝" w:hAnsi="ＭＳ 明朝" w:cs="Times New Roman" w:hint="eastAsia"/>
          <w:bCs/>
          <w:sz w:val="22"/>
        </w:rPr>
        <w:t>つの</w:t>
      </w:r>
      <w:r w:rsidR="000716EF">
        <w:rPr>
          <w:rFonts w:ascii="ＭＳ 明朝" w:hAnsi="ＭＳ 明朝" w:cs="Times New Roman" w:hint="eastAsia"/>
          <w:bCs/>
          <w:sz w:val="22"/>
        </w:rPr>
        <w:t>サブグループネットワークによる</w:t>
      </w:r>
      <w:r w:rsidRPr="00F942A8">
        <w:rPr>
          <w:rFonts w:ascii="ＭＳ 明朝" w:hAnsi="ＭＳ 明朝" w:cs="Times New Roman" w:hint="eastAsia"/>
          <w:bCs/>
          <w:sz w:val="22"/>
        </w:rPr>
        <w:t>ワークショップ</w:t>
      </w:r>
      <w:r>
        <w:rPr>
          <w:rFonts w:ascii="ＭＳ 明朝" w:hAnsi="ＭＳ 明朝" w:cs="Times New Roman" w:hint="eastAsia"/>
          <w:bCs/>
          <w:sz w:val="22"/>
        </w:rPr>
        <w:t>、</w:t>
      </w:r>
      <w:r w:rsidRPr="00F942A8">
        <w:rPr>
          <w:rFonts w:ascii="ＭＳ 明朝" w:hAnsi="ＭＳ 明朝" w:cs="Times New Roman" w:hint="eastAsia"/>
          <w:bCs/>
          <w:sz w:val="22"/>
        </w:rPr>
        <w:t>本会議では</w:t>
      </w:r>
      <w:r w:rsidR="00CE64B7" w:rsidRPr="00F942A8">
        <w:rPr>
          <w:rFonts w:ascii="ＭＳ 明朝" w:hAnsi="ＭＳ 明朝" w:cs="Times New Roman"/>
          <w:bCs/>
          <w:sz w:val="22"/>
        </w:rPr>
        <w:t>3</w:t>
      </w:r>
      <w:r w:rsidRPr="00F942A8">
        <w:rPr>
          <w:rFonts w:ascii="ＭＳ 明朝" w:hAnsi="ＭＳ 明朝" w:cs="Times New Roman" w:hint="eastAsia"/>
          <w:bCs/>
          <w:sz w:val="22"/>
        </w:rPr>
        <w:t>つのキーノートパネルセッション（全体会形式）と、</w:t>
      </w:r>
      <w:r w:rsidR="00CE64B7" w:rsidRPr="00F942A8">
        <w:rPr>
          <w:rFonts w:ascii="ＭＳ 明朝" w:hAnsi="ＭＳ 明朝" w:cs="Times New Roman"/>
          <w:bCs/>
          <w:sz w:val="22"/>
        </w:rPr>
        <w:t>66</w:t>
      </w:r>
      <w:r w:rsidRPr="00F942A8">
        <w:rPr>
          <w:rFonts w:ascii="ＭＳ 明朝" w:hAnsi="ＭＳ 明朝" w:cs="Times New Roman" w:hint="eastAsia"/>
          <w:bCs/>
          <w:sz w:val="22"/>
        </w:rPr>
        <w:t>のコンカレントセッション（分科会形式）が設けられた</w:t>
      </w:r>
      <w:r>
        <w:rPr>
          <w:rFonts w:ascii="ＭＳ 明朝" w:hAnsi="ＭＳ 明朝" w:cs="Times New Roman" w:hint="eastAsia"/>
          <w:bCs/>
          <w:sz w:val="22"/>
        </w:rPr>
        <w:t>。また、</w:t>
      </w:r>
      <w:r w:rsidRPr="00F942A8">
        <w:rPr>
          <w:rFonts w:ascii="ＭＳ 明朝" w:hAnsi="ＭＳ 明朝" w:cs="Times New Roman" w:hint="eastAsia"/>
          <w:bCs/>
          <w:sz w:val="22"/>
        </w:rPr>
        <w:t>家族</w:t>
      </w:r>
      <w:r w:rsidRPr="00F942A8">
        <w:rPr>
          <w:rFonts w:ascii="ＭＳ 明朝" w:hAnsi="ＭＳ 明朝" w:cs="Times New Roman" w:hint="eastAsia"/>
          <w:bCs/>
          <w:sz w:val="22"/>
        </w:rPr>
        <w:lastRenderedPageBreak/>
        <w:t>フォーラム、世界盲ろう者連盟がまとめた盲ろう者についてのグローバルレポートの説明、ポスター発表、支援機器メーカーや盲ろう支援団体等の出展ブースが設けられた。</w:t>
      </w:r>
    </w:p>
    <w:p w14:paraId="3530E4A8" w14:textId="77777777" w:rsidR="00F942A8" w:rsidRDefault="00F942A8" w:rsidP="00F942A8">
      <w:pPr>
        <w:widowControl/>
        <w:spacing w:line="360" w:lineRule="exact"/>
        <w:rPr>
          <w:rFonts w:ascii="ＭＳ 明朝" w:hAnsi="ＭＳ 明朝" w:cs="Times New Roman"/>
          <w:bCs/>
          <w:sz w:val="22"/>
        </w:rPr>
      </w:pPr>
      <w:r>
        <w:rPr>
          <w:rFonts w:ascii="ＭＳ 明朝" w:hAnsi="ＭＳ 明朝" w:cs="Times New Roman" w:hint="eastAsia"/>
          <w:bCs/>
          <w:sz w:val="22"/>
        </w:rPr>
        <w:t xml:space="preserve">　参加者の</w:t>
      </w:r>
      <w:r w:rsidRPr="00F942A8">
        <w:rPr>
          <w:rFonts w:ascii="ＭＳ 明朝" w:hAnsi="ＭＳ 明朝" w:cs="Times New Roman"/>
          <w:bCs/>
          <w:sz w:val="22"/>
        </w:rPr>
        <w:t>中には盲ろう当事者も複数おり、日本からは福田氏、森氏、そして全国盲ろう者団体連絡協議会会長の高橋信行氏が参加した。</w:t>
      </w:r>
    </w:p>
    <w:p w14:paraId="2FC0DF11" w14:textId="230974F0" w:rsidR="00F942A8" w:rsidRPr="00F942A8" w:rsidRDefault="00F942A8" w:rsidP="00F942A8">
      <w:pPr>
        <w:widowControl/>
        <w:spacing w:line="360" w:lineRule="exact"/>
        <w:rPr>
          <w:rFonts w:ascii="ＭＳ 明朝" w:hAnsi="ＭＳ 明朝" w:cs="Times New Roman"/>
          <w:bCs/>
          <w:sz w:val="22"/>
        </w:rPr>
      </w:pPr>
      <w:r>
        <w:rPr>
          <w:rFonts w:ascii="ＭＳ 明朝" w:hAnsi="ＭＳ 明朝" w:cs="Times New Roman" w:hint="eastAsia"/>
          <w:bCs/>
          <w:sz w:val="22"/>
        </w:rPr>
        <w:t xml:space="preserve">　</w:t>
      </w:r>
      <w:r w:rsidRPr="00F942A8">
        <w:rPr>
          <w:rFonts w:ascii="ＭＳ 明朝" w:hAnsi="ＭＳ 明朝" w:cs="Times New Roman" w:hint="eastAsia"/>
          <w:bCs/>
          <w:sz w:val="22"/>
        </w:rPr>
        <w:t>福田氏は</w:t>
      </w:r>
      <w:r w:rsidR="00EE6222">
        <w:rPr>
          <w:rFonts w:ascii="ＭＳ 明朝" w:hAnsi="ＭＳ 明朝" w:cs="Times New Roman" w:hint="eastAsia"/>
          <w:bCs/>
          <w:sz w:val="22"/>
        </w:rPr>
        <w:t>、</w:t>
      </w:r>
      <w:r w:rsidRPr="00F942A8">
        <w:rPr>
          <w:rFonts w:ascii="ＭＳ 明朝" w:hAnsi="ＭＳ 明朝" w:cs="Times New Roman" w:hint="eastAsia"/>
          <w:bCs/>
          <w:sz w:val="22"/>
        </w:rPr>
        <w:t>本会議の</w:t>
      </w:r>
      <w:r w:rsidRPr="00F942A8">
        <w:rPr>
          <w:rFonts w:ascii="ＭＳ 明朝" w:hAnsi="ＭＳ 明朝" w:cs="Times New Roman"/>
          <w:bCs/>
          <w:sz w:val="22"/>
        </w:rPr>
        <w:t>Scientific Committee（実質的には実行委員会）のメンバーとして前世界盲ろう者連盟事務局長、また盲ろう当事者の立場から運営に関わった。</w:t>
      </w:r>
      <w:r w:rsidR="00CE64B7" w:rsidRPr="00F942A8">
        <w:rPr>
          <w:rFonts w:ascii="ＭＳ 明朝" w:hAnsi="ＭＳ 明朝" w:cs="Times New Roman"/>
          <w:bCs/>
          <w:sz w:val="22"/>
        </w:rPr>
        <w:t>2</w:t>
      </w:r>
      <w:r w:rsidRPr="00F942A8">
        <w:rPr>
          <w:rFonts w:ascii="ＭＳ 明朝" w:hAnsi="ＭＳ 明朝" w:cs="Times New Roman"/>
          <w:bCs/>
          <w:sz w:val="22"/>
        </w:rPr>
        <w:t>年前から会議運営に関する打合せに参加し、支援者中心の団体と盲ろう当事者の連携の強化を担った。会期中は複数の全体会・分科会を</w:t>
      </w:r>
      <w:r w:rsidR="007C57EB">
        <w:rPr>
          <w:rFonts w:ascii="ＭＳ 明朝" w:hAnsi="ＭＳ 明朝" w:cs="Times New Roman" w:hint="eastAsia"/>
          <w:bCs/>
          <w:sz w:val="22"/>
        </w:rPr>
        <w:t>参加</w:t>
      </w:r>
      <w:r w:rsidRPr="00F942A8">
        <w:rPr>
          <w:rFonts w:ascii="ＭＳ 明朝" w:hAnsi="ＭＳ 明朝" w:cs="Times New Roman"/>
          <w:bCs/>
          <w:sz w:val="22"/>
        </w:rPr>
        <w:t>したほか、参加者、特にアジアからの参加者、アジア地域において盲ろう者と関わる関係者に声掛けを行い、情報収集等を行った。</w:t>
      </w:r>
    </w:p>
    <w:p w14:paraId="153A6772" w14:textId="281CE45F" w:rsidR="00F942A8" w:rsidRDefault="00F942A8" w:rsidP="00F942A8">
      <w:pPr>
        <w:widowControl/>
        <w:spacing w:line="360" w:lineRule="exact"/>
        <w:rPr>
          <w:rFonts w:ascii="ＭＳ 明朝" w:hAnsi="ＭＳ 明朝" w:cs="Times New Roman"/>
          <w:bCs/>
          <w:sz w:val="22"/>
        </w:rPr>
      </w:pPr>
      <w:r w:rsidRPr="00F942A8">
        <w:rPr>
          <w:rFonts w:ascii="ＭＳ 明朝" w:hAnsi="ＭＳ 明朝" w:cs="Times New Roman" w:hint="eastAsia"/>
          <w:bCs/>
          <w:sz w:val="22"/>
        </w:rPr>
        <w:t xml:space="preserve">　森氏は、先天性盲ろう児の立場から、自身の生育歴とともに、「コミュニケーションと感情の理解」と題し、先天性盲ろう者である自身が幼いときにどのように感情語を理解したのかについて、「うれしい」「悲しい」などをはじめ、「うらやむ」「肩で息をする」を例に、それらを理解した経緯について発表を行った（発表原稿は後掲）。その結果、多くの参加者と交流でき、貴重な人脈を築くことができ</w:t>
      </w:r>
      <w:r w:rsidR="00164CA5">
        <w:rPr>
          <w:rFonts w:ascii="ＭＳ 明朝" w:hAnsi="ＭＳ 明朝" w:cs="Times New Roman" w:hint="eastAsia"/>
          <w:bCs/>
          <w:sz w:val="22"/>
        </w:rPr>
        <w:t>た</w:t>
      </w:r>
      <w:r w:rsidRPr="00F942A8">
        <w:rPr>
          <w:rFonts w:ascii="ＭＳ 明朝" w:hAnsi="ＭＳ 明朝" w:cs="Times New Roman" w:hint="eastAsia"/>
          <w:bCs/>
          <w:sz w:val="22"/>
        </w:rPr>
        <w:t>ほか、</w:t>
      </w:r>
      <w:proofErr w:type="spellStart"/>
      <w:r w:rsidRPr="00F942A8">
        <w:rPr>
          <w:rFonts w:ascii="ＭＳ 明朝" w:hAnsi="ＭＳ 明朝" w:cs="Times New Roman"/>
          <w:bCs/>
          <w:sz w:val="22"/>
        </w:rPr>
        <w:t>DbI</w:t>
      </w:r>
      <w:proofErr w:type="spellEnd"/>
      <w:r w:rsidRPr="00F942A8">
        <w:rPr>
          <w:rFonts w:ascii="ＭＳ 明朝" w:hAnsi="ＭＳ 明朝" w:cs="Times New Roman"/>
          <w:bCs/>
          <w:sz w:val="22"/>
        </w:rPr>
        <w:t>が設定した若者向けワークショップ</w:t>
      </w:r>
      <w:r w:rsidR="007C57EB">
        <w:rPr>
          <w:rFonts w:ascii="ＭＳ 明朝" w:hAnsi="ＭＳ 明朝" w:cs="Times New Roman" w:hint="eastAsia"/>
          <w:bCs/>
          <w:sz w:val="22"/>
        </w:rPr>
        <w:t>「ユースネットワーク」</w:t>
      </w:r>
      <w:r w:rsidRPr="00F942A8">
        <w:rPr>
          <w:rFonts w:ascii="ＭＳ 明朝" w:hAnsi="ＭＳ 明朝" w:cs="Times New Roman"/>
          <w:bCs/>
          <w:sz w:val="22"/>
        </w:rPr>
        <w:t>に参加し、世界の若い盲ろう者を対象としたプログラムについて意見を交わした。各ワークショッ</w:t>
      </w:r>
      <w:r w:rsidRPr="00F942A8">
        <w:rPr>
          <w:rFonts w:ascii="ＭＳ 明朝" w:hAnsi="ＭＳ 明朝" w:cs="Times New Roman" w:hint="eastAsia"/>
          <w:bCs/>
          <w:sz w:val="22"/>
        </w:rPr>
        <w:t>プを</w:t>
      </w:r>
      <w:r w:rsidR="007C57EB">
        <w:rPr>
          <w:rFonts w:ascii="ＭＳ 明朝" w:hAnsi="ＭＳ 明朝" w:cs="Times New Roman" w:hint="eastAsia"/>
          <w:bCs/>
          <w:sz w:val="22"/>
        </w:rPr>
        <w:t>参加</w:t>
      </w:r>
      <w:r w:rsidRPr="00F942A8">
        <w:rPr>
          <w:rFonts w:ascii="ＭＳ 明朝" w:hAnsi="ＭＳ 明朝" w:cs="Times New Roman" w:hint="eastAsia"/>
          <w:bCs/>
          <w:sz w:val="22"/>
        </w:rPr>
        <w:t>しての、情報収集も行ってきた。</w:t>
      </w:r>
    </w:p>
    <w:p w14:paraId="7C9F32D6" w14:textId="77777777" w:rsidR="00164CA5" w:rsidRDefault="00164CA5" w:rsidP="00F942A8">
      <w:pPr>
        <w:widowControl/>
        <w:spacing w:line="360" w:lineRule="exact"/>
        <w:rPr>
          <w:rFonts w:ascii="ＭＳ 明朝" w:hAnsi="ＭＳ 明朝" w:cs="Times New Roman"/>
          <w:bCs/>
          <w:sz w:val="22"/>
        </w:rPr>
      </w:pPr>
      <w:r>
        <w:rPr>
          <w:rFonts w:ascii="ＭＳ 明朝" w:hAnsi="ＭＳ 明朝" w:cs="Times New Roman" w:hint="eastAsia"/>
          <w:bCs/>
          <w:sz w:val="22"/>
        </w:rPr>
        <w:t xml:space="preserve">　高橋氏は、</w:t>
      </w:r>
      <w:r w:rsidR="00EE6222">
        <w:rPr>
          <w:rFonts w:ascii="ＭＳ 明朝" w:hAnsi="ＭＳ 明朝" w:cs="Times New Roman" w:hint="eastAsia"/>
          <w:bCs/>
          <w:sz w:val="22"/>
        </w:rPr>
        <w:t>日本の</w:t>
      </w:r>
      <w:r>
        <w:rPr>
          <w:rFonts w:ascii="ＭＳ 明朝" w:hAnsi="ＭＳ 明朝" w:cs="Times New Roman" w:hint="eastAsia"/>
          <w:bCs/>
          <w:sz w:val="22"/>
        </w:rPr>
        <w:t>盲ろう者が医療サービスを受ける際のアクセシビリティについて、コンカレントセッションにて発表</w:t>
      </w:r>
      <w:r w:rsidR="00EE6222">
        <w:rPr>
          <w:rFonts w:ascii="ＭＳ 明朝" w:hAnsi="ＭＳ 明朝" w:cs="Times New Roman" w:hint="eastAsia"/>
          <w:bCs/>
          <w:sz w:val="22"/>
        </w:rPr>
        <w:t>した</w:t>
      </w:r>
      <w:r>
        <w:rPr>
          <w:rFonts w:ascii="ＭＳ 明朝" w:hAnsi="ＭＳ 明朝" w:cs="Times New Roman" w:hint="eastAsia"/>
          <w:bCs/>
          <w:sz w:val="22"/>
        </w:rPr>
        <w:t>。</w:t>
      </w:r>
    </w:p>
    <w:p w14:paraId="026E4551" w14:textId="77777777" w:rsidR="00525AEA" w:rsidRPr="00525AEA" w:rsidRDefault="00525AEA" w:rsidP="00525AEA">
      <w:pPr>
        <w:widowControl/>
        <w:spacing w:line="360" w:lineRule="exact"/>
        <w:rPr>
          <w:rFonts w:ascii="ＭＳ 明朝" w:hAnsi="ＭＳ 明朝" w:cs="Times New Roman"/>
          <w:bCs/>
          <w:sz w:val="22"/>
        </w:rPr>
      </w:pPr>
      <w:r w:rsidRPr="00525AEA">
        <w:rPr>
          <w:rFonts w:ascii="ＭＳ 明朝" w:hAnsi="ＭＳ 明朝" w:cs="Times New Roman" w:hint="eastAsia"/>
          <w:bCs/>
          <w:sz w:val="22"/>
        </w:rPr>
        <w:t xml:space="preserve">　会議プログラム以外に、アジアの参加者らと複数の会合を設けた。その規模は個別的なもの、複数ヶ国の参加者が集ったものと様々であった。</w:t>
      </w:r>
    </w:p>
    <w:p w14:paraId="5B65D46B" w14:textId="77777777" w:rsidR="00525AEA" w:rsidRPr="00525AEA" w:rsidRDefault="00525AEA" w:rsidP="00525AEA">
      <w:pPr>
        <w:widowControl/>
        <w:spacing w:line="360" w:lineRule="exact"/>
        <w:rPr>
          <w:rFonts w:ascii="ＭＳ 明朝" w:hAnsi="ＭＳ 明朝" w:cs="Times New Roman"/>
          <w:bCs/>
          <w:sz w:val="22"/>
        </w:rPr>
      </w:pPr>
      <w:r w:rsidRPr="00525AEA">
        <w:rPr>
          <w:rFonts w:ascii="ＭＳ 明朝" w:hAnsi="ＭＳ 明朝" w:cs="Times New Roman" w:hint="eastAsia"/>
          <w:bCs/>
          <w:sz w:val="22"/>
        </w:rPr>
        <w:t xml:space="preserve">　中でも特筆すべきものは、①本会議</w:t>
      </w:r>
      <w:r w:rsidR="00CE64B7" w:rsidRPr="00525AEA">
        <w:rPr>
          <w:rFonts w:ascii="ＭＳ 明朝" w:hAnsi="ＭＳ 明朝" w:cs="Times New Roman"/>
          <w:bCs/>
          <w:sz w:val="22"/>
        </w:rPr>
        <w:t>2</w:t>
      </w:r>
      <w:r w:rsidRPr="00525AEA">
        <w:rPr>
          <w:rFonts w:ascii="ＭＳ 明朝" w:hAnsi="ＭＳ 明朝" w:cs="Times New Roman" w:hint="eastAsia"/>
          <w:bCs/>
          <w:sz w:val="22"/>
        </w:rPr>
        <w:t>日目に世界盲ろう者連盟会長のゲイール・ヤンセン氏（ノルウェー）と、日本、韓国、シンガポールの盲ろうの参加者が会したミーティングと、②本会議</w:t>
      </w:r>
      <w:r w:rsidR="00CE64B7" w:rsidRPr="00525AEA">
        <w:rPr>
          <w:rFonts w:ascii="ＭＳ 明朝" w:hAnsi="ＭＳ 明朝" w:cs="Times New Roman"/>
          <w:bCs/>
          <w:sz w:val="22"/>
        </w:rPr>
        <w:t>3</w:t>
      </w:r>
      <w:r w:rsidRPr="00525AEA">
        <w:rPr>
          <w:rFonts w:ascii="ＭＳ 明朝" w:hAnsi="ＭＳ 明朝" w:cs="Times New Roman" w:hint="eastAsia"/>
          <w:bCs/>
          <w:sz w:val="22"/>
        </w:rPr>
        <w:t>日目にタイの関係者と行ったミーティングであった。</w:t>
      </w:r>
    </w:p>
    <w:p w14:paraId="6C92FC37" w14:textId="77777777" w:rsidR="00525AEA" w:rsidRPr="00525AEA" w:rsidRDefault="00525AEA" w:rsidP="00525AEA">
      <w:pPr>
        <w:widowControl/>
        <w:spacing w:line="360" w:lineRule="exact"/>
        <w:rPr>
          <w:rFonts w:ascii="ＭＳ 明朝" w:hAnsi="ＭＳ 明朝" w:cs="Times New Roman"/>
          <w:bCs/>
          <w:sz w:val="22"/>
        </w:rPr>
      </w:pPr>
      <w:r w:rsidRPr="00525AEA">
        <w:rPr>
          <w:rFonts w:ascii="ＭＳ 明朝" w:hAnsi="ＭＳ 明朝" w:cs="Times New Roman" w:hint="eastAsia"/>
          <w:bCs/>
          <w:sz w:val="22"/>
        </w:rPr>
        <w:t xml:space="preserve">　①のミーティングの狙いは、これまでヨーロッパ地域が中心となってきた世界の盲ろう者団体ネットワークの中で、世界盲ろう者連盟の会長とアジアの盲ろう者が直接会う機会を作ること、そして、アジアの当事者の生の声を会長に直接届ける機会を設けることであった。同時に、</w:t>
      </w:r>
      <w:r w:rsidR="00F942A8">
        <w:rPr>
          <w:rFonts w:ascii="ＭＳ 明朝" w:hAnsi="ＭＳ 明朝" w:cs="Times New Roman" w:hint="eastAsia"/>
          <w:bCs/>
          <w:sz w:val="22"/>
        </w:rPr>
        <w:t>当協会が進めている「</w:t>
      </w:r>
      <w:r w:rsidRPr="00525AEA">
        <w:rPr>
          <w:rFonts w:ascii="ＭＳ 明朝" w:hAnsi="ＭＳ 明朝" w:cs="Times New Roman" w:hint="eastAsia"/>
          <w:bCs/>
          <w:sz w:val="22"/>
        </w:rPr>
        <w:t>アジア盲ろう者団体ネットワーク会議（</w:t>
      </w:r>
      <w:r w:rsidRPr="00525AEA">
        <w:rPr>
          <w:rFonts w:ascii="ＭＳ 明朝" w:hAnsi="ＭＳ 明朝" w:cs="Times New Roman"/>
          <w:bCs/>
          <w:sz w:val="22"/>
        </w:rPr>
        <w:t>Asia Deafblind Conference）</w:t>
      </w:r>
      <w:r w:rsidR="00F942A8">
        <w:rPr>
          <w:rFonts w:ascii="ＭＳ 明朝" w:hAnsi="ＭＳ 明朝" w:cs="Times New Roman" w:hint="eastAsia"/>
          <w:bCs/>
          <w:sz w:val="22"/>
        </w:rPr>
        <w:t>」</w:t>
      </w:r>
      <w:r w:rsidRPr="00525AEA">
        <w:rPr>
          <w:rFonts w:ascii="ＭＳ 明朝" w:hAnsi="ＭＳ 明朝" w:cs="Times New Roman"/>
          <w:bCs/>
          <w:sz w:val="22"/>
        </w:rPr>
        <w:t>のフォローアップ、地域内の盲ろう当事者同士の交流の機会の提供、ネットワーク形成のためのプラットフォーム形成の強化であった。</w:t>
      </w:r>
    </w:p>
    <w:p w14:paraId="5DE2B7AD" w14:textId="77777777" w:rsidR="00525AEA" w:rsidRPr="00525AEA" w:rsidRDefault="00525AEA" w:rsidP="00525AEA">
      <w:pPr>
        <w:widowControl/>
        <w:spacing w:line="360" w:lineRule="exact"/>
        <w:rPr>
          <w:rFonts w:ascii="ＭＳ 明朝" w:hAnsi="ＭＳ 明朝" w:cs="Times New Roman"/>
          <w:bCs/>
          <w:sz w:val="22"/>
        </w:rPr>
      </w:pPr>
      <w:r w:rsidRPr="00525AEA">
        <w:rPr>
          <w:rFonts w:ascii="ＭＳ 明朝" w:hAnsi="ＭＳ 明朝" w:cs="Times New Roman" w:hint="eastAsia"/>
          <w:bCs/>
          <w:sz w:val="22"/>
        </w:rPr>
        <w:t xml:space="preserve">　日本、韓国、シンガポールの現状や取り組みを伝えると共に、</w:t>
      </w:r>
      <w:r w:rsidR="00CE64B7" w:rsidRPr="00525AEA">
        <w:rPr>
          <w:rFonts w:ascii="ＭＳ 明朝" w:hAnsi="ＭＳ 明朝" w:cs="Times New Roman"/>
          <w:bCs/>
          <w:sz w:val="22"/>
        </w:rPr>
        <w:t>2018</w:t>
      </w:r>
      <w:r w:rsidRPr="00525AEA">
        <w:rPr>
          <w:rFonts w:ascii="ＭＳ 明朝" w:hAnsi="ＭＳ 明朝" w:cs="Times New Roman" w:hint="eastAsia"/>
          <w:bCs/>
          <w:sz w:val="22"/>
        </w:rPr>
        <w:t>年度に実施した「第</w:t>
      </w:r>
      <w:r w:rsidR="00CE64B7" w:rsidRPr="00525AEA">
        <w:rPr>
          <w:rFonts w:ascii="ＭＳ 明朝" w:hAnsi="ＭＳ 明朝" w:cs="Times New Roman"/>
          <w:bCs/>
          <w:sz w:val="22"/>
        </w:rPr>
        <w:t>1</w:t>
      </w:r>
      <w:r w:rsidRPr="00525AEA">
        <w:rPr>
          <w:rFonts w:ascii="ＭＳ 明朝" w:hAnsi="ＭＳ 明朝" w:cs="Times New Roman" w:hint="eastAsia"/>
          <w:bCs/>
          <w:sz w:val="22"/>
        </w:rPr>
        <w:t>回アジア盲ろう者団体ネットワーク会議」の様子や、アジアのネットワークづくりの必要性について、予定時間を遙かに超過したが、世界盲ろう者連盟会長と壁のない双方向の意見交換・情報共有ができた点に意義があると考える。</w:t>
      </w:r>
    </w:p>
    <w:p w14:paraId="5DAD3EB0" w14:textId="3EB45F1C" w:rsidR="00525AEA" w:rsidRPr="00CB6CF7" w:rsidRDefault="00525AEA" w:rsidP="00525AEA">
      <w:pPr>
        <w:widowControl/>
        <w:spacing w:line="360" w:lineRule="exact"/>
        <w:rPr>
          <w:rFonts w:ascii="ＭＳ 明朝" w:hAnsi="ＭＳ 明朝" w:cs="Times New Roman"/>
          <w:bCs/>
          <w:spacing w:val="-2"/>
          <w:sz w:val="22"/>
        </w:rPr>
      </w:pPr>
      <w:r w:rsidRPr="00CB6CF7">
        <w:rPr>
          <w:rFonts w:ascii="ＭＳ 明朝" w:hAnsi="ＭＳ 明朝" w:cs="Times New Roman" w:hint="eastAsia"/>
          <w:bCs/>
          <w:spacing w:val="-2"/>
          <w:sz w:val="22"/>
        </w:rPr>
        <w:t xml:space="preserve">　②のミーティングでは、タイ北部盲学校の校長先生、盲ろう・盲重複障害教育部の責任者のシリポン・タンタパス先生、他教員</w:t>
      </w:r>
      <w:r w:rsidR="00CE64B7" w:rsidRPr="00CB6CF7">
        <w:rPr>
          <w:rFonts w:ascii="ＭＳ 明朝" w:hAnsi="ＭＳ 明朝" w:cs="Times New Roman"/>
          <w:bCs/>
          <w:spacing w:val="-2"/>
          <w:sz w:val="22"/>
        </w:rPr>
        <w:t>2</w:t>
      </w:r>
      <w:r w:rsidRPr="00CB6CF7">
        <w:rPr>
          <w:rFonts w:ascii="ＭＳ 明朝" w:hAnsi="ＭＳ 明朝" w:cs="Times New Roman"/>
          <w:bCs/>
          <w:spacing w:val="-2"/>
          <w:sz w:val="22"/>
        </w:rPr>
        <w:t>名、また、米国パーキンス・インターナショナルの高等教育の専門家でもあるインドのナミータ・ジェイコブ先生を交えて、アジア地域で社会から最もとり残されるリスクにある盲ろう児の状況についての意見交換、議論を行った。また、これまで大人の盲ろう者の掘り起こし・盲ろう団体の形成への突破口が見いだせないタイについて相談し、</w:t>
      </w:r>
      <w:r w:rsidR="00CE64B7" w:rsidRPr="00CB6CF7">
        <w:rPr>
          <w:rFonts w:ascii="ＭＳ 明朝" w:hAnsi="ＭＳ 明朝" w:cs="Times New Roman"/>
          <w:bCs/>
          <w:spacing w:val="-2"/>
          <w:sz w:val="22"/>
        </w:rPr>
        <w:t>2019</w:t>
      </w:r>
      <w:r w:rsidR="00F942A8" w:rsidRPr="00CB6CF7">
        <w:rPr>
          <w:rFonts w:ascii="ＭＳ 明朝" w:hAnsi="ＭＳ 明朝" w:cs="Times New Roman" w:hint="eastAsia"/>
          <w:bCs/>
          <w:spacing w:val="-2"/>
          <w:sz w:val="22"/>
        </w:rPr>
        <w:t>年</w:t>
      </w:r>
      <w:r w:rsidR="00CE64B7" w:rsidRPr="00CB6CF7">
        <w:rPr>
          <w:rFonts w:ascii="ＭＳ 明朝" w:hAnsi="ＭＳ 明朝" w:cs="Times New Roman"/>
          <w:bCs/>
          <w:spacing w:val="-2"/>
          <w:sz w:val="22"/>
        </w:rPr>
        <w:t>10</w:t>
      </w:r>
      <w:r w:rsidRPr="00CB6CF7">
        <w:rPr>
          <w:rFonts w:ascii="ＭＳ 明朝" w:hAnsi="ＭＳ 明朝" w:cs="Times New Roman"/>
          <w:bCs/>
          <w:spacing w:val="-2"/>
          <w:sz w:val="22"/>
        </w:rPr>
        <w:t>月に予定してい</w:t>
      </w:r>
      <w:r w:rsidR="00F942A8" w:rsidRPr="00CB6CF7">
        <w:rPr>
          <w:rFonts w:ascii="ＭＳ 明朝" w:hAnsi="ＭＳ 明朝" w:cs="Times New Roman" w:hint="eastAsia"/>
          <w:bCs/>
          <w:spacing w:val="-2"/>
          <w:sz w:val="22"/>
        </w:rPr>
        <w:t>た</w:t>
      </w:r>
      <w:r w:rsidRPr="00CB6CF7">
        <w:rPr>
          <w:rFonts w:ascii="ＭＳ 明朝" w:hAnsi="ＭＳ 明朝" w:cs="Times New Roman"/>
          <w:bCs/>
          <w:spacing w:val="-2"/>
          <w:sz w:val="22"/>
        </w:rPr>
        <w:t>訪問についても</w:t>
      </w:r>
      <w:r w:rsidR="007C57EB" w:rsidRPr="00CB6CF7">
        <w:rPr>
          <w:rFonts w:ascii="ＭＳ 明朝" w:hAnsi="ＭＳ 明朝" w:cs="Times New Roman" w:hint="eastAsia"/>
          <w:bCs/>
          <w:spacing w:val="-2"/>
          <w:sz w:val="22"/>
        </w:rPr>
        <w:t>課題を聴取し、</w:t>
      </w:r>
      <w:r w:rsidRPr="00CB6CF7">
        <w:rPr>
          <w:rFonts w:ascii="ＭＳ 明朝" w:hAnsi="ＭＳ 明朝" w:cs="Times New Roman"/>
          <w:bCs/>
          <w:spacing w:val="-2"/>
          <w:sz w:val="22"/>
        </w:rPr>
        <w:t>詳細な打合せを行うことができた。</w:t>
      </w:r>
    </w:p>
    <w:p w14:paraId="5A4AD3C8" w14:textId="77777777" w:rsidR="00CE64B7" w:rsidRDefault="00CE64B7" w:rsidP="00525AEA">
      <w:pPr>
        <w:widowControl/>
        <w:spacing w:line="360" w:lineRule="exact"/>
        <w:rPr>
          <w:rFonts w:ascii="ＭＳ 明朝" w:hAnsi="ＭＳ 明朝" w:cs="Times New Roman"/>
          <w:bCs/>
          <w:sz w:val="22"/>
        </w:rPr>
      </w:pPr>
    </w:p>
    <w:p w14:paraId="03AB8470" w14:textId="77777777" w:rsidR="00CE64B7" w:rsidRDefault="00CE64B7" w:rsidP="002D2732">
      <w:pPr>
        <w:pStyle w:val="3"/>
      </w:pPr>
      <w:r>
        <w:rPr>
          <w:rFonts w:hint="eastAsia"/>
        </w:rPr>
        <w:lastRenderedPageBreak/>
        <w:t>2</w:t>
      </w:r>
      <w:r>
        <w:t>.4</w:t>
      </w:r>
      <w:r w:rsidR="002D2732">
        <w:rPr>
          <w:rFonts w:hint="eastAsia"/>
          <w:lang w:eastAsia="ja-JP"/>
        </w:rPr>
        <w:t xml:space="preserve">　</w:t>
      </w:r>
      <w:r>
        <w:rPr>
          <w:rFonts w:hint="eastAsia"/>
        </w:rPr>
        <w:t>考察</w:t>
      </w:r>
    </w:p>
    <w:p w14:paraId="66047BED" w14:textId="5BAD3109" w:rsidR="00CE64B7" w:rsidRPr="00940239" w:rsidRDefault="00CE64B7" w:rsidP="00CE64B7">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 xml:space="preserve">　デフブラインド・インターナショナル世界会議は、従来から支援者・研究者が集まる場であったが、</w:t>
      </w:r>
      <w:r w:rsidRPr="00940239">
        <w:rPr>
          <w:rFonts w:ascii="ＭＳ 明朝" w:hAnsi="ＭＳ 明朝" w:cs="ＭＳ Ｐゴシック"/>
          <w:bCs/>
          <w:kern w:val="0"/>
          <w:sz w:val="22"/>
        </w:rPr>
        <w:t>4年前の前回大会より世界盲ろう者連盟ともっと密に</w:t>
      </w:r>
      <w:r w:rsidR="007C57EB">
        <w:rPr>
          <w:rFonts w:ascii="ＭＳ 明朝" w:hAnsi="ＭＳ 明朝" w:cs="ＭＳ Ｐゴシック" w:hint="eastAsia"/>
          <w:bCs/>
          <w:kern w:val="0"/>
          <w:sz w:val="22"/>
        </w:rPr>
        <w:t>協働</w:t>
      </w:r>
      <w:r w:rsidRPr="00940239">
        <w:rPr>
          <w:rFonts w:ascii="ＭＳ 明朝" w:hAnsi="ＭＳ 明朝" w:cs="ＭＳ Ｐゴシック"/>
          <w:bCs/>
          <w:kern w:val="0"/>
          <w:sz w:val="22"/>
        </w:rPr>
        <w:t>していくように取り決めが行われ、今大会は盲ろう当事者が運営側にも、発表側にも多く関わった。よって、研究の対象や教育現場での取り組みの成果とも言える盲ろう者が見える形で存在することは、非常に大きなインパクトを与える事につながったと言える。</w:t>
      </w:r>
      <w:r w:rsidR="007C57EB">
        <w:rPr>
          <w:rFonts w:ascii="ＭＳ 明朝" w:hAnsi="ＭＳ 明朝" w:cs="ＭＳ Ｐゴシック" w:hint="eastAsia"/>
          <w:bCs/>
          <w:kern w:val="0"/>
          <w:sz w:val="22"/>
        </w:rPr>
        <w:t>しかしながら、多くの場合、盲ろう児・者</w:t>
      </w:r>
      <w:r w:rsidR="00A37BA7">
        <w:rPr>
          <w:rFonts w:ascii="ＭＳ 明朝" w:hAnsi="ＭＳ 明朝" w:cs="ＭＳ Ｐゴシック" w:hint="eastAsia"/>
          <w:bCs/>
          <w:kern w:val="0"/>
          <w:sz w:val="22"/>
        </w:rPr>
        <w:t>、家族、支援者</w:t>
      </w:r>
      <w:r w:rsidR="007C57EB">
        <w:rPr>
          <w:rFonts w:ascii="ＭＳ 明朝" w:hAnsi="ＭＳ 明朝" w:cs="ＭＳ Ｐゴシック" w:hint="eastAsia"/>
          <w:bCs/>
          <w:kern w:val="0"/>
          <w:sz w:val="22"/>
        </w:rPr>
        <w:t>にとって</w:t>
      </w:r>
      <w:r w:rsidR="00A37BA7">
        <w:rPr>
          <w:rFonts w:ascii="ＭＳ 明朝" w:hAnsi="ＭＳ 明朝" w:cs="ＭＳ Ｐゴシック" w:hint="eastAsia"/>
          <w:bCs/>
          <w:kern w:val="0"/>
          <w:sz w:val="22"/>
        </w:rPr>
        <w:t>海外への長旅は環境変化ストレス、経済的な負担など</w:t>
      </w:r>
      <w:r w:rsidR="00627F66">
        <w:rPr>
          <w:rFonts w:ascii="ＭＳ 明朝" w:hAnsi="ＭＳ 明朝" w:cs="ＭＳ Ｐゴシック" w:hint="eastAsia"/>
          <w:bCs/>
          <w:kern w:val="0"/>
          <w:sz w:val="22"/>
        </w:rPr>
        <w:t>が大きく</w:t>
      </w:r>
      <w:r w:rsidR="00A37BA7">
        <w:rPr>
          <w:rFonts w:ascii="ＭＳ 明朝" w:hAnsi="ＭＳ 明朝" w:cs="ＭＳ Ｐゴシック" w:hint="eastAsia"/>
          <w:bCs/>
          <w:kern w:val="0"/>
          <w:sz w:val="22"/>
        </w:rPr>
        <w:t>困難である</w:t>
      </w:r>
      <w:r w:rsidR="00627F66">
        <w:rPr>
          <w:rFonts w:ascii="ＭＳ 明朝" w:hAnsi="ＭＳ 明朝" w:cs="ＭＳ Ｐゴシック" w:hint="eastAsia"/>
          <w:bCs/>
          <w:kern w:val="0"/>
          <w:sz w:val="22"/>
        </w:rPr>
        <w:t>場合多い</w:t>
      </w:r>
      <w:r w:rsidR="00A37BA7">
        <w:rPr>
          <w:rFonts w:ascii="ＭＳ 明朝" w:hAnsi="ＭＳ 明朝" w:cs="ＭＳ Ｐゴシック" w:hint="eastAsia"/>
          <w:bCs/>
          <w:kern w:val="0"/>
          <w:sz w:val="22"/>
        </w:rPr>
        <w:t>。盲ろう児・者支援の究極の成果物ともいえる盲ろう児・者の存在が</w:t>
      </w:r>
      <w:r w:rsidR="00627F66">
        <w:rPr>
          <w:rFonts w:ascii="ＭＳ 明朝" w:hAnsi="ＭＳ 明朝" w:cs="ＭＳ Ｐゴシック" w:hint="eastAsia"/>
          <w:bCs/>
          <w:kern w:val="0"/>
          <w:sz w:val="22"/>
        </w:rPr>
        <w:t>会場にい</w:t>
      </w:r>
      <w:r w:rsidR="00A37BA7">
        <w:rPr>
          <w:rFonts w:ascii="ＭＳ 明朝" w:hAnsi="ＭＳ 明朝" w:cs="ＭＳ Ｐゴシック" w:hint="eastAsia"/>
          <w:bCs/>
          <w:kern w:val="0"/>
          <w:sz w:val="22"/>
        </w:rPr>
        <w:t>ないことは</w:t>
      </w:r>
      <w:r w:rsidR="00627F66">
        <w:rPr>
          <w:rFonts w:ascii="ＭＳ 明朝" w:hAnsi="ＭＳ 明朝" w:cs="ＭＳ Ｐゴシック" w:hint="eastAsia"/>
          <w:bCs/>
          <w:kern w:val="0"/>
          <w:sz w:val="22"/>
        </w:rPr>
        <w:t>、直接会ってみないとわからないことが多いだけに非常に</w:t>
      </w:r>
      <w:r w:rsidR="00A37BA7">
        <w:rPr>
          <w:rFonts w:ascii="ＭＳ 明朝" w:hAnsi="ＭＳ 明朝" w:cs="ＭＳ Ｐゴシック" w:hint="eastAsia"/>
          <w:bCs/>
          <w:kern w:val="0"/>
          <w:sz w:val="22"/>
        </w:rPr>
        <w:t>残念に思う。</w:t>
      </w:r>
    </w:p>
    <w:p w14:paraId="551318A0" w14:textId="77777777" w:rsidR="00CE64B7" w:rsidRPr="00940239" w:rsidRDefault="00CE64B7" w:rsidP="00CE64B7">
      <w:pPr>
        <w:widowControl/>
        <w:spacing w:line="360" w:lineRule="exact"/>
        <w:rPr>
          <w:rFonts w:ascii="ＭＳ 明朝" w:hAnsi="ＭＳ 明朝" w:cs="ＭＳ Ｐゴシック"/>
          <w:bCs/>
          <w:kern w:val="0"/>
          <w:sz w:val="22"/>
          <w:highlight w:val="green"/>
        </w:rPr>
      </w:pPr>
      <w:r w:rsidRPr="00940239">
        <w:rPr>
          <w:rFonts w:ascii="ＭＳ 明朝" w:hAnsi="ＭＳ 明朝" w:cs="ＭＳ Ｐゴシック" w:hint="eastAsia"/>
          <w:bCs/>
          <w:kern w:val="0"/>
          <w:sz w:val="22"/>
        </w:rPr>
        <w:t xml:space="preserve">　同会議にはアジアからの参加者もおり、会期中に韓国、シンガポール、タイ、インドの関係者らと会合を設けることができた。こうした会合を重ねることで、来年度、</w:t>
      </w:r>
      <w:r w:rsidR="00164CA5">
        <w:rPr>
          <w:rFonts w:ascii="ＭＳ 明朝" w:hAnsi="ＭＳ 明朝" w:cs="ＭＳ Ｐゴシック" w:hint="eastAsia"/>
          <w:bCs/>
          <w:kern w:val="0"/>
          <w:sz w:val="22"/>
        </w:rPr>
        <w:t>当協会が</w:t>
      </w:r>
      <w:r w:rsidRPr="00940239">
        <w:rPr>
          <w:rFonts w:ascii="ＭＳ 明朝" w:hAnsi="ＭＳ 明朝" w:cs="ＭＳ Ｐゴシック" w:hint="eastAsia"/>
          <w:bCs/>
          <w:kern w:val="0"/>
          <w:sz w:val="22"/>
        </w:rPr>
        <w:t>実施予定の「第２回アジア盲ろう者団体ネットワーク会議」に向けた準備が進められた。</w:t>
      </w:r>
    </w:p>
    <w:p w14:paraId="58A490AF" w14:textId="34570507" w:rsidR="00CE64B7" w:rsidRPr="00F942A8" w:rsidRDefault="00CE64B7" w:rsidP="00CE64B7">
      <w:pPr>
        <w:widowControl/>
        <w:spacing w:line="360" w:lineRule="exact"/>
        <w:rPr>
          <w:rFonts w:ascii="ＭＳ 明朝" w:hAnsi="ＭＳ 明朝" w:cs="Times New Roman"/>
          <w:bCs/>
          <w:sz w:val="22"/>
        </w:rPr>
      </w:pPr>
      <w:r>
        <w:rPr>
          <w:rFonts w:ascii="ＭＳ 明朝" w:hAnsi="ＭＳ 明朝" w:cs="Times New Roman" w:hint="eastAsia"/>
          <w:bCs/>
          <w:sz w:val="22"/>
        </w:rPr>
        <w:t xml:space="preserve">　また、森氏の</w:t>
      </w:r>
      <w:r w:rsidRPr="00F942A8">
        <w:rPr>
          <w:rFonts w:ascii="ＭＳ 明朝" w:hAnsi="ＭＳ 明朝" w:cs="Times New Roman" w:hint="eastAsia"/>
          <w:bCs/>
          <w:sz w:val="22"/>
        </w:rPr>
        <w:t>講演</w:t>
      </w:r>
      <w:r>
        <w:rPr>
          <w:rFonts w:ascii="ＭＳ 明朝" w:hAnsi="ＭＳ 明朝" w:cs="Times New Roman" w:hint="eastAsia"/>
          <w:bCs/>
          <w:sz w:val="22"/>
        </w:rPr>
        <w:t>は</w:t>
      </w:r>
      <w:r w:rsidRPr="00F942A8">
        <w:rPr>
          <w:rFonts w:ascii="ＭＳ 明朝" w:hAnsi="ＭＳ 明朝" w:cs="Times New Roman" w:hint="eastAsia"/>
          <w:bCs/>
          <w:sz w:val="22"/>
        </w:rPr>
        <w:t>大きな反響を呼び、講演後、聴講者が森氏のもとに訪れ、直接やりとりをする場面が見られた。こうした日本の盲ろう児・者に関する情報を発信することにより、様々な人材、団体との繋がりが生まれ、アジア盲ろう者団体ネットワークの構築に向けた布石となることが期待される。</w:t>
      </w:r>
      <w:r>
        <w:rPr>
          <w:rFonts w:ascii="ＭＳ 明朝" w:hAnsi="ＭＳ 明朝" w:cs="Times New Roman" w:hint="eastAsia"/>
          <w:bCs/>
          <w:sz w:val="22"/>
        </w:rPr>
        <w:t>加えて、</w:t>
      </w:r>
      <w:r w:rsidRPr="00F942A8">
        <w:rPr>
          <w:rFonts w:ascii="ＭＳ 明朝" w:hAnsi="ＭＳ 明朝" w:cs="Times New Roman" w:hint="eastAsia"/>
          <w:bCs/>
          <w:sz w:val="22"/>
        </w:rPr>
        <w:t>森氏はユースネットワークの活動にも積極的に参加し、</w:t>
      </w:r>
      <w:r w:rsidR="00627F66" w:rsidRPr="00F942A8">
        <w:rPr>
          <w:rFonts w:ascii="ＭＳ 明朝" w:hAnsi="ＭＳ 明朝" w:cs="Times New Roman" w:hint="eastAsia"/>
          <w:bCs/>
          <w:sz w:val="22"/>
        </w:rPr>
        <w:t>ゴールドコースト</w:t>
      </w:r>
      <w:r w:rsidR="00627F66">
        <w:rPr>
          <w:rFonts w:ascii="ＭＳ 明朝" w:hAnsi="ＭＳ 明朝" w:cs="Times New Roman" w:hint="eastAsia"/>
          <w:bCs/>
          <w:sz w:val="22"/>
        </w:rPr>
        <w:t>での</w:t>
      </w:r>
      <w:r w:rsidR="00627F66" w:rsidRPr="00F942A8">
        <w:rPr>
          <w:rFonts w:ascii="ＭＳ 明朝" w:hAnsi="ＭＳ 明朝" w:cs="Times New Roman" w:hint="eastAsia"/>
          <w:bCs/>
          <w:sz w:val="22"/>
        </w:rPr>
        <w:t>サーフィン</w:t>
      </w:r>
      <w:r w:rsidR="00627F66">
        <w:rPr>
          <w:rFonts w:ascii="ＭＳ 明朝" w:hAnsi="ＭＳ 明朝" w:cs="Times New Roman" w:hint="eastAsia"/>
          <w:bCs/>
          <w:sz w:val="22"/>
        </w:rPr>
        <w:t>体験が、ユースネットワークのアクティビティの一つ</w:t>
      </w:r>
      <w:r w:rsidR="00235CB1">
        <w:rPr>
          <w:rFonts w:ascii="ＭＳ 明朝" w:hAnsi="ＭＳ 明朝" w:cs="Times New Roman" w:hint="eastAsia"/>
          <w:bCs/>
          <w:sz w:val="22"/>
        </w:rPr>
        <w:t>として含まれていたが、</w:t>
      </w:r>
      <w:r w:rsidR="00627F66">
        <w:rPr>
          <w:rFonts w:ascii="ＭＳ 明朝" w:hAnsi="ＭＳ 明朝" w:cs="Times New Roman" w:hint="eastAsia"/>
          <w:bCs/>
          <w:sz w:val="22"/>
        </w:rPr>
        <w:t>波</w:t>
      </w:r>
      <w:r w:rsidR="00235CB1">
        <w:rPr>
          <w:rFonts w:ascii="ＭＳ 明朝" w:hAnsi="ＭＳ 明朝" w:cs="Times New Roman" w:hint="eastAsia"/>
          <w:bCs/>
          <w:sz w:val="22"/>
        </w:rPr>
        <w:t>をとらえる</w:t>
      </w:r>
      <w:r w:rsidR="00627F66">
        <w:rPr>
          <w:rFonts w:ascii="ＭＳ 明朝" w:hAnsi="ＭＳ 明朝" w:cs="Times New Roman" w:hint="eastAsia"/>
          <w:bCs/>
          <w:sz w:val="22"/>
        </w:rPr>
        <w:t>を様子を</w:t>
      </w:r>
      <w:r w:rsidRPr="00F942A8">
        <w:rPr>
          <w:rFonts w:ascii="ＭＳ 明朝" w:hAnsi="ＭＳ 明朝" w:cs="Times New Roman" w:hint="eastAsia"/>
          <w:bCs/>
          <w:sz w:val="22"/>
        </w:rPr>
        <w:t>地元テレビ局</w:t>
      </w:r>
      <w:r w:rsidR="00235CB1">
        <w:rPr>
          <w:rFonts w:ascii="ＭＳ 明朝" w:hAnsi="ＭＳ 明朝" w:cs="Times New Roman" w:hint="eastAsia"/>
          <w:bCs/>
          <w:sz w:val="22"/>
        </w:rPr>
        <w:t>が取材、</w:t>
      </w:r>
      <w:r w:rsidRPr="00F942A8">
        <w:rPr>
          <w:rFonts w:ascii="ＭＳ 明朝" w:hAnsi="ＭＳ 明朝" w:cs="Times New Roman" w:hint="eastAsia"/>
          <w:bCs/>
          <w:sz w:val="22"/>
        </w:rPr>
        <w:t>報道されるなど、盲ろう者の存在をアピールする事に</w:t>
      </w:r>
      <w:r>
        <w:rPr>
          <w:rFonts w:ascii="ＭＳ 明朝" w:hAnsi="ＭＳ 明朝" w:cs="Times New Roman" w:hint="eastAsia"/>
          <w:bCs/>
          <w:sz w:val="22"/>
        </w:rPr>
        <w:t>も</w:t>
      </w:r>
      <w:r w:rsidRPr="00F942A8">
        <w:rPr>
          <w:rFonts w:ascii="ＭＳ 明朝" w:hAnsi="ＭＳ 明朝" w:cs="Times New Roman" w:hint="eastAsia"/>
          <w:bCs/>
          <w:sz w:val="22"/>
        </w:rPr>
        <w:t>つながった。</w:t>
      </w:r>
    </w:p>
    <w:p w14:paraId="3C4F6C41" w14:textId="1B1E60DA" w:rsidR="00CE64B7" w:rsidRPr="00940239" w:rsidRDefault="00CE64B7" w:rsidP="00CE64B7">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 xml:space="preserve">　一方で、本会議の開催地となったオーストラリアのゴールドコーストという立地が、参加者にとってはバリアとなった。アジア太平洋地域以外からは特に遠く、滞在費を含めて例年よりも多くの旅費が必要となったため、参加を取り止める人、発表をキャンセルする人もいた。ヨーロッパ方面からも参加は少なく、アフリカ地域からはほとんどいなかった。</w:t>
      </w:r>
      <w:r w:rsidR="00164CA5">
        <w:rPr>
          <w:rFonts w:ascii="ＭＳ 明朝" w:hAnsi="ＭＳ 明朝" w:cs="ＭＳ Ｐゴシック" w:hint="eastAsia"/>
          <w:bCs/>
          <w:kern w:val="0"/>
          <w:sz w:val="22"/>
        </w:rPr>
        <w:t>当協会も、会期中に</w:t>
      </w:r>
      <w:r w:rsidRPr="00940239">
        <w:rPr>
          <w:rFonts w:ascii="ＭＳ 明朝" w:hAnsi="ＭＳ 明朝" w:cs="ＭＳ Ｐゴシック" w:hint="eastAsia"/>
          <w:bCs/>
          <w:kern w:val="0"/>
          <w:sz w:val="22"/>
        </w:rPr>
        <w:t>モンゴル盲ろう者協会との面談</w:t>
      </w:r>
      <w:r w:rsidR="00164CA5">
        <w:rPr>
          <w:rFonts w:ascii="ＭＳ 明朝" w:hAnsi="ＭＳ 明朝" w:cs="ＭＳ Ｐゴシック" w:hint="eastAsia"/>
          <w:bCs/>
          <w:kern w:val="0"/>
          <w:sz w:val="22"/>
        </w:rPr>
        <w:t>を</w:t>
      </w:r>
      <w:r w:rsidRPr="00940239">
        <w:rPr>
          <w:rFonts w:ascii="ＭＳ 明朝" w:hAnsi="ＭＳ 明朝" w:cs="ＭＳ Ｐゴシック" w:hint="eastAsia"/>
          <w:bCs/>
          <w:kern w:val="0"/>
          <w:sz w:val="22"/>
        </w:rPr>
        <w:t>予定していたが、</w:t>
      </w:r>
      <w:r w:rsidR="00164CA5">
        <w:rPr>
          <w:rFonts w:ascii="ＭＳ 明朝" w:hAnsi="ＭＳ 明朝" w:cs="ＭＳ Ｐゴシック" w:hint="eastAsia"/>
          <w:bCs/>
          <w:kern w:val="0"/>
          <w:sz w:val="22"/>
        </w:rPr>
        <w:t>同国が</w:t>
      </w:r>
      <w:r w:rsidRPr="00940239">
        <w:rPr>
          <w:rFonts w:ascii="ＭＳ 明朝" w:hAnsi="ＭＳ 明朝" w:cs="ＭＳ Ｐゴシック" w:hint="eastAsia"/>
          <w:bCs/>
          <w:kern w:val="0"/>
          <w:sz w:val="22"/>
        </w:rPr>
        <w:t>参加を取りやめ</w:t>
      </w:r>
      <w:r w:rsidR="00164CA5">
        <w:rPr>
          <w:rFonts w:ascii="ＭＳ 明朝" w:hAnsi="ＭＳ 明朝" w:cs="ＭＳ Ｐゴシック" w:hint="eastAsia"/>
          <w:bCs/>
          <w:kern w:val="0"/>
          <w:sz w:val="22"/>
        </w:rPr>
        <w:t>たため</w:t>
      </w:r>
      <w:r w:rsidRPr="00940239">
        <w:rPr>
          <w:rFonts w:ascii="ＭＳ 明朝" w:hAnsi="ＭＳ 明朝" w:cs="ＭＳ Ｐゴシック" w:hint="eastAsia"/>
          <w:bCs/>
          <w:kern w:val="0"/>
          <w:sz w:val="22"/>
        </w:rPr>
        <w:t>、面談が成立しなかった。</w:t>
      </w:r>
    </w:p>
    <w:p w14:paraId="4DF8DBEB" w14:textId="27B78E14" w:rsidR="00164CA5" w:rsidRDefault="00CE64B7" w:rsidP="00CE64B7">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 xml:space="preserve">　また、本会議は、運営側にも盲ろう者の参加を積極的に促したため、通訳コストなどがかさむ結果となった。全体的な財源不足に加え、オーストラリアのホテルの安全基準が壁となり、</w:t>
      </w:r>
      <w:r w:rsidR="00627F66">
        <w:rPr>
          <w:rFonts w:ascii="ＭＳ 明朝" w:hAnsi="ＭＳ 明朝" w:cs="ＭＳ Ｐゴシック" w:hint="eastAsia"/>
          <w:bCs/>
          <w:kern w:val="0"/>
          <w:sz w:val="22"/>
        </w:rPr>
        <w:t>盲ろうの参加者のニーズを</w:t>
      </w:r>
      <w:r w:rsidRPr="00940239">
        <w:rPr>
          <w:rFonts w:ascii="ＭＳ 明朝" w:hAnsi="ＭＳ 明朝" w:cs="ＭＳ Ｐゴシック" w:hint="eastAsia"/>
          <w:bCs/>
          <w:kern w:val="0"/>
          <w:sz w:val="22"/>
        </w:rPr>
        <w:t>説明したが、理解が得られず合理的配慮を</w:t>
      </w:r>
      <w:r w:rsidR="00627F66">
        <w:rPr>
          <w:rFonts w:ascii="ＭＳ 明朝" w:hAnsi="ＭＳ 明朝" w:cs="ＭＳ Ｐゴシック" w:hint="eastAsia"/>
          <w:bCs/>
          <w:kern w:val="0"/>
          <w:sz w:val="22"/>
        </w:rPr>
        <w:t>完全には</w:t>
      </w:r>
      <w:r w:rsidRPr="00940239">
        <w:rPr>
          <w:rFonts w:ascii="ＭＳ 明朝" w:hAnsi="ＭＳ 明朝" w:cs="ＭＳ Ｐゴシック" w:hint="eastAsia"/>
          <w:bCs/>
          <w:kern w:val="0"/>
          <w:sz w:val="22"/>
        </w:rPr>
        <w:t>達成できない開催となってしまった。具体的には、通訳を受けやすい位置へ机の配置替えは不可、パソコン通訳やコミュニケーション機器に必要な電源を確保するためのコンセントが使用できないといった状況があった。よって、盲ろう者にとっては通訳を受けにくい状況も発生した。</w:t>
      </w:r>
      <w:r w:rsidR="00164CA5">
        <w:rPr>
          <w:rFonts w:ascii="ＭＳ 明朝" w:hAnsi="ＭＳ 明朝" w:cs="ＭＳ Ｐゴシック" w:hint="eastAsia"/>
          <w:bCs/>
          <w:kern w:val="0"/>
          <w:sz w:val="22"/>
        </w:rPr>
        <w:t>また、</w:t>
      </w:r>
      <w:r w:rsidRPr="00940239">
        <w:rPr>
          <w:rFonts w:ascii="ＭＳ 明朝" w:hAnsi="ＭＳ 明朝" w:cs="ＭＳ Ｐゴシック" w:hint="eastAsia"/>
          <w:bCs/>
          <w:kern w:val="0"/>
          <w:sz w:val="22"/>
        </w:rPr>
        <w:t>盲ろう者のペースで</w:t>
      </w:r>
      <w:r w:rsidR="00164CA5">
        <w:rPr>
          <w:rFonts w:ascii="ＭＳ 明朝" w:hAnsi="ＭＳ 明朝" w:cs="ＭＳ Ｐゴシック" w:hint="eastAsia"/>
          <w:bCs/>
          <w:kern w:val="0"/>
          <w:sz w:val="22"/>
        </w:rPr>
        <w:t>会議が</w:t>
      </w:r>
      <w:r w:rsidRPr="00940239">
        <w:rPr>
          <w:rFonts w:ascii="ＭＳ 明朝" w:hAnsi="ＭＳ 明朝" w:cs="ＭＳ Ｐゴシック" w:hint="eastAsia"/>
          <w:bCs/>
          <w:kern w:val="0"/>
          <w:sz w:val="22"/>
        </w:rPr>
        <w:t>進められておらず、休憩時間も非常に短く、ペースについていくのが非常に</w:t>
      </w:r>
      <w:r w:rsidR="00164CA5">
        <w:rPr>
          <w:rFonts w:ascii="ＭＳ 明朝" w:hAnsi="ＭＳ 明朝" w:cs="ＭＳ Ｐゴシック" w:hint="eastAsia"/>
          <w:bCs/>
          <w:kern w:val="0"/>
          <w:sz w:val="22"/>
        </w:rPr>
        <w:t>困難</w:t>
      </w:r>
      <w:r w:rsidRPr="00940239">
        <w:rPr>
          <w:rFonts w:ascii="ＭＳ 明朝" w:hAnsi="ＭＳ 明朝" w:cs="ＭＳ Ｐゴシック" w:hint="eastAsia"/>
          <w:bCs/>
          <w:kern w:val="0"/>
          <w:sz w:val="22"/>
        </w:rPr>
        <w:t>であった。</w:t>
      </w:r>
      <w:r w:rsidR="008E2777">
        <w:rPr>
          <w:rFonts w:ascii="ＭＳ 明朝" w:hAnsi="ＭＳ 明朝" w:cs="ＭＳ Ｐゴシック" w:hint="eastAsia"/>
          <w:bCs/>
          <w:kern w:val="0"/>
          <w:sz w:val="22"/>
        </w:rPr>
        <w:t>前回大会（2015年ルーマニア）の反省より、</w:t>
      </w:r>
      <w:r w:rsidR="007F5E2D">
        <w:rPr>
          <w:rFonts w:ascii="ＭＳ 明朝" w:hAnsi="ＭＳ 明朝" w:cs="ＭＳ Ｐゴシック" w:hint="eastAsia"/>
          <w:bCs/>
          <w:kern w:val="0"/>
          <w:sz w:val="22"/>
        </w:rPr>
        <w:t>通訳・介助員</w:t>
      </w:r>
      <w:r w:rsidR="008E2777">
        <w:rPr>
          <w:rFonts w:ascii="ＭＳ 明朝" w:hAnsi="ＭＳ 明朝" w:cs="ＭＳ Ｐゴシック" w:hint="eastAsia"/>
          <w:bCs/>
          <w:kern w:val="0"/>
          <w:sz w:val="22"/>
        </w:rPr>
        <w:t>に現地で発表者の資料データを提供するなどの配慮は改善された。</w:t>
      </w:r>
    </w:p>
    <w:p w14:paraId="55BAB3AB" w14:textId="6C4E2F63" w:rsidR="00F96C63" w:rsidRDefault="00164CA5" w:rsidP="00CE64B7">
      <w:pPr>
        <w:widowControl/>
        <w:spacing w:line="360" w:lineRule="exact"/>
        <w:rPr>
          <w:rFonts w:ascii="ＭＳ 明朝" w:hAnsi="ＭＳ 明朝" w:cs="ＭＳ Ｐゴシック"/>
          <w:bCs/>
          <w:kern w:val="0"/>
          <w:sz w:val="22"/>
        </w:rPr>
      </w:pPr>
      <w:r>
        <w:rPr>
          <w:rFonts w:ascii="ＭＳ 明朝" w:hAnsi="ＭＳ 明朝" w:cs="ＭＳ Ｐゴシック" w:hint="eastAsia"/>
          <w:bCs/>
          <w:kern w:val="0"/>
          <w:sz w:val="22"/>
        </w:rPr>
        <w:t xml:space="preserve">　</w:t>
      </w:r>
      <w:r w:rsidR="00CE64B7" w:rsidRPr="00940239">
        <w:rPr>
          <w:rFonts w:ascii="ＭＳ 明朝" w:hAnsi="ＭＳ 明朝" w:cs="ＭＳ Ｐゴシック" w:hint="eastAsia"/>
          <w:bCs/>
          <w:kern w:val="0"/>
          <w:sz w:val="22"/>
        </w:rPr>
        <w:t>盲ろう当事者の参加が少ない</w:t>
      </w:r>
      <w:r w:rsidR="00235CB1">
        <w:rPr>
          <w:rFonts w:ascii="ＭＳ 明朝" w:hAnsi="ＭＳ 明朝" w:cs="ＭＳ Ｐゴシック" w:hint="eastAsia"/>
          <w:bCs/>
          <w:kern w:val="0"/>
          <w:sz w:val="22"/>
        </w:rPr>
        <w:t>ことは大きな課題である</w:t>
      </w:r>
      <w:r w:rsidR="00CE64B7" w:rsidRPr="00940239">
        <w:rPr>
          <w:rFonts w:ascii="ＭＳ 明朝" w:hAnsi="ＭＳ 明朝" w:cs="ＭＳ Ｐゴシック" w:hint="eastAsia"/>
          <w:bCs/>
          <w:kern w:val="0"/>
          <w:sz w:val="22"/>
        </w:rPr>
        <w:t>。世界会議は</w:t>
      </w:r>
      <w:r w:rsidR="00235CB1">
        <w:rPr>
          <w:rFonts w:ascii="ＭＳ 明朝" w:hAnsi="ＭＳ 明朝" w:cs="ＭＳ Ｐゴシック" w:hint="eastAsia"/>
          <w:bCs/>
          <w:kern w:val="0"/>
          <w:sz w:val="22"/>
        </w:rPr>
        <w:t>様々な国や地方での取り組みを知り、ネットワーク作りをすることができる場であるが、</w:t>
      </w:r>
      <w:r w:rsidR="00CE64B7" w:rsidRPr="00940239">
        <w:rPr>
          <w:rFonts w:ascii="ＭＳ 明朝" w:hAnsi="ＭＳ 明朝" w:cs="ＭＳ Ｐゴシック" w:hint="eastAsia"/>
          <w:bCs/>
          <w:kern w:val="0"/>
          <w:sz w:val="22"/>
        </w:rPr>
        <w:t>盲ろうの参加</w:t>
      </w:r>
      <w:r w:rsidR="00235CB1">
        <w:rPr>
          <w:rFonts w:ascii="ＭＳ 明朝" w:hAnsi="ＭＳ 明朝" w:cs="ＭＳ Ｐゴシック" w:hint="eastAsia"/>
          <w:bCs/>
          <w:kern w:val="0"/>
          <w:sz w:val="22"/>
        </w:rPr>
        <w:t>者</w:t>
      </w:r>
      <w:r w:rsidR="00CE64B7" w:rsidRPr="00940239">
        <w:rPr>
          <w:rFonts w:ascii="ＭＳ 明朝" w:hAnsi="ＭＳ 明朝" w:cs="ＭＳ Ｐゴシック" w:hint="eastAsia"/>
          <w:bCs/>
          <w:kern w:val="0"/>
          <w:sz w:val="22"/>
        </w:rPr>
        <w:t>に必要な通訳者や</w:t>
      </w:r>
      <w:r w:rsidR="007F5E2D">
        <w:rPr>
          <w:rFonts w:ascii="ＭＳ 明朝" w:hAnsi="ＭＳ 明朝" w:cs="ＭＳ Ｐゴシック" w:hint="eastAsia"/>
          <w:bCs/>
          <w:kern w:val="0"/>
          <w:sz w:val="22"/>
        </w:rPr>
        <w:t>通訳・介助員</w:t>
      </w:r>
      <w:r w:rsidR="00CE64B7" w:rsidRPr="00940239">
        <w:rPr>
          <w:rFonts w:ascii="ＭＳ 明朝" w:hAnsi="ＭＳ 明朝" w:cs="ＭＳ Ｐゴシック" w:hint="eastAsia"/>
          <w:bCs/>
          <w:kern w:val="0"/>
          <w:sz w:val="22"/>
        </w:rPr>
        <w:t>にかかる旅費と謝金が大きくのしかかる。</w:t>
      </w:r>
      <w:r w:rsidR="00235CB1">
        <w:rPr>
          <w:rFonts w:ascii="ＭＳ 明朝" w:hAnsi="ＭＳ 明朝" w:cs="ＭＳ Ｐゴシック" w:hint="eastAsia"/>
          <w:bCs/>
          <w:kern w:val="0"/>
          <w:sz w:val="22"/>
        </w:rPr>
        <w:t>運営側も盲ろうの参加者の通訳者・介助者の参加費は一般参加者よりも低く設定しているが、全体の資金面での継続の困難、メインスピーカーの招聘を変更せざるを得ないセッションもあった。</w:t>
      </w:r>
      <w:r w:rsidR="00A156F1">
        <w:rPr>
          <w:rFonts w:ascii="ＭＳ 明朝" w:hAnsi="ＭＳ 明朝" w:cs="ＭＳ Ｐゴシック" w:hint="eastAsia"/>
          <w:bCs/>
          <w:kern w:val="0"/>
          <w:sz w:val="22"/>
        </w:rPr>
        <w:t>世界会議への参加は、非常に意義が大きいにもかかわらず、発展</w:t>
      </w:r>
      <w:r w:rsidR="00CE64B7" w:rsidRPr="00940239">
        <w:rPr>
          <w:rFonts w:ascii="ＭＳ 明朝" w:hAnsi="ＭＳ 明朝" w:cs="ＭＳ Ｐゴシック" w:hint="eastAsia"/>
          <w:bCs/>
          <w:kern w:val="0"/>
          <w:sz w:val="22"/>
        </w:rPr>
        <w:t>途上国</w:t>
      </w:r>
      <w:r w:rsidR="00A156F1">
        <w:rPr>
          <w:rFonts w:ascii="ＭＳ 明朝" w:hAnsi="ＭＳ 明朝" w:cs="ＭＳ Ｐゴシック" w:hint="eastAsia"/>
          <w:bCs/>
          <w:kern w:val="0"/>
          <w:sz w:val="22"/>
        </w:rPr>
        <w:t>はもとより、先進国にカテゴライズされる国であっても、</w:t>
      </w:r>
      <w:r w:rsidR="00CE64B7" w:rsidRPr="00940239">
        <w:rPr>
          <w:rFonts w:ascii="ＭＳ 明朝" w:hAnsi="ＭＳ 明朝" w:cs="ＭＳ Ｐゴシック" w:hint="eastAsia"/>
          <w:bCs/>
          <w:kern w:val="0"/>
          <w:sz w:val="22"/>
        </w:rPr>
        <w:t>盲ろう当事者の参加は非常に困難</w:t>
      </w:r>
      <w:r w:rsidR="00CE64B7">
        <w:rPr>
          <w:rFonts w:ascii="ＭＳ 明朝" w:hAnsi="ＭＳ 明朝" w:cs="ＭＳ Ｐゴシック" w:hint="eastAsia"/>
          <w:bCs/>
          <w:kern w:val="0"/>
          <w:sz w:val="22"/>
        </w:rPr>
        <w:t>である</w:t>
      </w:r>
      <w:r w:rsidR="00A156F1">
        <w:rPr>
          <w:rFonts w:ascii="ＭＳ 明朝" w:hAnsi="ＭＳ 明朝" w:cs="ＭＳ Ｐゴシック" w:hint="eastAsia"/>
          <w:bCs/>
          <w:kern w:val="0"/>
          <w:sz w:val="22"/>
        </w:rPr>
        <w:t>と言わざるをえない</w:t>
      </w:r>
      <w:r w:rsidR="00CE64B7">
        <w:rPr>
          <w:rFonts w:ascii="ＭＳ 明朝" w:hAnsi="ＭＳ 明朝" w:cs="ＭＳ Ｐゴシック" w:hint="eastAsia"/>
          <w:bCs/>
          <w:kern w:val="0"/>
          <w:sz w:val="22"/>
        </w:rPr>
        <w:t>。</w:t>
      </w:r>
      <w:r w:rsidR="00CE64B7" w:rsidRPr="00940239">
        <w:rPr>
          <w:rFonts w:ascii="ＭＳ 明朝" w:hAnsi="ＭＳ 明朝" w:cs="ＭＳ Ｐゴシック" w:hint="eastAsia"/>
          <w:bCs/>
          <w:kern w:val="0"/>
          <w:sz w:val="22"/>
        </w:rPr>
        <w:t>ヘレン・ケラー世界会議</w:t>
      </w:r>
      <w:r w:rsidR="00CE64B7" w:rsidRPr="00940239">
        <w:rPr>
          <w:rFonts w:ascii="ＭＳ 明朝" w:hAnsi="ＭＳ 明朝" w:cs="ＭＳ Ｐゴシック" w:hint="eastAsia"/>
          <w:bCs/>
          <w:kern w:val="0"/>
          <w:sz w:val="22"/>
        </w:rPr>
        <w:lastRenderedPageBreak/>
        <w:t>などでは、計画段階から途上国からの盲ろうの参加者の旅費</w:t>
      </w:r>
      <w:r w:rsidR="00A156F1">
        <w:rPr>
          <w:rFonts w:ascii="ＭＳ 明朝" w:hAnsi="ＭＳ 明朝" w:cs="ＭＳ Ｐゴシック" w:hint="eastAsia"/>
          <w:bCs/>
          <w:kern w:val="0"/>
          <w:sz w:val="22"/>
        </w:rPr>
        <w:t>助成</w:t>
      </w:r>
      <w:r w:rsidR="00CE64B7" w:rsidRPr="00940239">
        <w:rPr>
          <w:rFonts w:ascii="ＭＳ 明朝" w:hAnsi="ＭＳ 明朝" w:cs="ＭＳ Ｐゴシック" w:hint="eastAsia"/>
          <w:bCs/>
          <w:kern w:val="0"/>
          <w:sz w:val="22"/>
        </w:rPr>
        <w:t>の</w:t>
      </w:r>
      <w:r w:rsidR="00A156F1">
        <w:rPr>
          <w:rFonts w:ascii="ＭＳ 明朝" w:hAnsi="ＭＳ 明朝" w:cs="ＭＳ Ｐゴシック" w:hint="eastAsia"/>
          <w:bCs/>
          <w:kern w:val="0"/>
          <w:sz w:val="22"/>
        </w:rPr>
        <w:t>ための</w:t>
      </w:r>
      <w:r w:rsidR="00CE64B7" w:rsidRPr="00940239">
        <w:rPr>
          <w:rFonts w:ascii="ＭＳ 明朝" w:hAnsi="ＭＳ 明朝" w:cs="ＭＳ Ｐゴシック" w:hint="eastAsia"/>
          <w:bCs/>
          <w:kern w:val="0"/>
          <w:sz w:val="22"/>
        </w:rPr>
        <w:t>財源確保に奔走しているが、デフブラインド・インターナショナルや</w:t>
      </w:r>
      <w:r w:rsidR="00A156F1">
        <w:rPr>
          <w:rFonts w:ascii="ＭＳ 明朝" w:hAnsi="ＭＳ 明朝" w:cs="ＭＳ Ｐゴシック" w:hint="eastAsia"/>
          <w:bCs/>
          <w:kern w:val="0"/>
          <w:sz w:val="22"/>
        </w:rPr>
        <w:t>、国連関係の会議を含め、一般的に</w:t>
      </w:r>
      <w:r w:rsidR="00CE64B7" w:rsidRPr="00940239">
        <w:rPr>
          <w:rFonts w:ascii="ＭＳ 明朝" w:hAnsi="ＭＳ 明朝" w:cs="ＭＳ Ｐゴシック" w:hint="eastAsia"/>
          <w:bCs/>
          <w:kern w:val="0"/>
          <w:sz w:val="22"/>
        </w:rPr>
        <w:t>盲ろう者</w:t>
      </w:r>
      <w:r w:rsidR="00A156F1">
        <w:rPr>
          <w:rFonts w:ascii="ＭＳ 明朝" w:hAnsi="ＭＳ 明朝" w:cs="ＭＳ Ｐゴシック" w:hint="eastAsia"/>
          <w:bCs/>
          <w:kern w:val="0"/>
          <w:sz w:val="22"/>
        </w:rPr>
        <w:t>の会議への参加は非常にハードルが高い。</w:t>
      </w:r>
      <w:r w:rsidR="00CE64B7" w:rsidRPr="00940239">
        <w:rPr>
          <w:rFonts w:ascii="ＭＳ 明朝" w:hAnsi="ＭＳ 明朝" w:cs="ＭＳ Ｐゴシック" w:hint="eastAsia"/>
          <w:bCs/>
          <w:kern w:val="0"/>
          <w:sz w:val="22"/>
        </w:rPr>
        <w:t>参加する場合</w:t>
      </w:r>
      <w:r w:rsidR="00A156F1">
        <w:rPr>
          <w:rFonts w:ascii="ＭＳ 明朝" w:hAnsi="ＭＳ 明朝" w:cs="ＭＳ Ｐゴシック" w:hint="eastAsia"/>
          <w:bCs/>
          <w:kern w:val="0"/>
          <w:sz w:val="22"/>
        </w:rPr>
        <w:t>の合理的配慮にかかる経費の負担が一番のバリアとなっている。盲ろう者の存在抜きに、盲ろう者の支援に関する取り決めや、一方的な意見交換を行うことは、「N</w:t>
      </w:r>
      <w:r w:rsidR="00A156F1">
        <w:rPr>
          <w:rFonts w:ascii="ＭＳ 明朝" w:hAnsi="ＭＳ 明朝" w:cs="ＭＳ Ｐゴシック"/>
          <w:bCs/>
          <w:kern w:val="0"/>
          <w:sz w:val="22"/>
        </w:rPr>
        <w:t xml:space="preserve">othing about us without us </w:t>
      </w:r>
      <w:r w:rsidR="00A156F1">
        <w:rPr>
          <w:rFonts w:ascii="ＭＳ 明朝" w:hAnsi="ＭＳ 明朝" w:cs="ＭＳ Ｐゴシック" w:hint="eastAsia"/>
          <w:bCs/>
          <w:kern w:val="0"/>
          <w:sz w:val="22"/>
        </w:rPr>
        <w:t>（当事者抜きに当事者のことを決めないで）」という当事者参加の</w:t>
      </w:r>
      <w:r w:rsidR="002540AF">
        <w:rPr>
          <w:rFonts w:ascii="ＭＳ 明朝" w:hAnsi="ＭＳ 明朝" w:cs="ＭＳ Ｐゴシック" w:hint="eastAsia"/>
          <w:bCs/>
          <w:kern w:val="0"/>
          <w:sz w:val="22"/>
        </w:rPr>
        <w:t>原則に反している</w:t>
      </w:r>
      <w:r w:rsidR="00F96C63">
        <w:rPr>
          <w:rFonts w:ascii="ＭＳ 明朝" w:hAnsi="ＭＳ 明朝" w:cs="ＭＳ Ｐゴシック" w:hint="eastAsia"/>
          <w:bCs/>
          <w:kern w:val="0"/>
          <w:sz w:val="22"/>
        </w:rPr>
        <w:t>といえる</w:t>
      </w:r>
      <w:r w:rsidR="002540AF">
        <w:rPr>
          <w:rFonts w:ascii="ＭＳ 明朝" w:hAnsi="ＭＳ 明朝" w:cs="ＭＳ Ｐゴシック" w:hint="eastAsia"/>
          <w:bCs/>
          <w:kern w:val="0"/>
          <w:sz w:val="22"/>
        </w:rPr>
        <w:t>。また、「L</w:t>
      </w:r>
      <w:r w:rsidR="002540AF">
        <w:rPr>
          <w:rFonts w:ascii="ＭＳ 明朝" w:hAnsi="ＭＳ 明朝" w:cs="ＭＳ Ｐゴシック"/>
          <w:bCs/>
          <w:kern w:val="0"/>
          <w:sz w:val="22"/>
        </w:rPr>
        <w:t>eaving no one behind</w:t>
      </w:r>
      <w:r w:rsidR="002540AF">
        <w:rPr>
          <w:rFonts w:ascii="ＭＳ 明朝" w:hAnsi="ＭＳ 明朝" w:cs="ＭＳ Ｐゴシック" w:hint="eastAsia"/>
          <w:bCs/>
          <w:kern w:val="0"/>
          <w:sz w:val="22"/>
        </w:rPr>
        <w:t>（誰もとりのこさない）」という</w:t>
      </w:r>
      <w:r w:rsidR="00F96C63">
        <w:rPr>
          <w:rFonts w:ascii="ＭＳ 明朝" w:hAnsi="ＭＳ 明朝" w:cs="ＭＳ Ｐゴシック" w:hint="eastAsia"/>
          <w:bCs/>
          <w:kern w:val="0"/>
          <w:sz w:val="22"/>
        </w:rPr>
        <w:t>SDGｓの基本理念にも反している。</w:t>
      </w:r>
    </w:p>
    <w:p w14:paraId="4312A0BD" w14:textId="3CAD5D5C" w:rsidR="007F5E2D" w:rsidRDefault="00F96C63" w:rsidP="00F96C63">
      <w:pPr>
        <w:widowControl/>
        <w:spacing w:line="360" w:lineRule="exact"/>
        <w:ind w:firstLineChars="100" w:firstLine="220"/>
        <w:rPr>
          <w:rFonts w:ascii="ＭＳ 明朝" w:hAnsi="ＭＳ 明朝" w:cs="ＭＳ Ｐゴシック"/>
          <w:bCs/>
          <w:kern w:val="0"/>
          <w:sz w:val="22"/>
        </w:rPr>
      </w:pPr>
      <w:r>
        <w:rPr>
          <w:rFonts w:ascii="ＭＳ 明朝" w:hAnsi="ＭＳ 明朝" w:cs="ＭＳ Ｐゴシック" w:hint="eastAsia"/>
          <w:bCs/>
          <w:kern w:val="0"/>
          <w:sz w:val="22"/>
        </w:rPr>
        <w:t>国連障害者権利条約にも明記されている合理的配慮を可能にするためには、</w:t>
      </w:r>
      <w:r w:rsidR="007F5E2D">
        <w:rPr>
          <w:rFonts w:ascii="ＭＳ 明朝" w:hAnsi="ＭＳ 明朝" w:cs="ＭＳ Ｐゴシック" w:hint="eastAsia"/>
          <w:bCs/>
          <w:kern w:val="0"/>
          <w:sz w:val="22"/>
        </w:rPr>
        <w:t>通訳・介助員</w:t>
      </w:r>
      <w:r w:rsidR="00CE64B7" w:rsidRPr="00940239">
        <w:rPr>
          <w:rFonts w:ascii="ＭＳ 明朝" w:hAnsi="ＭＳ 明朝" w:cs="ＭＳ Ｐゴシック" w:hint="eastAsia"/>
          <w:bCs/>
          <w:kern w:val="0"/>
          <w:sz w:val="22"/>
        </w:rPr>
        <w:t>の旅費補助や参加費免除</w:t>
      </w:r>
      <w:r>
        <w:rPr>
          <w:rFonts w:ascii="ＭＳ 明朝" w:hAnsi="ＭＳ 明朝" w:cs="ＭＳ Ｐゴシック" w:hint="eastAsia"/>
          <w:bCs/>
          <w:kern w:val="0"/>
          <w:sz w:val="22"/>
        </w:rPr>
        <w:t>の努力は最大限行ったうえで、さらにテクノロジーを駆使する、企業の社会貢献を含め、市民社会全般に協力を訴えるなどさらなる工夫が求められる。</w:t>
      </w:r>
    </w:p>
    <w:p w14:paraId="76EFF498" w14:textId="1C483E3A" w:rsidR="005E6417" w:rsidRDefault="005E6417" w:rsidP="00CE64B7">
      <w:pPr>
        <w:widowControl/>
        <w:spacing w:line="360" w:lineRule="exact"/>
        <w:rPr>
          <w:rFonts w:ascii="ＭＳ 明朝" w:hAnsi="ＭＳ 明朝" w:cs="ＭＳ Ｐゴシック"/>
          <w:bCs/>
          <w:kern w:val="0"/>
          <w:sz w:val="22"/>
        </w:rPr>
      </w:pPr>
    </w:p>
    <w:p w14:paraId="6E8763C7" w14:textId="4E69E768" w:rsidR="005E6417" w:rsidRDefault="005E6417" w:rsidP="002D2732">
      <w:pPr>
        <w:pStyle w:val="3"/>
      </w:pPr>
      <w:r>
        <w:rPr>
          <w:rFonts w:hint="eastAsia"/>
        </w:rPr>
        <w:t>2</w:t>
      </w:r>
      <w:r>
        <w:t>.</w:t>
      </w:r>
      <w:r w:rsidR="00E177E0">
        <w:rPr>
          <w:rFonts w:hint="eastAsia"/>
          <w:lang w:eastAsia="ja-JP"/>
        </w:rPr>
        <w:t>5</w:t>
      </w:r>
      <w:r>
        <w:rPr>
          <w:rFonts w:hint="eastAsia"/>
        </w:rPr>
        <w:t xml:space="preserve">　写真レポート</w:t>
      </w:r>
      <w:r w:rsidR="00D106F7">
        <w:rPr>
          <w:noProof/>
          <w:lang w:eastAsia="ja-JP"/>
        </w:rPr>
        <w:drawing>
          <wp:anchor distT="0" distB="0" distL="114300" distR="114300" simplePos="0" relativeHeight="252415488" behindDoc="0" locked="1" layoutInCell="1" allowOverlap="1" wp14:anchorId="028EDACF" wp14:editId="6B839DCA">
            <wp:simplePos x="0" y="0"/>
            <wp:positionH relativeFrom="column">
              <wp:posOffset>57150</wp:posOffset>
            </wp:positionH>
            <wp:positionV relativeFrom="paragraph">
              <wp:posOffset>3505200</wp:posOffset>
            </wp:positionV>
            <wp:extent cx="3548380" cy="2365375"/>
            <wp:effectExtent l="0" t="0" r="0"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8380" cy="2365375"/>
                    </a:xfrm>
                    <a:prstGeom prst="rect">
                      <a:avLst/>
                    </a:prstGeom>
                  </pic:spPr>
                </pic:pic>
              </a:graphicData>
            </a:graphic>
            <wp14:sizeRelH relativeFrom="margin">
              <wp14:pctWidth>0</wp14:pctWidth>
            </wp14:sizeRelH>
            <wp14:sizeRelV relativeFrom="margin">
              <wp14:pctHeight>0</wp14:pctHeight>
            </wp14:sizeRelV>
          </wp:anchor>
        </w:drawing>
      </w:r>
      <w:r w:rsidR="00D106F7">
        <w:rPr>
          <w:noProof/>
          <w:lang w:eastAsia="ja-JP"/>
        </w:rPr>
        <w:drawing>
          <wp:anchor distT="0" distB="0" distL="114300" distR="114300" simplePos="0" relativeHeight="252414464" behindDoc="0" locked="1" layoutInCell="1" allowOverlap="1" wp14:anchorId="52AD99A3" wp14:editId="6968883D">
            <wp:simplePos x="0" y="0"/>
            <wp:positionH relativeFrom="column">
              <wp:posOffset>65405</wp:posOffset>
            </wp:positionH>
            <wp:positionV relativeFrom="paragraph">
              <wp:posOffset>622935</wp:posOffset>
            </wp:positionV>
            <wp:extent cx="3548380" cy="2365375"/>
            <wp:effectExtent l="0" t="0" r="0"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8380" cy="2365375"/>
                    </a:xfrm>
                    <a:prstGeom prst="rect">
                      <a:avLst/>
                    </a:prstGeom>
                  </pic:spPr>
                </pic:pic>
              </a:graphicData>
            </a:graphic>
            <wp14:sizeRelH relativeFrom="margin">
              <wp14:pctWidth>0</wp14:pctWidth>
            </wp14:sizeRelH>
            <wp14:sizeRelV relativeFrom="margin">
              <wp14:pctHeight>0</wp14:pctHeight>
            </wp14:sizeRelV>
          </wp:anchor>
        </w:drawing>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3402"/>
      </w:tblGrid>
      <w:tr w:rsidR="005E6417" w14:paraId="02A409CB" w14:textId="77777777" w:rsidTr="007736EA">
        <w:trPr>
          <w:trHeight w:val="4617"/>
        </w:trPr>
        <w:tc>
          <w:tcPr>
            <w:tcW w:w="5946" w:type="dxa"/>
            <w:vAlign w:val="bottom"/>
          </w:tcPr>
          <w:p w14:paraId="5B0BAD2C" w14:textId="6A3F8AA3" w:rsidR="005E6417" w:rsidRDefault="005E6417" w:rsidP="00FC448B">
            <w:pPr>
              <w:widowControl/>
              <w:spacing w:line="360" w:lineRule="exact"/>
              <w:rPr>
                <w:rFonts w:ascii="ＭＳ 明朝" w:hAnsi="ＭＳ 明朝" w:cs="Times New Roman"/>
                <w:bCs/>
                <w:sz w:val="22"/>
              </w:rPr>
            </w:pPr>
          </w:p>
        </w:tc>
        <w:tc>
          <w:tcPr>
            <w:tcW w:w="3402" w:type="dxa"/>
          </w:tcPr>
          <w:p w14:paraId="338E34D2" w14:textId="65DDDC07" w:rsidR="00FC448B" w:rsidRDefault="00FC448B" w:rsidP="007736EA">
            <w:pPr>
              <w:widowControl/>
              <w:spacing w:line="360" w:lineRule="exact"/>
              <w:rPr>
                <w:rFonts w:ascii="ＭＳ 明朝" w:hAnsi="ＭＳ 明朝" w:cs="Times New Roman"/>
                <w:bCs/>
                <w:sz w:val="22"/>
              </w:rPr>
            </w:pPr>
          </w:p>
          <w:p w14:paraId="0B4EE8DD" w14:textId="6D482479" w:rsidR="007736EA" w:rsidRDefault="007736EA" w:rsidP="007736EA">
            <w:pPr>
              <w:widowControl/>
              <w:spacing w:line="360" w:lineRule="exact"/>
              <w:rPr>
                <w:rFonts w:ascii="ＭＳ 明朝" w:hAnsi="ＭＳ 明朝" w:cs="Times New Roman"/>
                <w:bCs/>
                <w:sz w:val="22"/>
              </w:rPr>
            </w:pPr>
          </w:p>
          <w:p w14:paraId="03AC2D06" w14:textId="7F47E46A" w:rsidR="007736EA" w:rsidRDefault="007736EA" w:rsidP="007736EA">
            <w:pPr>
              <w:widowControl/>
              <w:spacing w:line="360" w:lineRule="exact"/>
              <w:rPr>
                <w:rFonts w:ascii="ＭＳ 明朝" w:hAnsi="ＭＳ 明朝" w:cs="Times New Roman"/>
                <w:bCs/>
                <w:sz w:val="22"/>
              </w:rPr>
            </w:pPr>
          </w:p>
          <w:p w14:paraId="75FCB25A" w14:textId="7A5329BE" w:rsidR="007736EA" w:rsidRDefault="007736EA" w:rsidP="007736EA">
            <w:pPr>
              <w:widowControl/>
              <w:spacing w:line="360" w:lineRule="exact"/>
              <w:rPr>
                <w:rFonts w:ascii="ＭＳ 明朝" w:hAnsi="ＭＳ 明朝" w:cs="Times New Roman"/>
                <w:bCs/>
                <w:sz w:val="22"/>
              </w:rPr>
            </w:pPr>
          </w:p>
          <w:p w14:paraId="63755263" w14:textId="77777777" w:rsidR="007736EA" w:rsidRDefault="007736EA" w:rsidP="007736EA">
            <w:pPr>
              <w:widowControl/>
              <w:spacing w:line="360" w:lineRule="exact"/>
              <w:rPr>
                <w:rFonts w:ascii="ＭＳ 明朝" w:hAnsi="ＭＳ 明朝" w:cs="Times New Roman"/>
                <w:bCs/>
                <w:sz w:val="22"/>
              </w:rPr>
            </w:pPr>
          </w:p>
          <w:p w14:paraId="69FF4FC4" w14:textId="6A900EA1" w:rsidR="005E6417" w:rsidRDefault="005E6417" w:rsidP="007736EA">
            <w:pPr>
              <w:widowControl/>
              <w:spacing w:line="360" w:lineRule="exact"/>
              <w:rPr>
                <w:rFonts w:ascii="ＭＳ 明朝" w:hAnsi="ＭＳ 明朝" w:cs="Times New Roman"/>
                <w:bCs/>
                <w:sz w:val="22"/>
              </w:rPr>
            </w:pPr>
            <w:r>
              <w:rPr>
                <w:rFonts w:ascii="ＭＳ 明朝" w:hAnsi="ＭＳ 明朝" w:cs="Times New Roman" w:hint="eastAsia"/>
                <w:bCs/>
                <w:sz w:val="22"/>
              </w:rPr>
              <w:t>メイン会場。左からオーストラリア手話通訳、講演者、講演資料、A</w:t>
            </w:r>
            <w:r>
              <w:rPr>
                <w:rFonts w:ascii="ＭＳ 明朝" w:hAnsi="ＭＳ 明朝" w:cs="Times New Roman"/>
                <w:bCs/>
                <w:sz w:val="22"/>
              </w:rPr>
              <w:t>SL</w:t>
            </w:r>
            <w:r>
              <w:rPr>
                <w:rFonts w:ascii="ＭＳ 明朝" w:hAnsi="ＭＳ 明朝" w:cs="Times New Roman" w:hint="eastAsia"/>
                <w:bCs/>
                <w:sz w:val="22"/>
              </w:rPr>
              <w:t>手話通訳を投影するスクリーンが並ぶ。手話通訳スクリーンの下には、字幕が２行表示されていた。</w:t>
            </w:r>
          </w:p>
        </w:tc>
      </w:tr>
      <w:tr w:rsidR="005E6417" w14:paraId="2232E752" w14:textId="77777777" w:rsidTr="00F85404">
        <w:tc>
          <w:tcPr>
            <w:tcW w:w="5946" w:type="dxa"/>
          </w:tcPr>
          <w:p w14:paraId="1CBAB4DD" w14:textId="77777777" w:rsidR="005E6417" w:rsidRDefault="005E6417" w:rsidP="00525AEA">
            <w:pPr>
              <w:widowControl/>
              <w:spacing w:line="360" w:lineRule="exact"/>
              <w:rPr>
                <w:noProof/>
              </w:rPr>
            </w:pPr>
          </w:p>
          <w:p w14:paraId="41B94E43" w14:textId="77777777" w:rsidR="00D106F7" w:rsidRDefault="00D106F7" w:rsidP="00525AEA">
            <w:pPr>
              <w:widowControl/>
              <w:spacing w:line="360" w:lineRule="exact"/>
              <w:rPr>
                <w:noProof/>
              </w:rPr>
            </w:pPr>
          </w:p>
          <w:p w14:paraId="7CFC4138" w14:textId="77777777" w:rsidR="00D106F7" w:rsidRDefault="00D106F7" w:rsidP="00525AEA">
            <w:pPr>
              <w:widowControl/>
              <w:spacing w:line="360" w:lineRule="exact"/>
              <w:rPr>
                <w:noProof/>
              </w:rPr>
            </w:pPr>
          </w:p>
          <w:p w14:paraId="745EFC39" w14:textId="77777777" w:rsidR="00D106F7" w:rsidRDefault="00D106F7" w:rsidP="00525AEA">
            <w:pPr>
              <w:widowControl/>
              <w:spacing w:line="360" w:lineRule="exact"/>
              <w:rPr>
                <w:noProof/>
              </w:rPr>
            </w:pPr>
          </w:p>
          <w:p w14:paraId="7AFF12B6" w14:textId="77777777" w:rsidR="00D106F7" w:rsidRDefault="00D106F7" w:rsidP="00525AEA">
            <w:pPr>
              <w:widowControl/>
              <w:spacing w:line="360" w:lineRule="exact"/>
              <w:rPr>
                <w:noProof/>
              </w:rPr>
            </w:pPr>
          </w:p>
          <w:p w14:paraId="267DC1A3" w14:textId="77777777" w:rsidR="00D106F7" w:rsidRDefault="00D106F7" w:rsidP="00525AEA">
            <w:pPr>
              <w:widowControl/>
              <w:spacing w:line="360" w:lineRule="exact"/>
              <w:rPr>
                <w:noProof/>
              </w:rPr>
            </w:pPr>
          </w:p>
          <w:p w14:paraId="417A44E2" w14:textId="77777777" w:rsidR="00D106F7" w:rsidRDefault="00D106F7" w:rsidP="00525AEA">
            <w:pPr>
              <w:widowControl/>
              <w:spacing w:line="360" w:lineRule="exact"/>
              <w:rPr>
                <w:noProof/>
              </w:rPr>
            </w:pPr>
          </w:p>
          <w:p w14:paraId="0AB17490" w14:textId="77777777" w:rsidR="00D106F7" w:rsidRDefault="00D106F7" w:rsidP="00525AEA">
            <w:pPr>
              <w:widowControl/>
              <w:spacing w:line="360" w:lineRule="exact"/>
              <w:rPr>
                <w:noProof/>
              </w:rPr>
            </w:pPr>
          </w:p>
          <w:p w14:paraId="54D15F59" w14:textId="77777777" w:rsidR="00D106F7" w:rsidRDefault="00D106F7" w:rsidP="00525AEA">
            <w:pPr>
              <w:widowControl/>
              <w:spacing w:line="360" w:lineRule="exact"/>
              <w:rPr>
                <w:noProof/>
              </w:rPr>
            </w:pPr>
          </w:p>
          <w:p w14:paraId="7F43CB85" w14:textId="77777777" w:rsidR="00D106F7" w:rsidRDefault="00D106F7" w:rsidP="00525AEA">
            <w:pPr>
              <w:widowControl/>
              <w:spacing w:line="360" w:lineRule="exact"/>
              <w:rPr>
                <w:noProof/>
              </w:rPr>
            </w:pPr>
          </w:p>
          <w:p w14:paraId="66E3A6A0" w14:textId="77777777" w:rsidR="00D106F7" w:rsidRDefault="00D106F7" w:rsidP="00525AEA">
            <w:pPr>
              <w:widowControl/>
              <w:spacing w:line="360" w:lineRule="exact"/>
              <w:rPr>
                <w:noProof/>
              </w:rPr>
            </w:pPr>
          </w:p>
          <w:p w14:paraId="467C24F6" w14:textId="77777777" w:rsidR="00D106F7" w:rsidRDefault="00D106F7" w:rsidP="00525AEA">
            <w:pPr>
              <w:widowControl/>
              <w:spacing w:line="360" w:lineRule="exact"/>
              <w:rPr>
                <w:noProof/>
              </w:rPr>
            </w:pPr>
          </w:p>
          <w:p w14:paraId="6A186053" w14:textId="334943CC" w:rsidR="00D106F7" w:rsidRDefault="00D106F7" w:rsidP="00525AEA">
            <w:pPr>
              <w:widowControl/>
              <w:spacing w:line="360" w:lineRule="exact"/>
              <w:rPr>
                <w:rFonts w:ascii="ＭＳ 明朝" w:hAnsi="ＭＳ 明朝" w:cs="Times New Roman"/>
                <w:bCs/>
                <w:sz w:val="22"/>
              </w:rPr>
            </w:pPr>
          </w:p>
        </w:tc>
        <w:tc>
          <w:tcPr>
            <w:tcW w:w="3402" w:type="dxa"/>
          </w:tcPr>
          <w:p w14:paraId="3487655E" w14:textId="26E67D41" w:rsidR="00FC448B" w:rsidRDefault="00FC448B" w:rsidP="00FC448B">
            <w:pPr>
              <w:widowControl/>
              <w:spacing w:line="360" w:lineRule="exact"/>
              <w:rPr>
                <w:rFonts w:ascii="ＭＳ 明朝" w:hAnsi="ＭＳ 明朝" w:cs="Times New Roman"/>
                <w:bCs/>
                <w:sz w:val="22"/>
              </w:rPr>
            </w:pPr>
          </w:p>
          <w:p w14:paraId="735FDF8E" w14:textId="40104C96" w:rsidR="007736EA" w:rsidRDefault="007736EA" w:rsidP="00FC448B">
            <w:pPr>
              <w:widowControl/>
              <w:spacing w:line="360" w:lineRule="exact"/>
              <w:rPr>
                <w:rFonts w:ascii="ＭＳ 明朝" w:hAnsi="ＭＳ 明朝" w:cs="Times New Roman"/>
                <w:bCs/>
                <w:sz w:val="22"/>
              </w:rPr>
            </w:pPr>
          </w:p>
          <w:p w14:paraId="4C56F606" w14:textId="3F2934B9" w:rsidR="007736EA" w:rsidRDefault="007736EA" w:rsidP="00FC448B">
            <w:pPr>
              <w:widowControl/>
              <w:spacing w:line="360" w:lineRule="exact"/>
              <w:rPr>
                <w:rFonts w:ascii="ＭＳ 明朝" w:hAnsi="ＭＳ 明朝" w:cs="Times New Roman"/>
                <w:bCs/>
                <w:sz w:val="22"/>
              </w:rPr>
            </w:pPr>
          </w:p>
          <w:p w14:paraId="12E0A724" w14:textId="4F78BC96" w:rsidR="007736EA" w:rsidRDefault="007736EA" w:rsidP="00FC448B">
            <w:pPr>
              <w:widowControl/>
              <w:spacing w:line="360" w:lineRule="exact"/>
              <w:rPr>
                <w:rFonts w:ascii="ＭＳ 明朝" w:hAnsi="ＭＳ 明朝" w:cs="Times New Roman"/>
                <w:bCs/>
                <w:sz w:val="22"/>
              </w:rPr>
            </w:pPr>
          </w:p>
          <w:p w14:paraId="65E79C48" w14:textId="0163758A" w:rsidR="007736EA" w:rsidRDefault="007736EA" w:rsidP="00FC448B">
            <w:pPr>
              <w:widowControl/>
              <w:spacing w:line="360" w:lineRule="exact"/>
              <w:rPr>
                <w:rFonts w:ascii="ＭＳ 明朝" w:hAnsi="ＭＳ 明朝" w:cs="Times New Roman"/>
                <w:bCs/>
                <w:sz w:val="22"/>
              </w:rPr>
            </w:pPr>
          </w:p>
          <w:p w14:paraId="5FA0DA84" w14:textId="38EBDA50" w:rsidR="007736EA" w:rsidRDefault="007736EA" w:rsidP="00FC448B">
            <w:pPr>
              <w:widowControl/>
              <w:spacing w:line="360" w:lineRule="exact"/>
              <w:rPr>
                <w:rFonts w:ascii="ＭＳ 明朝" w:hAnsi="ＭＳ 明朝" w:cs="Times New Roman"/>
                <w:bCs/>
                <w:sz w:val="22"/>
              </w:rPr>
            </w:pPr>
          </w:p>
          <w:p w14:paraId="4B2304A1" w14:textId="77777777" w:rsidR="007736EA" w:rsidRDefault="007736EA" w:rsidP="00FC448B">
            <w:pPr>
              <w:widowControl/>
              <w:spacing w:line="360" w:lineRule="exact"/>
              <w:rPr>
                <w:rFonts w:ascii="ＭＳ 明朝" w:hAnsi="ＭＳ 明朝" w:cs="Times New Roman"/>
                <w:bCs/>
                <w:sz w:val="22"/>
              </w:rPr>
            </w:pPr>
          </w:p>
          <w:p w14:paraId="4434371B" w14:textId="7E80F6C2" w:rsidR="005E6417" w:rsidRDefault="005E6417" w:rsidP="00FC448B">
            <w:pPr>
              <w:widowControl/>
              <w:spacing w:line="360" w:lineRule="exact"/>
              <w:rPr>
                <w:rFonts w:ascii="ＭＳ 明朝" w:hAnsi="ＭＳ 明朝" w:cs="Times New Roman"/>
                <w:bCs/>
                <w:sz w:val="22"/>
              </w:rPr>
            </w:pPr>
            <w:r>
              <w:rPr>
                <w:rFonts w:ascii="ＭＳ 明朝" w:hAnsi="ＭＳ 明朝" w:cs="Times New Roman" w:hint="eastAsia"/>
                <w:bCs/>
                <w:sz w:val="22"/>
              </w:rPr>
              <w:t>支援機器メーカーに加え、現地オーストラリアの盲ろう支援団体「A</w:t>
            </w:r>
            <w:r>
              <w:rPr>
                <w:rFonts w:ascii="ＭＳ 明朝" w:hAnsi="ＭＳ 明朝" w:cs="Times New Roman"/>
                <w:bCs/>
                <w:sz w:val="22"/>
              </w:rPr>
              <w:t>BLE AUSTRALIA</w:t>
            </w:r>
            <w:r>
              <w:rPr>
                <w:rFonts w:ascii="ＭＳ 明朝" w:hAnsi="ＭＳ 明朝" w:cs="Times New Roman" w:hint="eastAsia"/>
                <w:bCs/>
                <w:sz w:val="22"/>
              </w:rPr>
              <w:t>」なども出展していた</w:t>
            </w:r>
            <w:r w:rsidR="00A64FA6">
              <w:rPr>
                <w:rFonts w:ascii="ＭＳ 明朝" w:hAnsi="ＭＳ 明朝" w:cs="Times New Roman" w:hint="eastAsia"/>
                <w:bCs/>
                <w:sz w:val="22"/>
              </w:rPr>
              <w:t>ブース展示。</w:t>
            </w:r>
            <w:r>
              <w:rPr>
                <w:rFonts w:ascii="ＭＳ 明朝" w:hAnsi="ＭＳ 明朝" w:cs="Times New Roman" w:hint="eastAsia"/>
                <w:bCs/>
                <w:sz w:val="22"/>
              </w:rPr>
              <w:t>。</w:t>
            </w:r>
          </w:p>
        </w:tc>
      </w:tr>
      <w:tr w:rsidR="005E6417" w14:paraId="570730E3" w14:textId="77777777" w:rsidTr="00F85404">
        <w:tc>
          <w:tcPr>
            <w:tcW w:w="5946" w:type="dxa"/>
          </w:tcPr>
          <w:p w14:paraId="2231671E" w14:textId="77777777" w:rsidR="005E6417" w:rsidRDefault="005E6417" w:rsidP="00525AEA">
            <w:pPr>
              <w:widowControl/>
              <w:spacing w:line="360" w:lineRule="exact"/>
              <w:rPr>
                <w:noProof/>
              </w:rPr>
            </w:pPr>
          </w:p>
          <w:p w14:paraId="5C4D9B6D" w14:textId="77777777" w:rsidR="00D106F7" w:rsidRDefault="00D106F7" w:rsidP="00525AEA">
            <w:pPr>
              <w:widowControl/>
              <w:spacing w:line="360" w:lineRule="exact"/>
              <w:rPr>
                <w:noProof/>
              </w:rPr>
            </w:pPr>
          </w:p>
          <w:p w14:paraId="285080E9" w14:textId="77777777" w:rsidR="00D106F7" w:rsidRDefault="00D106F7" w:rsidP="00525AEA">
            <w:pPr>
              <w:widowControl/>
              <w:spacing w:line="360" w:lineRule="exact"/>
              <w:rPr>
                <w:noProof/>
              </w:rPr>
            </w:pPr>
          </w:p>
          <w:p w14:paraId="336E3C18" w14:textId="77777777" w:rsidR="00D106F7" w:rsidRDefault="00D106F7" w:rsidP="00525AEA">
            <w:pPr>
              <w:widowControl/>
              <w:spacing w:line="360" w:lineRule="exact"/>
              <w:rPr>
                <w:noProof/>
              </w:rPr>
            </w:pPr>
          </w:p>
          <w:p w14:paraId="27042934" w14:textId="77777777" w:rsidR="00D106F7" w:rsidRDefault="00D106F7" w:rsidP="00525AEA">
            <w:pPr>
              <w:widowControl/>
              <w:spacing w:line="360" w:lineRule="exact"/>
              <w:rPr>
                <w:noProof/>
              </w:rPr>
            </w:pPr>
          </w:p>
          <w:p w14:paraId="65AD8A7A" w14:textId="77777777" w:rsidR="00D106F7" w:rsidRDefault="00D106F7" w:rsidP="00525AEA">
            <w:pPr>
              <w:widowControl/>
              <w:spacing w:line="360" w:lineRule="exact"/>
              <w:rPr>
                <w:noProof/>
              </w:rPr>
            </w:pPr>
          </w:p>
          <w:p w14:paraId="4DA65B50" w14:textId="77777777" w:rsidR="00D106F7" w:rsidRDefault="00D106F7" w:rsidP="00525AEA">
            <w:pPr>
              <w:widowControl/>
              <w:spacing w:line="360" w:lineRule="exact"/>
              <w:rPr>
                <w:noProof/>
              </w:rPr>
            </w:pPr>
          </w:p>
          <w:p w14:paraId="0209E29C" w14:textId="77777777" w:rsidR="00D106F7" w:rsidRDefault="00D106F7" w:rsidP="00525AEA">
            <w:pPr>
              <w:widowControl/>
              <w:spacing w:line="360" w:lineRule="exact"/>
              <w:rPr>
                <w:noProof/>
              </w:rPr>
            </w:pPr>
          </w:p>
          <w:p w14:paraId="50472648" w14:textId="77777777" w:rsidR="00D106F7" w:rsidRDefault="00D106F7" w:rsidP="00525AEA">
            <w:pPr>
              <w:widowControl/>
              <w:spacing w:line="360" w:lineRule="exact"/>
              <w:rPr>
                <w:noProof/>
              </w:rPr>
            </w:pPr>
          </w:p>
          <w:p w14:paraId="5494670F" w14:textId="77777777" w:rsidR="00D106F7" w:rsidRDefault="00D106F7" w:rsidP="00525AEA">
            <w:pPr>
              <w:widowControl/>
              <w:spacing w:line="360" w:lineRule="exact"/>
              <w:rPr>
                <w:noProof/>
              </w:rPr>
            </w:pPr>
          </w:p>
          <w:p w14:paraId="5C427F31" w14:textId="77777777" w:rsidR="00D106F7" w:rsidRDefault="00D106F7" w:rsidP="00525AEA">
            <w:pPr>
              <w:widowControl/>
              <w:spacing w:line="360" w:lineRule="exact"/>
              <w:rPr>
                <w:noProof/>
              </w:rPr>
            </w:pPr>
          </w:p>
          <w:p w14:paraId="7E166558" w14:textId="77777777" w:rsidR="00D106F7" w:rsidRDefault="00D106F7" w:rsidP="00525AEA">
            <w:pPr>
              <w:widowControl/>
              <w:spacing w:line="360" w:lineRule="exact"/>
              <w:rPr>
                <w:noProof/>
              </w:rPr>
            </w:pPr>
          </w:p>
          <w:p w14:paraId="15E0E678" w14:textId="270FBF7A" w:rsidR="00D106F7" w:rsidRDefault="00D106F7" w:rsidP="00525AEA">
            <w:pPr>
              <w:widowControl/>
              <w:spacing w:line="360" w:lineRule="exact"/>
              <w:rPr>
                <w:rFonts w:ascii="ＭＳ 明朝" w:hAnsi="ＭＳ 明朝" w:cs="Times New Roman"/>
                <w:bCs/>
                <w:sz w:val="22"/>
              </w:rPr>
            </w:pPr>
          </w:p>
        </w:tc>
        <w:tc>
          <w:tcPr>
            <w:tcW w:w="3402" w:type="dxa"/>
          </w:tcPr>
          <w:p w14:paraId="5EBB1C97" w14:textId="19757EF7" w:rsidR="00FC448B" w:rsidRDefault="00FC448B" w:rsidP="00FC448B">
            <w:pPr>
              <w:widowControl/>
              <w:spacing w:line="360" w:lineRule="exact"/>
              <w:rPr>
                <w:rFonts w:ascii="ＭＳ 明朝" w:hAnsi="ＭＳ 明朝" w:cs="Times New Roman"/>
                <w:bCs/>
                <w:sz w:val="22"/>
              </w:rPr>
            </w:pPr>
          </w:p>
          <w:p w14:paraId="4B94817A" w14:textId="1B38048F" w:rsidR="007736EA" w:rsidRDefault="007736EA" w:rsidP="00FC448B">
            <w:pPr>
              <w:widowControl/>
              <w:spacing w:line="360" w:lineRule="exact"/>
              <w:rPr>
                <w:rFonts w:ascii="ＭＳ 明朝" w:hAnsi="ＭＳ 明朝" w:cs="Times New Roman"/>
                <w:bCs/>
                <w:sz w:val="22"/>
              </w:rPr>
            </w:pPr>
          </w:p>
          <w:p w14:paraId="4F139041" w14:textId="3C91F132" w:rsidR="007736EA" w:rsidRDefault="007736EA" w:rsidP="00FC448B">
            <w:pPr>
              <w:widowControl/>
              <w:spacing w:line="360" w:lineRule="exact"/>
              <w:rPr>
                <w:rFonts w:ascii="ＭＳ 明朝" w:hAnsi="ＭＳ 明朝" w:cs="Times New Roman"/>
                <w:bCs/>
                <w:sz w:val="22"/>
              </w:rPr>
            </w:pPr>
          </w:p>
          <w:p w14:paraId="45DECE00" w14:textId="0F91B0BE" w:rsidR="007736EA" w:rsidRDefault="007736EA" w:rsidP="00FC448B">
            <w:pPr>
              <w:widowControl/>
              <w:spacing w:line="360" w:lineRule="exact"/>
              <w:rPr>
                <w:rFonts w:ascii="ＭＳ 明朝" w:hAnsi="ＭＳ 明朝" w:cs="Times New Roman"/>
                <w:bCs/>
                <w:sz w:val="22"/>
              </w:rPr>
            </w:pPr>
          </w:p>
          <w:p w14:paraId="63361B39" w14:textId="2DBF4E5F" w:rsidR="007736EA" w:rsidRDefault="007736EA" w:rsidP="00FC448B">
            <w:pPr>
              <w:widowControl/>
              <w:spacing w:line="360" w:lineRule="exact"/>
              <w:rPr>
                <w:rFonts w:ascii="ＭＳ 明朝" w:hAnsi="ＭＳ 明朝" w:cs="Times New Roman"/>
                <w:bCs/>
                <w:sz w:val="22"/>
              </w:rPr>
            </w:pPr>
          </w:p>
          <w:p w14:paraId="06027EB2" w14:textId="77777777" w:rsidR="00D106F7" w:rsidRDefault="00D106F7" w:rsidP="00FC448B">
            <w:pPr>
              <w:widowControl/>
              <w:spacing w:line="360" w:lineRule="exact"/>
              <w:rPr>
                <w:rFonts w:ascii="ＭＳ 明朝" w:hAnsi="ＭＳ 明朝" w:cs="Times New Roman"/>
                <w:bCs/>
                <w:sz w:val="22"/>
              </w:rPr>
            </w:pPr>
          </w:p>
          <w:p w14:paraId="28C32910" w14:textId="77777777" w:rsidR="00D106F7" w:rsidRDefault="00D106F7" w:rsidP="00FC448B">
            <w:pPr>
              <w:widowControl/>
              <w:spacing w:line="360" w:lineRule="exact"/>
              <w:rPr>
                <w:rFonts w:ascii="ＭＳ 明朝" w:hAnsi="ＭＳ 明朝" w:cs="Times New Roman"/>
                <w:bCs/>
                <w:sz w:val="22"/>
              </w:rPr>
            </w:pPr>
          </w:p>
          <w:p w14:paraId="75630E1E" w14:textId="74218836" w:rsidR="007736EA" w:rsidRDefault="007736EA" w:rsidP="00FC448B">
            <w:pPr>
              <w:widowControl/>
              <w:spacing w:line="360" w:lineRule="exact"/>
              <w:rPr>
                <w:rFonts w:ascii="ＭＳ 明朝" w:hAnsi="ＭＳ 明朝" w:cs="Times New Roman"/>
                <w:bCs/>
                <w:sz w:val="22"/>
              </w:rPr>
            </w:pPr>
          </w:p>
          <w:p w14:paraId="45736E70" w14:textId="78608B09" w:rsidR="007736EA" w:rsidRDefault="007736EA" w:rsidP="00D106F7">
            <w:pPr>
              <w:widowControl/>
              <w:spacing w:afterLines="50" w:after="120" w:line="360" w:lineRule="exact"/>
              <w:rPr>
                <w:rFonts w:ascii="ＭＳ 明朝" w:hAnsi="ＭＳ 明朝" w:cs="Times New Roman"/>
                <w:bCs/>
                <w:sz w:val="22"/>
              </w:rPr>
            </w:pPr>
          </w:p>
          <w:p w14:paraId="6FF64D7A" w14:textId="1D40EC6F" w:rsidR="005E6417" w:rsidRDefault="005E6417" w:rsidP="00FC448B">
            <w:pPr>
              <w:widowControl/>
              <w:spacing w:line="360" w:lineRule="exact"/>
              <w:rPr>
                <w:rFonts w:ascii="ＭＳ 明朝" w:hAnsi="ＭＳ 明朝" w:cs="Times New Roman"/>
                <w:bCs/>
                <w:sz w:val="22"/>
              </w:rPr>
            </w:pPr>
            <w:r>
              <w:rPr>
                <w:rFonts w:ascii="ＭＳ 明朝" w:hAnsi="ＭＳ 明朝" w:cs="Times New Roman" w:hint="eastAsia"/>
                <w:bCs/>
                <w:sz w:val="22"/>
              </w:rPr>
              <w:t>本会議のテーマである「A</w:t>
            </w:r>
            <w:r>
              <w:rPr>
                <w:rFonts w:ascii="ＭＳ 明朝" w:hAnsi="ＭＳ 明朝" w:cs="Times New Roman"/>
                <w:bCs/>
                <w:sz w:val="22"/>
              </w:rPr>
              <w:t>CT</w:t>
            </w:r>
            <w:r>
              <w:rPr>
                <w:rFonts w:ascii="ＭＳ 明朝" w:hAnsi="ＭＳ 明朝" w:cs="Times New Roman" w:hint="eastAsia"/>
                <w:bCs/>
                <w:sz w:val="22"/>
              </w:rPr>
              <w:t>」に倣い、</w:t>
            </w:r>
            <w:r w:rsidR="00A64FA6">
              <w:rPr>
                <w:rFonts w:ascii="ＭＳ 明朝" w:hAnsi="ＭＳ 明朝" w:cs="Times New Roman" w:hint="eastAsia"/>
                <w:bCs/>
                <w:sz w:val="22"/>
              </w:rPr>
              <w:t>ポスター発表も各</w:t>
            </w:r>
            <w:r>
              <w:rPr>
                <w:rFonts w:ascii="ＭＳ 明朝" w:hAnsi="ＭＳ 明朝" w:cs="Times New Roman" w:hint="eastAsia"/>
                <w:bCs/>
                <w:sz w:val="22"/>
              </w:rPr>
              <w:t>カテゴリー</w:t>
            </w:r>
            <w:r w:rsidR="00A64FA6">
              <w:rPr>
                <w:rFonts w:ascii="ＭＳ 明朝" w:hAnsi="ＭＳ 明朝" w:cs="Times New Roman" w:hint="eastAsia"/>
                <w:bCs/>
                <w:sz w:val="22"/>
              </w:rPr>
              <w:t>別に</w:t>
            </w:r>
            <w:r>
              <w:rPr>
                <w:rFonts w:ascii="ＭＳ 明朝" w:hAnsi="ＭＳ 明朝" w:cs="Times New Roman" w:hint="eastAsia"/>
                <w:bCs/>
                <w:sz w:val="22"/>
              </w:rPr>
              <w:t>掲示されていた。</w:t>
            </w:r>
          </w:p>
        </w:tc>
      </w:tr>
    </w:tbl>
    <w:p w14:paraId="10DDA37C" w14:textId="2A71B7FA" w:rsidR="004D44C4" w:rsidRDefault="00D106F7">
      <w:r>
        <w:rPr>
          <w:noProof/>
        </w:rPr>
        <w:lastRenderedPageBreak/>
        <w:drawing>
          <wp:anchor distT="0" distB="0" distL="114300" distR="114300" simplePos="0" relativeHeight="252419584" behindDoc="0" locked="1" layoutInCell="1" allowOverlap="1" wp14:anchorId="16B6B693" wp14:editId="72A84368">
            <wp:simplePos x="0" y="0"/>
            <wp:positionH relativeFrom="page">
              <wp:posOffset>844550</wp:posOffset>
            </wp:positionH>
            <wp:positionV relativeFrom="paragraph">
              <wp:posOffset>3959860</wp:posOffset>
            </wp:positionV>
            <wp:extent cx="3037205" cy="2024380"/>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7205" cy="2024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18560" behindDoc="0" locked="1" layoutInCell="1" allowOverlap="1" wp14:anchorId="4EB303CC" wp14:editId="5B4147E8">
            <wp:simplePos x="0" y="0"/>
            <wp:positionH relativeFrom="column">
              <wp:posOffset>3075940</wp:posOffset>
            </wp:positionH>
            <wp:positionV relativeFrom="paragraph">
              <wp:posOffset>177800</wp:posOffset>
            </wp:positionV>
            <wp:extent cx="2711450" cy="1806575"/>
            <wp:effectExtent l="0" t="0" r="0" b="3175"/>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1450" cy="1806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17536" behindDoc="0" locked="1" layoutInCell="1" allowOverlap="1" wp14:anchorId="5886FF54" wp14:editId="69F94FD8">
            <wp:simplePos x="0" y="0"/>
            <wp:positionH relativeFrom="column">
              <wp:posOffset>-256540</wp:posOffset>
            </wp:positionH>
            <wp:positionV relativeFrom="page">
              <wp:posOffset>3978910</wp:posOffset>
            </wp:positionV>
            <wp:extent cx="3455670" cy="2303780"/>
            <wp:effectExtent l="4445"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455670" cy="23037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16512" behindDoc="0" locked="1" layoutInCell="1" allowOverlap="1" wp14:anchorId="358D3498" wp14:editId="0C3AA3A3">
            <wp:simplePos x="0" y="0"/>
            <wp:positionH relativeFrom="column">
              <wp:posOffset>27940</wp:posOffset>
            </wp:positionH>
            <wp:positionV relativeFrom="paragraph">
              <wp:posOffset>-2481580</wp:posOffset>
            </wp:positionV>
            <wp:extent cx="3634740" cy="2423160"/>
            <wp:effectExtent l="0" t="0" r="381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4740" cy="2423160"/>
                    </a:xfrm>
                    <a:prstGeom prst="rect">
                      <a:avLst/>
                    </a:prstGeom>
                  </pic:spPr>
                </pic:pic>
              </a:graphicData>
            </a:graphic>
            <wp14:sizeRelH relativeFrom="margin">
              <wp14:pctWidth>0</wp14:pctWidth>
            </wp14:sizeRelH>
            <wp14:sizeRelV relativeFrom="margin">
              <wp14:pctHeight>0</wp14:pctHeight>
            </wp14:sizeRelV>
          </wp:anchor>
        </w:drawing>
      </w:r>
    </w:p>
    <w:tbl>
      <w:tblPr>
        <w:tblStyle w:val="ab"/>
        <w:tblpPr w:leftFromText="142" w:rightFromText="142"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1"/>
        <w:gridCol w:w="4397"/>
      </w:tblGrid>
      <w:tr w:rsidR="00F85404" w14:paraId="5CBDADFF" w14:textId="77777777" w:rsidTr="00800AA6">
        <w:trPr>
          <w:trHeight w:val="5666"/>
        </w:trPr>
        <w:tc>
          <w:tcPr>
            <w:tcW w:w="4951" w:type="dxa"/>
          </w:tcPr>
          <w:p w14:paraId="3B087281" w14:textId="39681E1E" w:rsidR="00F85404" w:rsidRDefault="00F85404" w:rsidP="007736EA">
            <w:pPr>
              <w:widowControl/>
              <w:rPr>
                <w:rFonts w:ascii="ＭＳ 明朝" w:hAnsi="ＭＳ 明朝" w:cs="Times New Roman"/>
                <w:bCs/>
                <w:sz w:val="22"/>
              </w:rPr>
            </w:pPr>
          </w:p>
        </w:tc>
        <w:tc>
          <w:tcPr>
            <w:tcW w:w="4397" w:type="dxa"/>
          </w:tcPr>
          <w:p w14:paraId="6AD5CA6A" w14:textId="77777777" w:rsidR="004D44C4" w:rsidRDefault="004D44C4" w:rsidP="00F85404">
            <w:pPr>
              <w:widowControl/>
              <w:spacing w:line="360" w:lineRule="exact"/>
              <w:rPr>
                <w:rFonts w:ascii="ＭＳ 明朝" w:hAnsi="ＭＳ 明朝" w:cs="Times New Roman"/>
                <w:bCs/>
                <w:sz w:val="22"/>
              </w:rPr>
            </w:pPr>
          </w:p>
          <w:p w14:paraId="2C3599FE" w14:textId="77777777" w:rsidR="004D44C4" w:rsidRDefault="004D44C4" w:rsidP="00F85404">
            <w:pPr>
              <w:widowControl/>
              <w:spacing w:line="360" w:lineRule="exact"/>
              <w:rPr>
                <w:rFonts w:ascii="ＭＳ 明朝" w:hAnsi="ＭＳ 明朝" w:cs="Times New Roman"/>
                <w:bCs/>
                <w:sz w:val="22"/>
              </w:rPr>
            </w:pPr>
          </w:p>
          <w:p w14:paraId="795C3875" w14:textId="77777777" w:rsidR="004D44C4" w:rsidRDefault="004D44C4" w:rsidP="00F85404">
            <w:pPr>
              <w:widowControl/>
              <w:spacing w:line="360" w:lineRule="exact"/>
              <w:rPr>
                <w:rFonts w:ascii="ＭＳ 明朝" w:hAnsi="ＭＳ 明朝" w:cs="Times New Roman"/>
                <w:bCs/>
                <w:sz w:val="22"/>
              </w:rPr>
            </w:pPr>
          </w:p>
          <w:p w14:paraId="205B1DAE" w14:textId="77777777" w:rsidR="004D44C4" w:rsidRDefault="004D44C4" w:rsidP="00F85404">
            <w:pPr>
              <w:widowControl/>
              <w:spacing w:line="360" w:lineRule="exact"/>
              <w:rPr>
                <w:rFonts w:ascii="ＭＳ 明朝" w:hAnsi="ＭＳ 明朝" w:cs="Times New Roman"/>
                <w:bCs/>
                <w:sz w:val="22"/>
              </w:rPr>
            </w:pPr>
          </w:p>
          <w:p w14:paraId="087A05C7" w14:textId="77777777" w:rsidR="004D44C4" w:rsidRDefault="004D44C4" w:rsidP="00F85404">
            <w:pPr>
              <w:widowControl/>
              <w:spacing w:line="360" w:lineRule="exact"/>
              <w:rPr>
                <w:rFonts w:ascii="ＭＳ 明朝" w:hAnsi="ＭＳ 明朝" w:cs="Times New Roman"/>
                <w:bCs/>
                <w:sz w:val="22"/>
              </w:rPr>
            </w:pPr>
          </w:p>
          <w:p w14:paraId="41977837" w14:textId="77777777" w:rsidR="004D44C4" w:rsidRDefault="004D44C4" w:rsidP="00F85404">
            <w:pPr>
              <w:widowControl/>
              <w:spacing w:line="360" w:lineRule="exact"/>
              <w:rPr>
                <w:rFonts w:ascii="ＭＳ 明朝" w:hAnsi="ＭＳ 明朝" w:cs="Times New Roman"/>
                <w:bCs/>
                <w:sz w:val="22"/>
              </w:rPr>
            </w:pPr>
          </w:p>
          <w:p w14:paraId="6BA8A0C8" w14:textId="77777777" w:rsidR="004D44C4" w:rsidRDefault="004D44C4" w:rsidP="00F85404">
            <w:pPr>
              <w:widowControl/>
              <w:spacing w:line="360" w:lineRule="exact"/>
              <w:rPr>
                <w:rFonts w:ascii="ＭＳ 明朝" w:hAnsi="ＭＳ 明朝" w:cs="Times New Roman"/>
                <w:bCs/>
                <w:sz w:val="22"/>
              </w:rPr>
            </w:pPr>
          </w:p>
          <w:p w14:paraId="3EA9D27B" w14:textId="77777777" w:rsidR="004D44C4" w:rsidRDefault="004D44C4" w:rsidP="00F85404">
            <w:pPr>
              <w:widowControl/>
              <w:spacing w:line="360" w:lineRule="exact"/>
              <w:rPr>
                <w:rFonts w:ascii="ＭＳ 明朝" w:hAnsi="ＭＳ 明朝" w:cs="Times New Roman"/>
                <w:bCs/>
                <w:sz w:val="22"/>
              </w:rPr>
            </w:pPr>
          </w:p>
          <w:p w14:paraId="5C54476D" w14:textId="77777777" w:rsidR="004D44C4" w:rsidRDefault="004D44C4" w:rsidP="00F85404">
            <w:pPr>
              <w:widowControl/>
              <w:spacing w:line="360" w:lineRule="exact"/>
              <w:rPr>
                <w:rFonts w:ascii="ＭＳ 明朝" w:hAnsi="ＭＳ 明朝" w:cs="Times New Roman"/>
                <w:bCs/>
                <w:sz w:val="22"/>
              </w:rPr>
            </w:pPr>
          </w:p>
          <w:p w14:paraId="4E1D7FD3" w14:textId="72707FE5" w:rsidR="00F85404" w:rsidRDefault="004D44C4" w:rsidP="00F85404">
            <w:pPr>
              <w:widowControl/>
              <w:spacing w:line="360" w:lineRule="exact"/>
              <w:rPr>
                <w:rFonts w:ascii="ＭＳ 明朝" w:hAnsi="ＭＳ 明朝" w:cs="Times New Roman"/>
                <w:bCs/>
                <w:sz w:val="22"/>
              </w:rPr>
            </w:pPr>
            <w:r>
              <w:rPr>
                <w:rFonts w:ascii="ＭＳ 明朝" w:hAnsi="ＭＳ 明朝" w:cs="Times New Roman" w:hint="eastAsia"/>
                <w:bCs/>
                <w:sz w:val="22"/>
              </w:rPr>
              <w:t>講演</w:t>
            </w:r>
            <w:r w:rsidRPr="00712F2C">
              <w:rPr>
                <w:rFonts w:ascii="ＭＳ 明朝" w:hAnsi="ＭＳ 明朝" w:cs="Times New Roman" w:hint="eastAsia"/>
                <w:bCs/>
                <w:sz w:val="22"/>
              </w:rPr>
              <w:t>「コミュニケーションと感情の理解」</w:t>
            </w:r>
            <w:r>
              <w:rPr>
                <w:rFonts w:ascii="ＭＳ 明朝" w:hAnsi="ＭＳ 明朝" w:cs="Times New Roman" w:hint="eastAsia"/>
                <w:bCs/>
                <w:sz w:val="22"/>
              </w:rPr>
              <w:t>を行う森氏。対面に通訳・介助員と言語通訳者が座り、森氏の発出する手話を読み取り、英訳した。講演後は、希望者に資料を配付した。こうした場面以外でも、様々な方との交流が生まれた。</w:t>
            </w:r>
          </w:p>
        </w:tc>
      </w:tr>
    </w:tbl>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4349"/>
      </w:tblGrid>
      <w:tr w:rsidR="00712F2C" w14:paraId="3ED9423C" w14:textId="77777777" w:rsidTr="00800AA6">
        <w:trPr>
          <w:trHeight w:val="3713"/>
        </w:trPr>
        <w:tc>
          <w:tcPr>
            <w:tcW w:w="4999" w:type="dxa"/>
            <w:vAlign w:val="bottom"/>
          </w:tcPr>
          <w:p w14:paraId="6B77DD0F" w14:textId="77777777" w:rsidR="00712F2C" w:rsidRDefault="00712F2C" w:rsidP="00712F2C">
            <w:pPr>
              <w:widowControl/>
              <w:spacing w:line="360" w:lineRule="exact"/>
              <w:rPr>
                <w:noProof/>
              </w:rPr>
            </w:pPr>
          </w:p>
          <w:p w14:paraId="706871CC" w14:textId="77777777" w:rsidR="00D106F7" w:rsidRDefault="00D106F7" w:rsidP="00712F2C">
            <w:pPr>
              <w:widowControl/>
              <w:spacing w:line="360" w:lineRule="exact"/>
              <w:rPr>
                <w:noProof/>
              </w:rPr>
            </w:pPr>
          </w:p>
          <w:p w14:paraId="71E287C8" w14:textId="77777777" w:rsidR="00D106F7" w:rsidRDefault="00D106F7" w:rsidP="00712F2C">
            <w:pPr>
              <w:widowControl/>
              <w:spacing w:line="360" w:lineRule="exact"/>
              <w:rPr>
                <w:noProof/>
              </w:rPr>
            </w:pPr>
          </w:p>
          <w:p w14:paraId="4697573C" w14:textId="3C2ED395" w:rsidR="00D106F7" w:rsidRDefault="00D106F7" w:rsidP="00712F2C">
            <w:pPr>
              <w:widowControl/>
              <w:spacing w:line="360" w:lineRule="exact"/>
              <w:rPr>
                <w:rFonts w:ascii="ＭＳ 明朝" w:hAnsi="ＭＳ 明朝" w:cs="Times New Roman"/>
                <w:bCs/>
                <w:sz w:val="22"/>
              </w:rPr>
            </w:pPr>
          </w:p>
        </w:tc>
        <w:tc>
          <w:tcPr>
            <w:tcW w:w="4349" w:type="dxa"/>
          </w:tcPr>
          <w:p w14:paraId="1A7FFA6C" w14:textId="77777777" w:rsidR="00712F2C" w:rsidRDefault="00EE6222" w:rsidP="007F5E2D">
            <w:pPr>
              <w:widowControl/>
              <w:spacing w:beforeLines="50" w:before="120" w:line="360" w:lineRule="exact"/>
              <w:rPr>
                <w:rFonts w:ascii="ＭＳ 明朝" w:hAnsi="ＭＳ 明朝" w:cs="Times New Roman"/>
                <w:bCs/>
                <w:sz w:val="22"/>
              </w:rPr>
            </w:pPr>
            <w:r>
              <w:rPr>
                <w:rFonts w:ascii="ＭＳ 明朝" w:hAnsi="ＭＳ 明朝" w:cs="Times New Roman" w:hint="eastAsia"/>
                <w:bCs/>
                <w:sz w:val="22"/>
              </w:rPr>
              <w:t>コンカレントセッション1</w:t>
            </w:r>
            <w:r>
              <w:rPr>
                <w:rFonts w:ascii="ＭＳ 明朝" w:hAnsi="ＭＳ 明朝" w:cs="Times New Roman"/>
                <w:bCs/>
                <w:sz w:val="22"/>
              </w:rPr>
              <w:t xml:space="preserve">E </w:t>
            </w:r>
            <w:r w:rsidRPr="00EE6222">
              <w:rPr>
                <w:rFonts w:ascii="ＭＳ 明朝" w:hAnsi="ＭＳ 明朝" w:cs="Times New Roman"/>
                <w:bCs/>
                <w:sz w:val="22"/>
              </w:rPr>
              <w:t>Quilting family stories</w:t>
            </w:r>
            <w:r>
              <w:rPr>
                <w:rFonts w:ascii="ＭＳ 明朝" w:hAnsi="ＭＳ 明朝" w:cs="Times New Roman" w:hint="eastAsia"/>
                <w:bCs/>
                <w:sz w:val="22"/>
              </w:rPr>
              <w:t>の様子。アルゼンチン、メキシコ、インドの盲ろう児と家族についての紹介していた。また、</w:t>
            </w:r>
            <w:r w:rsidR="00712F2C">
              <w:rPr>
                <w:rFonts w:ascii="ＭＳ 明朝" w:hAnsi="ＭＳ 明朝" w:cs="Times New Roman" w:hint="eastAsia"/>
                <w:bCs/>
                <w:sz w:val="22"/>
              </w:rPr>
              <w:t>盲ろう児をもつ様々な家族の写真を貼った</w:t>
            </w:r>
            <w:r>
              <w:rPr>
                <w:rFonts w:ascii="ＭＳ 明朝" w:hAnsi="ＭＳ 明朝" w:cs="Times New Roman" w:hint="eastAsia"/>
                <w:bCs/>
                <w:sz w:val="22"/>
              </w:rPr>
              <w:t>織物が掲示されており、</w:t>
            </w:r>
            <w:r w:rsidR="00712F2C">
              <w:rPr>
                <w:rFonts w:ascii="ＭＳ 明朝" w:hAnsi="ＭＳ 明朝" w:cs="Times New Roman" w:hint="eastAsia"/>
                <w:bCs/>
                <w:sz w:val="22"/>
              </w:rPr>
              <w:t>参加者</w:t>
            </w:r>
            <w:r>
              <w:rPr>
                <w:rFonts w:ascii="ＭＳ 明朝" w:hAnsi="ＭＳ 明朝" w:cs="Times New Roman" w:hint="eastAsia"/>
                <w:bCs/>
                <w:sz w:val="22"/>
              </w:rPr>
              <w:t>が</w:t>
            </w:r>
            <w:r w:rsidR="00712F2C">
              <w:rPr>
                <w:rFonts w:ascii="ＭＳ 明朝" w:hAnsi="ＭＳ 明朝" w:cs="Times New Roman" w:hint="eastAsia"/>
                <w:bCs/>
                <w:sz w:val="22"/>
              </w:rPr>
              <w:t>思い思いにメッセージを書き、</w:t>
            </w:r>
            <w:r>
              <w:rPr>
                <w:rFonts w:ascii="ＭＳ 明朝" w:hAnsi="ＭＳ 明朝" w:cs="Times New Roman" w:hint="eastAsia"/>
                <w:bCs/>
                <w:sz w:val="22"/>
              </w:rPr>
              <w:t>織物に貼付する試みが行われていた。</w:t>
            </w:r>
          </w:p>
          <w:p w14:paraId="3AB6B0F7" w14:textId="77777777" w:rsidR="00D106F7" w:rsidRDefault="00D106F7" w:rsidP="007F5E2D">
            <w:pPr>
              <w:widowControl/>
              <w:spacing w:beforeLines="50" w:before="120" w:line="360" w:lineRule="exact"/>
              <w:rPr>
                <w:rFonts w:ascii="ＭＳ 明朝" w:hAnsi="ＭＳ 明朝" w:cs="Times New Roman"/>
                <w:bCs/>
                <w:sz w:val="22"/>
              </w:rPr>
            </w:pPr>
          </w:p>
          <w:p w14:paraId="0DAFC242" w14:textId="77777777" w:rsidR="00D106F7" w:rsidRDefault="00D106F7" w:rsidP="007F5E2D">
            <w:pPr>
              <w:widowControl/>
              <w:spacing w:beforeLines="50" w:before="120" w:line="360" w:lineRule="exact"/>
              <w:rPr>
                <w:rFonts w:ascii="ＭＳ 明朝" w:hAnsi="ＭＳ 明朝" w:cs="Times New Roman"/>
                <w:bCs/>
                <w:sz w:val="22"/>
              </w:rPr>
            </w:pPr>
          </w:p>
          <w:p w14:paraId="36FA63F3" w14:textId="672F5DA8" w:rsidR="00D106F7" w:rsidRDefault="00D106F7" w:rsidP="007F5E2D">
            <w:pPr>
              <w:widowControl/>
              <w:spacing w:beforeLines="50" w:before="120" w:line="360" w:lineRule="exact"/>
              <w:rPr>
                <w:rFonts w:ascii="ＭＳ 明朝" w:hAnsi="ＭＳ 明朝" w:cs="Times New Roman"/>
                <w:bCs/>
                <w:sz w:val="22"/>
              </w:rPr>
            </w:pPr>
          </w:p>
        </w:tc>
      </w:tr>
    </w:tbl>
    <w:p w14:paraId="2FCED349" w14:textId="4769D4B4" w:rsidR="00063808" w:rsidRDefault="00063808" w:rsidP="00525AEA">
      <w:pPr>
        <w:widowControl/>
        <w:spacing w:line="360" w:lineRule="exact"/>
        <w:rPr>
          <w:rFonts w:ascii="ＭＳ 明朝" w:hAnsi="ＭＳ 明朝" w:cs="Times New Roman"/>
          <w:bCs/>
          <w:sz w:val="22"/>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4"/>
        <w:gridCol w:w="3204"/>
      </w:tblGrid>
      <w:tr w:rsidR="00EB5AC3" w14:paraId="1A5B7CDA" w14:textId="77777777" w:rsidTr="00800AA6">
        <w:trPr>
          <w:trHeight w:val="4252"/>
        </w:trPr>
        <w:tc>
          <w:tcPr>
            <w:tcW w:w="6144" w:type="dxa"/>
          </w:tcPr>
          <w:p w14:paraId="354C7FA4" w14:textId="77777777" w:rsidR="00EB5AC3" w:rsidRDefault="00D106F7" w:rsidP="00EB5AC3">
            <w:pPr>
              <w:widowControl/>
              <w:spacing w:line="360" w:lineRule="exact"/>
              <w:rPr>
                <w:noProof/>
              </w:rPr>
            </w:pPr>
            <w:r>
              <w:rPr>
                <w:noProof/>
              </w:rPr>
              <w:lastRenderedPageBreak/>
              <w:drawing>
                <wp:anchor distT="0" distB="0" distL="114300" distR="114300" simplePos="0" relativeHeight="252420608" behindDoc="0" locked="1" layoutInCell="1" allowOverlap="1" wp14:anchorId="2BF4FA59" wp14:editId="30ECAF4A">
                  <wp:simplePos x="0" y="0"/>
                  <wp:positionH relativeFrom="column">
                    <wp:posOffset>-20955</wp:posOffset>
                  </wp:positionH>
                  <wp:positionV relativeFrom="paragraph">
                    <wp:posOffset>181610</wp:posOffset>
                  </wp:positionV>
                  <wp:extent cx="3835400" cy="2556510"/>
                  <wp:effectExtent l="0"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35400" cy="2556510"/>
                          </a:xfrm>
                          <a:prstGeom prst="rect">
                            <a:avLst/>
                          </a:prstGeom>
                        </pic:spPr>
                      </pic:pic>
                    </a:graphicData>
                  </a:graphic>
                  <wp14:sizeRelH relativeFrom="margin">
                    <wp14:pctWidth>0</wp14:pctWidth>
                  </wp14:sizeRelH>
                  <wp14:sizeRelV relativeFrom="margin">
                    <wp14:pctHeight>0</wp14:pctHeight>
                  </wp14:sizeRelV>
                </wp:anchor>
              </w:drawing>
            </w:r>
          </w:p>
          <w:p w14:paraId="52C999B5" w14:textId="77777777" w:rsidR="00E24BE5" w:rsidRDefault="00E24BE5" w:rsidP="00EB5AC3">
            <w:pPr>
              <w:widowControl/>
              <w:spacing w:line="360" w:lineRule="exact"/>
              <w:rPr>
                <w:noProof/>
              </w:rPr>
            </w:pPr>
          </w:p>
          <w:p w14:paraId="1B1A9A82" w14:textId="77777777" w:rsidR="00E24BE5" w:rsidRDefault="00E24BE5" w:rsidP="00EB5AC3">
            <w:pPr>
              <w:widowControl/>
              <w:spacing w:line="360" w:lineRule="exact"/>
              <w:rPr>
                <w:noProof/>
              </w:rPr>
            </w:pPr>
          </w:p>
          <w:p w14:paraId="66A63A53" w14:textId="77777777" w:rsidR="00E24BE5" w:rsidRDefault="00E24BE5" w:rsidP="00EB5AC3">
            <w:pPr>
              <w:widowControl/>
              <w:spacing w:line="360" w:lineRule="exact"/>
              <w:rPr>
                <w:noProof/>
              </w:rPr>
            </w:pPr>
          </w:p>
          <w:p w14:paraId="12187ED6" w14:textId="77777777" w:rsidR="00E24BE5" w:rsidRDefault="00E24BE5" w:rsidP="00EB5AC3">
            <w:pPr>
              <w:widowControl/>
              <w:spacing w:line="360" w:lineRule="exact"/>
              <w:rPr>
                <w:noProof/>
              </w:rPr>
            </w:pPr>
          </w:p>
          <w:p w14:paraId="50C694CF" w14:textId="77777777" w:rsidR="00E24BE5" w:rsidRDefault="00E24BE5" w:rsidP="00EB5AC3">
            <w:pPr>
              <w:widowControl/>
              <w:spacing w:line="360" w:lineRule="exact"/>
              <w:rPr>
                <w:noProof/>
              </w:rPr>
            </w:pPr>
          </w:p>
          <w:p w14:paraId="6D47A476" w14:textId="77777777" w:rsidR="00E24BE5" w:rsidRDefault="00E24BE5" w:rsidP="00EB5AC3">
            <w:pPr>
              <w:widowControl/>
              <w:spacing w:line="360" w:lineRule="exact"/>
              <w:rPr>
                <w:noProof/>
              </w:rPr>
            </w:pPr>
          </w:p>
          <w:p w14:paraId="707D25D8" w14:textId="77777777" w:rsidR="00E24BE5" w:rsidRDefault="00E24BE5" w:rsidP="00EB5AC3">
            <w:pPr>
              <w:widowControl/>
              <w:spacing w:line="360" w:lineRule="exact"/>
              <w:rPr>
                <w:noProof/>
              </w:rPr>
            </w:pPr>
          </w:p>
          <w:p w14:paraId="0C21CDBA" w14:textId="77777777" w:rsidR="00E24BE5" w:rsidRDefault="00E24BE5" w:rsidP="00EB5AC3">
            <w:pPr>
              <w:widowControl/>
              <w:spacing w:line="360" w:lineRule="exact"/>
              <w:rPr>
                <w:noProof/>
              </w:rPr>
            </w:pPr>
          </w:p>
          <w:p w14:paraId="07DE0E99" w14:textId="77777777" w:rsidR="00E24BE5" w:rsidRDefault="00E24BE5" w:rsidP="00EB5AC3">
            <w:pPr>
              <w:widowControl/>
              <w:spacing w:line="360" w:lineRule="exact"/>
              <w:rPr>
                <w:noProof/>
              </w:rPr>
            </w:pPr>
          </w:p>
          <w:p w14:paraId="6CE2B5A2" w14:textId="77777777" w:rsidR="00E24BE5" w:rsidRDefault="00E24BE5" w:rsidP="00EB5AC3">
            <w:pPr>
              <w:widowControl/>
              <w:spacing w:line="360" w:lineRule="exact"/>
              <w:rPr>
                <w:noProof/>
              </w:rPr>
            </w:pPr>
          </w:p>
          <w:p w14:paraId="0EE6903F" w14:textId="4264EFB3" w:rsidR="00E24BE5" w:rsidRDefault="00E24BE5" w:rsidP="00EB5AC3">
            <w:pPr>
              <w:widowControl/>
              <w:spacing w:line="360" w:lineRule="exact"/>
              <w:rPr>
                <w:rFonts w:ascii="ＭＳ 明朝" w:hAnsi="ＭＳ 明朝" w:cs="Times New Roman"/>
                <w:bCs/>
                <w:sz w:val="22"/>
              </w:rPr>
            </w:pPr>
          </w:p>
        </w:tc>
        <w:tc>
          <w:tcPr>
            <w:tcW w:w="3204" w:type="dxa"/>
            <w:vAlign w:val="bottom"/>
          </w:tcPr>
          <w:p w14:paraId="03147FF2" w14:textId="77777777" w:rsidR="00FC448B" w:rsidRDefault="00FC448B" w:rsidP="00080533">
            <w:pPr>
              <w:widowControl/>
              <w:spacing w:line="360" w:lineRule="exact"/>
              <w:rPr>
                <w:rFonts w:ascii="ＭＳ 明朝" w:hAnsi="ＭＳ 明朝" w:cs="Times New Roman"/>
                <w:bCs/>
                <w:sz w:val="22"/>
              </w:rPr>
            </w:pPr>
          </w:p>
          <w:p w14:paraId="3E388BE4" w14:textId="04EC94C8" w:rsidR="00EB5AC3" w:rsidRDefault="00230157" w:rsidP="00080533">
            <w:pPr>
              <w:widowControl/>
              <w:spacing w:line="360" w:lineRule="exact"/>
              <w:rPr>
                <w:rFonts w:ascii="ＭＳ 明朝" w:hAnsi="ＭＳ 明朝" w:cs="Times New Roman"/>
                <w:bCs/>
                <w:sz w:val="22"/>
              </w:rPr>
            </w:pPr>
            <w:r>
              <w:rPr>
                <w:rFonts w:ascii="ＭＳ 明朝" w:hAnsi="ＭＳ 明朝" w:cs="Times New Roman" w:hint="eastAsia"/>
                <w:bCs/>
                <w:sz w:val="22"/>
              </w:rPr>
              <w:t>会議最終日には、世界盲ろう者連盟のゲイール・イエンセン会長とセンスインターナショナルのアリソン氏</w:t>
            </w:r>
            <w:r w:rsidR="00A64FA6">
              <w:rPr>
                <w:rFonts w:ascii="ＭＳ 明朝" w:hAnsi="ＭＳ 明朝" w:cs="Times New Roman" w:hint="eastAsia"/>
                <w:bCs/>
                <w:sz w:val="22"/>
              </w:rPr>
              <w:t>による</w:t>
            </w:r>
            <w:r>
              <w:rPr>
                <w:rFonts w:ascii="ＭＳ 明朝" w:hAnsi="ＭＳ 明朝" w:cs="Times New Roman" w:hint="eastAsia"/>
                <w:bCs/>
                <w:sz w:val="22"/>
              </w:rPr>
              <w:t>、盲ろう者のグローバルレポートの説明と質疑が行われた。</w:t>
            </w:r>
          </w:p>
        </w:tc>
      </w:tr>
      <w:tr w:rsidR="00EB5AC3" w:rsidRPr="00A64FA6" w14:paraId="36A4E37D" w14:textId="77777777" w:rsidTr="00800AA6">
        <w:trPr>
          <w:trHeight w:val="4252"/>
        </w:trPr>
        <w:tc>
          <w:tcPr>
            <w:tcW w:w="6144" w:type="dxa"/>
          </w:tcPr>
          <w:p w14:paraId="42D17490" w14:textId="31C545E2" w:rsidR="00EB5AC3" w:rsidRDefault="00E24BE5" w:rsidP="00712F2C">
            <w:pPr>
              <w:widowControl/>
              <w:spacing w:line="360" w:lineRule="exact"/>
              <w:rPr>
                <w:noProof/>
              </w:rPr>
            </w:pPr>
            <w:r>
              <w:rPr>
                <w:noProof/>
              </w:rPr>
              <w:drawing>
                <wp:anchor distT="0" distB="0" distL="114300" distR="114300" simplePos="0" relativeHeight="252421632" behindDoc="0" locked="1" layoutInCell="1" allowOverlap="1" wp14:anchorId="336955B1" wp14:editId="635398C4">
                  <wp:simplePos x="0" y="0"/>
                  <wp:positionH relativeFrom="column">
                    <wp:posOffset>-10795</wp:posOffset>
                  </wp:positionH>
                  <wp:positionV relativeFrom="paragraph">
                    <wp:posOffset>106680</wp:posOffset>
                  </wp:positionV>
                  <wp:extent cx="3835400" cy="2556510"/>
                  <wp:effectExtent l="0"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35400" cy="2556510"/>
                          </a:xfrm>
                          <a:prstGeom prst="rect">
                            <a:avLst/>
                          </a:prstGeom>
                        </pic:spPr>
                      </pic:pic>
                    </a:graphicData>
                  </a:graphic>
                  <wp14:sizeRelH relativeFrom="margin">
                    <wp14:pctWidth>0</wp14:pctWidth>
                  </wp14:sizeRelH>
                  <wp14:sizeRelV relativeFrom="margin">
                    <wp14:pctHeight>0</wp14:pctHeight>
                  </wp14:sizeRelV>
                </wp:anchor>
              </w:drawing>
            </w:r>
          </w:p>
        </w:tc>
        <w:tc>
          <w:tcPr>
            <w:tcW w:w="3204" w:type="dxa"/>
          </w:tcPr>
          <w:p w14:paraId="1F78C4DA" w14:textId="77777777" w:rsidR="00080533" w:rsidRDefault="00080533" w:rsidP="00080533">
            <w:pPr>
              <w:widowControl/>
              <w:spacing w:line="360" w:lineRule="exact"/>
              <w:rPr>
                <w:rFonts w:ascii="ＭＳ 明朝" w:hAnsi="ＭＳ 明朝" w:cs="Times New Roman"/>
                <w:bCs/>
                <w:sz w:val="22"/>
              </w:rPr>
            </w:pPr>
          </w:p>
          <w:p w14:paraId="5437DE55" w14:textId="77777777" w:rsidR="00080533" w:rsidRDefault="00080533" w:rsidP="00080533">
            <w:pPr>
              <w:widowControl/>
              <w:spacing w:line="360" w:lineRule="exact"/>
              <w:rPr>
                <w:rFonts w:ascii="ＭＳ 明朝" w:hAnsi="ＭＳ 明朝" w:cs="Times New Roman"/>
                <w:bCs/>
                <w:sz w:val="22"/>
              </w:rPr>
            </w:pPr>
          </w:p>
          <w:p w14:paraId="41D420FF" w14:textId="77777777" w:rsidR="00080533" w:rsidRDefault="00080533" w:rsidP="00080533">
            <w:pPr>
              <w:widowControl/>
              <w:spacing w:line="360" w:lineRule="exact"/>
              <w:rPr>
                <w:rFonts w:ascii="ＭＳ 明朝" w:hAnsi="ＭＳ 明朝" w:cs="Times New Roman"/>
                <w:bCs/>
                <w:sz w:val="22"/>
              </w:rPr>
            </w:pPr>
          </w:p>
          <w:p w14:paraId="3CCE8345" w14:textId="77777777" w:rsidR="00080533" w:rsidRDefault="00080533" w:rsidP="00080533">
            <w:pPr>
              <w:widowControl/>
              <w:spacing w:line="360" w:lineRule="exact"/>
              <w:rPr>
                <w:rFonts w:ascii="ＭＳ 明朝" w:hAnsi="ＭＳ 明朝" w:cs="Times New Roman"/>
                <w:bCs/>
                <w:sz w:val="22"/>
              </w:rPr>
            </w:pPr>
          </w:p>
          <w:p w14:paraId="52285F87" w14:textId="77777777" w:rsidR="00080533" w:rsidRDefault="00080533" w:rsidP="00080533">
            <w:pPr>
              <w:widowControl/>
              <w:spacing w:line="360" w:lineRule="exact"/>
              <w:rPr>
                <w:rFonts w:ascii="ＭＳ 明朝" w:hAnsi="ＭＳ 明朝" w:cs="Times New Roman"/>
                <w:bCs/>
                <w:sz w:val="22"/>
              </w:rPr>
            </w:pPr>
          </w:p>
          <w:p w14:paraId="13958186" w14:textId="77777777" w:rsidR="00080533" w:rsidRDefault="00080533" w:rsidP="00080533">
            <w:pPr>
              <w:widowControl/>
              <w:spacing w:line="360" w:lineRule="exact"/>
              <w:rPr>
                <w:rFonts w:ascii="ＭＳ 明朝" w:hAnsi="ＭＳ 明朝" w:cs="Times New Roman"/>
                <w:bCs/>
                <w:sz w:val="22"/>
              </w:rPr>
            </w:pPr>
          </w:p>
          <w:p w14:paraId="78718915" w14:textId="7C1ABEDF" w:rsidR="00EB5AC3" w:rsidRPr="00230157" w:rsidRDefault="00230157" w:rsidP="00080533">
            <w:pPr>
              <w:widowControl/>
              <w:spacing w:beforeLines="50" w:before="120" w:line="360" w:lineRule="exact"/>
              <w:rPr>
                <w:rFonts w:ascii="ＭＳ 明朝" w:hAnsi="ＭＳ 明朝" w:cs="Times New Roman"/>
                <w:bCs/>
                <w:sz w:val="22"/>
              </w:rPr>
            </w:pPr>
            <w:r>
              <w:rPr>
                <w:rFonts w:ascii="ＭＳ 明朝" w:hAnsi="ＭＳ 明朝" w:cs="Times New Roman" w:hint="eastAsia"/>
                <w:bCs/>
                <w:sz w:val="22"/>
              </w:rPr>
              <w:t>会期中に世界盲ろう者連盟のゲイール会長を交え、アジア(日本、韓国、シンガポール)の盲ろう者の状況について</w:t>
            </w:r>
            <w:r w:rsidR="00A64FA6">
              <w:rPr>
                <w:rFonts w:ascii="ＭＳ 明朝" w:hAnsi="ＭＳ 明朝" w:cs="Times New Roman" w:hint="eastAsia"/>
                <w:bCs/>
                <w:sz w:val="22"/>
              </w:rPr>
              <w:t>の会合を設けた</w:t>
            </w:r>
            <w:r>
              <w:rPr>
                <w:rFonts w:ascii="ＭＳ 明朝" w:hAnsi="ＭＳ 明朝" w:cs="Times New Roman" w:hint="eastAsia"/>
                <w:bCs/>
                <w:sz w:val="22"/>
              </w:rPr>
              <w:t>。</w:t>
            </w:r>
          </w:p>
        </w:tc>
      </w:tr>
      <w:tr w:rsidR="00712F2C" w14:paraId="4E4D97A2" w14:textId="77777777" w:rsidTr="00800AA6">
        <w:trPr>
          <w:trHeight w:val="5287"/>
        </w:trPr>
        <w:tc>
          <w:tcPr>
            <w:tcW w:w="6144" w:type="dxa"/>
          </w:tcPr>
          <w:p w14:paraId="6EB80BCC" w14:textId="3CF03C82" w:rsidR="00712F2C" w:rsidRDefault="00E24BE5" w:rsidP="00712F2C">
            <w:pPr>
              <w:widowControl/>
              <w:spacing w:line="360" w:lineRule="exact"/>
              <w:rPr>
                <w:rFonts w:ascii="ＭＳ 明朝" w:hAnsi="ＭＳ 明朝" w:cs="Times New Roman"/>
                <w:bCs/>
                <w:sz w:val="22"/>
              </w:rPr>
            </w:pPr>
            <w:r>
              <w:rPr>
                <w:noProof/>
              </w:rPr>
              <w:drawing>
                <wp:anchor distT="0" distB="0" distL="114300" distR="114300" simplePos="0" relativeHeight="252423680" behindDoc="0" locked="1" layoutInCell="1" allowOverlap="1" wp14:anchorId="096368A6" wp14:editId="75466AC1">
                  <wp:simplePos x="0" y="0"/>
                  <wp:positionH relativeFrom="page">
                    <wp:posOffset>3914140</wp:posOffset>
                  </wp:positionH>
                  <wp:positionV relativeFrom="paragraph">
                    <wp:posOffset>289560</wp:posOffset>
                  </wp:positionV>
                  <wp:extent cx="1998980" cy="1262380"/>
                  <wp:effectExtent l="0" t="0" r="1270"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0.JPG"/>
                          <pic:cNvPicPr/>
                        </pic:nvPicPr>
                        <pic:blipFill rotWithShape="1">
                          <a:blip r:embed="rId24" cstate="print">
                            <a:extLst>
                              <a:ext uri="{28A0092B-C50C-407E-A947-70E740481C1C}">
                                <a14:useLocalDpi xmlns:a14="http://schemas.microsoft.com/office/drawing/2010/main" val="0"/>
                              </a:ext>
                            </a:extLst>
                          </a:blip>
                          <a:srcRect t="5229" b="-1"/>
                          <a:stretch/>
                        </pic:blipFill>
                        <pic:spPr bwMode="auto">
                          <a:xfrm>
                            <a:off x="0" y="0"/>
                            <a:ext cx="1998980" cy="1262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22656" behindDoc="0" locked="1" layoutInCell="1" allowOverlap="1" wp14:anchorId="619BD33B" wp14:editId="14FCDD5F">
                  <wp:simplePos x="0" y="0"/>
                  <wp:positionH relativeFrom="column">
                    <wp:posOffset>-22860</wp:posOffset>
                  </wp:positionH>
                  <wp:positionV relativeFrom="paragraph">
                    <wp:posOffset>291465</wp:posOffset>
                  </wp:positionV>
                  <wp:extent cx="3835400" cy="2556510"/>
                  <wp:effectExtent l="0" t="0" r="0"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35400" cy="2556510"/>
                          </a:xfrm>
                          <a:prstGeom prst="rect">
                            <a:avLst/>
                          </a:prstGeom>
                        </pic:spPr>
                      </pic:pic>
                    </a:graphicData>
                  </a:graphic>
                  <wp14:sizeRelH relativeFrom="margin">
                    <wp14:pctWidth>0</wp14:pctWidth>
                  </wp14:sizeRelH>
                  <wp14:sizeRelV relativeFrom="margin">
                    <wp14:pctHeight>0</wp14:pctHeight>
                  </wp14:sizeRelV>
                </wp:anchor>
              </w:drawing>
            </w:r>
          </w:p>
        </w:tc>
        <w:tc>
          <w:tcPr>
            <w:tcW w:w="3204" w:type="dxa"/>
          </w:tcPr>
          <w:p w14:paraId="25A985B3" w14:textId="59FC4444" w:rsidR="00712F2C" w:rsidRDefault="00712F2C" w:rsidP="00712F2C">
            <w:pPr>
              <w:widowControl/>
              <w:spacing w:line="360" w:lineRule="exact"/>
              <w:rPr>
                <w:noProof/>
              </w:rPr>
            </w:pPr>
          </w:p>
          <w:p w14:paraId="3DD3C882" w14:textId="77777777" w:rsidR="00E24BE5" w:rsidRDefault="00E24BE5" w:rsidP="00712F2C">
            <w:pPr>
              <w:widowControl/>
              <w:spacing w:line="360" w:lineRule="exact"/>
              <w:rPr>
                <w:noProof/>
              </w:rPr>
            </w:pPr>
          </w:p>
          <w:p w14:paraId="00BFFAF9" w14:textId="77777777" w:rsidR="00E24BE5" w:rsidRDefault="00E24BE5" w:rsidP="00712F2C">
            <w:pPr>
              <w:widowControl/>
              <w:spacing w:line="360" w:lineRule="exact"/>
              <w:rPr>
                <w:noProof/>
              </w:rPr>
            </w:pPr>
          </w:p>
          <w:p w14:paraId="600BCA78" w14:textId="77777777" w:rsidR="00E24BE5" w:rsidRDefault="00E24BE5" w:rsidP="00712F2C">
            <w:pPr>
              <w:widowControl/>
              <w:spacing w:line="360" w:lineRule="exact"/>
              <w:rPr>
                <w:noProof/>
              </w:rPr>
            </w:pPr>
          </w:p>
          <w:p w14:paraId="3F633749" w14:textId="77777777" w:rsidR="00E24BE5" w:rsidRDefault="00E24BE5" w:rsidP="00712F2C">
            <w:pPr>
              <w:widowControl/>
              <w:spacing w:line="360" w:lineRule="exact"/>
              <w:rPr>
                <w:noProof/>
              </w:rPr>
            </w:pPr>
          </w:p>
          <w:p w14:paraId="5C4CBAB8" w14:textId="77777777" w:rsidR="00E24BE5" w:rsidRDefault="00E24BE5" w:rsidP="00712F2C">
            <w:pPr>
              <w:widowControl/>
              <w:spacing w:line="360" w:lineRule="exact"/>
              <w:rPr>
                <w:noProof/>
              </w:rPr>
            </w:pPr>
          </w:p>
          <w:p w14:paraId="06A3FE76" w14:textId="77777777" w:rsidR="00E24BE5" w:rsidRDefault="00E24BE5" w:rsidP="00712F2C">
            <w:pPr>
              <w:widowControl/>
              <w:spacing w:line="360" w:lineRule="exact"/>
              <w:rPr>
                <w:rFonts w:ascii="ＭＳ 明朝" w:hAnsi="ＭＳ 明朝" w:cs="Times New Roman"/>
                <w:bCs/>
                <w:sz w:val="22"/>
              </w:rPr>
            </w:pPr>
          </w:p>
          <w:p w14:paraId="737AEFC7" w14:textId="4EC54A60" w:rsidR="00712F2C" w:rsidRDefault="00712F2C" w:rsidP="00712F2C">
            <w:pPr>
              <w:widowControl/>
              <w:spacing w:line="360" w:lineRule="exact"/>
              <w:rPr>
                <w:rFonts w:ascii="ＭＳ 明朝" w:hAnsi="ＭＳ 明朝" w:cs="Times New Roman"/>
                <w:bCs/>
                <w:sz w:val="22"/>
              </w:rPr>
            </w:pPr>
            <w:r>
              <w:rPr>
                <w:rFonts w:ascii="ＭＳ 明朝" w:hAnsi="ＭＳ 明朝" w:cs="Times New Roman" w:hint="eastAsia"/>
                <w:bCs/>
                <w:sz w:val="22"/>
              </w:rPr>
              <w:t>本会議では参加者</w:t>
            </w:r>
            <w:r w:rsidR="00EB5AC3">
              <w:rPr>
                <w:rFonts w:ascii="ＭＳ 明朝" w:hAnsi="ＭＳ 明朝" w:cs="Times New Roman" w:hint="eastAsia"/>
                <w:bCs/>
                <w:sz w:val="22"/>
              </w:rPr>
              <w:t>の</w:t>
            </w:r>
            <w:r>
              <w:rPr>
                <w:rFonts w:ascii="ＭＳ 明朝" w:hAnsi="ＭＳ 明朝" w:cs="Times New Roman" w:hint="eastAsia"/>
                <w:bCs/>
                <w:sz w:val="22"/>
              </w:rPr>
              <w:t>意見を聞くツール「メンチメーター」が採用された。</w:t>
            </w:r>
            <w:r w:rsidR="00F96C63">
              <w:rPr>
                <w:rFonts w:ascii="ＭＳ 明朝" w:hAnsi="ＭＳ 明朝" w:cs="Times New Roman" w:hint="eastAsia"/>
                <w:bCs/>
                <w:sz w:val="22"/>
              </w:rPr>
              <w:t>スマートホンのアプリを利用して</w:t>
            </w:r>
            <w:r>
              <w:rPr>
                <w:rFonts w:ascii="ＭＳ 明朝" w:hAnsi="ＭＳ 明朝" w:cs="Times New Roman" w:hint="eastAsia"/>
                <w:bCs/>
                <w:sz w:val="22"/>
              </w:rPr>
              <w:t>投票する</w:t>
            </w:r>
            <w:r w:rsidR="00A64FA6">
              <w:rPr>
                <w:rFonts w:ascii="ＭＳ 明朝" w:hAnsi="ＭＳ 明朝" w:cs="Times New Roman" w:hint="eastAsia"/>
                <w:bCs/>
                <w:sz w:val="22"/>
              </w:rPr>
              <w:t>方式</w:t>
            </w:r>
            <w:r>
              <w:rPr>
                <w:rFonts w:ascii="ＭＳ 明朝" w:hAnsi="ＭＳ 明朝" w:cs="Times New Roman" w:hint="eastAsia"/>
                <w:bCs/>
                <w:sz w:val="22"/>
              </w:rPr>
              <w:t>だが、盲ろう者へのアクセシビリティという点では課題がある</w:t>
            </w:r>
            <w:r w:rsidR="00A64FA6">
              <w:rPr>
                <w:rFonts w:ascii="ＭＳ 明朝" w:hAnsi="ＭＳ 明朝" w:cs="Times New Roman" w:hint="eastAsia"/>
                <w:bCs/>
                <w:sz w:val="22"/>
              </w:rPr>
              <w:t>ように感じられた。</w:t>
            </w:r>
          </w:p>
        </w:tc>
      </w:tr>
    </w:tbl>
    <w:p w14:paraId="67DE7A8E" w14:textId="77777777" w:rsidR="00525AEA" w:rsidRPr="00210201" w:rsidRDefault="002D2732" w:rsidP="00464664">
      <w:pPr>
        <w:pStyle w:val="20"/>
      </w:pPr>
      <w:r>
        <w:rPr>
          <w:rFonts w:hint="eastAsia"/>
          <w:lang w:eastAsia="ja-JP"/>
        </w:rPr>
        <w:lastRenderedPageBreak/>
        <w:t>3</w:t>
      </w:r>
      <w:r w:rsidR="00525AEA" w:rsidRPr="00210201">
        <w:rPr>
          <w:rFonts w:hint="eastAsia"/>
        </w:rPr>
        <w:t>．</w:t>
      </w:r>
      <w:r w:rsidR="00525AEA">
        <w:rPr>
          <w:rFonts w:hint="eastAsia"/>
        </w:rPr>
        <w:t>タイ盲ろう者支援プロジェクト</w:t>
      </w:r>
    </w:p>
    <w:p w14:paraId="5D108D59" w14:textId="77777777" w:rsidR="00525AEA" w:rsidRPr="00940239" w:rsidRDefault="00940239" w:rsidP="002D2732">
      <w:pPr>
        <w:pStyle w:val="3"/>
      </w:pPr>
      <w:r>
        <w:rPr>
          <w:rFonts w:hint="eastAsia"/>
        </w:rPr>
        <w:t>3</w:t>
      </w:r>
      <w:r w:rsidR="00525AEA" w:rsidRPr="00940239">
        <w:rPr>
          <w:rFonts w:hint="eastAsia"/>
        </w:rPr>
        <w:t>.1</w:t>
      </w:r>
      <w:r w:rsidR="002D2732">
        <w:rPr>
          <w:rFonts w:hint="eastAsia"/>
          <w:lang w:eastAsia="ja-JP"/>
        </w:rPr>
        <w:t xml:space="preserve">　</w:t>
      </w:r>
      <w:r w:rsidR="00525AEA" w:rsidRPr="00940239">
        <w:rPr>
          <w:rFonts w:hint="eastAsia"/>
        </w:rPr>
        <w:t>概要</w:t>
      </w:r>
    </w:p>
    <w:p w14:paraId="5F0B8185" w14:textId="77777777" w:rsidR="00CE64B7" w:rsidRPr="00CE64B7" w:rsidRDefault="00CE64B7" w:rsidP="00CE64B7">
      <w:pPr>
        <w:widowControl/>
        <w:spacing w:line="360" w:lineRule="exact"/>
        <w:rPr>
          <w:rFonts w:ascii="ＭＳ 明朝" w:hAnsi="ＭＳ 明朝" w:cs="ＭＳ Ｐゴシック"/>
          <w:bCs/>
          <w:kern w:val="0"/>
          <w:sz w:val="22"/>
        </w:rPr>
      </w:pPr>
      <w:r>
        <w:rPr>
          <w:rFonts w:ascii="ＭＳ 明朝" w:hAnsi="ＭＳ 明朝" w:cs="ＭＳ Ｐゴシック" w:hint="eastAsia"/>
          <w:bCs/>
          <w:kern w:val="0"/>
          <w:sz w:val="22"/>
        </w:rPr>
        <w:t xml:space="preserve">　</w:t>
      </w:r>
      <w:r w:rsidRPr="00CE64B7">
        <w:rPr>
          <w:rFonts w:ascii="ＭＳ 明朝" w:hAnsi="ＭＳ 明朝" w:cs="ＭＳ Ｐゴシック" w:hint="eastAsia"/>
          <w:bCs/>
          <w:kern w:val="0"/>
          <w:sz w:val="22"/>
        </w:rPr>
        <w:t>タイ国内で唯一、盲ろう児・者の支援に関わっている、北部盲学校を拠点にして、教育省、特別支援教育センター、県関係者、特別支援教育職員の全面的な協力のもとに、盲ろうについての啓発セミナー、盲ろう児・者と家族の会の発足を目指し盲ろう児の家族と教員の対話の機会を設けた。また、盲ろう児が学ぶ盲学校、ろう学校、卒後就労先を訪問し、取り組みの見学を行った。</w:t>
      </w:r>
    </w:p>
    <w:p w14:paraId="5774C4A0" w14:textId="77777777" w:rsidR="003C744D" w:rsidRPr="00940239" w:rsidRDefault="00940239" w:rsidP="00406D31">
      <w:pPr>
        <w:widowControl/>
        <w:spacing w:line="360" w:lineRule="exact"/>
        <w:rPr>
          <w:rFonts w:ascii="ＭＳ 明朝" w:hAnsi="ＭＳ 明朝" w:cs="ＭＳ Ｐゴシック"/>
          <w:bCs/>
          <w:kern w:val="0"/>
          <w:sz w:val="22"/>
          <w:highlight w:val="green"/>
        </w:rPr>
      </w:pPr>
      <w:r w:rsidRPr="00940239">
        <w:rPr>
          <w:rFonts w:ascii="ＭＳ 明朝" w:hAnsi="ＭＳ 明朝" w:cs="ＭＳ Ｐゴシック" w:hint="eastAsia"/>
          <w:bCs/>
          <w:kern w:val="0"/>
          <w:sz w:val="22"/>
        </w:rPr>
        <w:t xml:space="preserve">　タイにおいては、盲ろう者の支援を行っている団体がなく、唯一、教育分野で取り組みがあるだけであった。しかしながら、北部盲学校では盲ろうの生徒の支援をするためにさまざまな関係団体と連携を取っており、特にチェンマイ大学特殊教育学部と協働して盲ろう者支援の現場で団体研修を行うなど精力的に国内での知見の蓄積、人材育成を行っている。また、マヒドン大学ラチャスダーカレッジ（日本の筑波技術大学に相当する大学）の関係者とも密に連絡をとりあい、大人の盲ろう者の事例を把握している。今回の訪問を機に、関係者が一同に顔を合わせて意見交換することで、盲ろう教育という切り口ではあるが、盲ろう者団体の立ち上げの重要性を説くとともに、盲ろう者の掘り起こしを進めていく機運が高まった。</w:t>
      </w:r>
    </w:p>
    <w:p w14:paraId="35A80AE3" w14:textId="77777777" w:rsidR="00940239" w:rsidRPr="00940239" w:rsidRDefault="00940239" w:rsidP="00406D31">
      <w:pPr>
        <w:widowControl/>
        <w:spacing w:line="360" w:lineRule="exact"/>
        <w:rPr>
          <w:rFonts w:ascii="ＭＳ 明朝" w:hAnsi="ＭＳ 明朝" w:cs="ＭＳ Ｐゴシック"/>
          <w:bCs/>
          <w:kern w:val="0"/>
          <w:sz w:val="22"/>
          <w:highlight w:val="green"/>
        </w:rPr>
      </w:pPr>
    </w:p>
    <w:p w14:paraId="0AB67B5D" w14:textId="77777777" w:rsidR="00525AEA" w:rsidRPr="00940239" w:rsidRDefault="00525AEA" w:rsidP="00525AEA">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＜調査員＞</w:t>
      </w:r>
    </w:p>
    <w:p w14:paraId="15A74A8C" w14:textId="77777777" w:rsidR="00525AEA" w:rsidRPr="00940239" w:rsidRDefault="00525AEA" w:rsidP="00525AEA">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福田暁子（全国盲ろう者協会評議員・国際協力推進委員）</w:t>
      </w:r>
    </w:p>
    <w:p w14:paraId="4DE39355" w14:textId="089BDDBE" w:rsidR="00525AEA" w:rsidRPr="00940239" w:rsidRDefault="00525AEA" w:rsidP="00525AEA">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 xml:space="preserve">　　</w:t>
      </w:r>
      <w:r w:rsidR="007F5E2D">
        <w:rPr>
          <w:rFonts w:ascii="ＭＳ 明朝" w:hAnsi="ＭＳ 明朝" w:cs="ＭＳ Ｐゴシック" w:hint="eastAsia"/>
          <w:bCs/>
          <w:kern w:val="0"/>
          <w:sz w:val="22"/>
        </w:rPr>
        <w:t>通訳・介助員</w:t>
      </w:r>
      <w:r w:rsidRPr="00940239">
        <w:rPr>
          <w:rFonts w:ascii="ＭＳ 明朝" w:hAnsi="ＭＳ 明朝" w:cs="ＭＳ Ｐゴシック" w:hint="eastAsia"/>
          <w:bCs/>
          <w:kern w:val="0"/>
          <w:sz w:val="22"/>
        </w:rPr>
        <w:t>：三科聡子</w:t>
      </w:r>
    </w:p>
    <w:p w14:paraId="2E97FFBE" w14:textId="77777777" w:rsidR="00525AEA" w:rsidRPr="00940239" w:rsidRDefault="00525AEA" w:rsidP="00525AEA">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 xml:space="preserve">　　身体介護者：伊藤えり</w:t>
      </w:r>
    </w:p>
    <w:p w14:paraId="183AEA07" w14:textId="77777777" w:rsidR="00525AEA" w:rsidRPr="00940239" w:rsidRDefault="00525AEA" w:rsidP="00525AEA">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森敦史（全国盲ろう者協会国際協力推進委員）</w:t>
      </w:r>
    </w:p>
    <w:p w14:paraId="2730C564" w14:textId="4B35378B" w:rsidR="00525AEA" w:rsidRPr="00940239" w:rsidRDefault="00525AEA" w:rsidP="00525AEA">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 xml:space="preserve">　　</w:t>
      </w:r>
      <w:r w:rsidR="007F5E2D">
        <w:rPr>
          <w:rFonts w:ascii="ＭＳ 明朝" w:hAnsi="ＭＳ 明朝" w:cs="ＭＳ Ｐゴシック" w:hint="eastAsia"/>
          <w:bCs/>
          <w:kern w:val="0"/>
          <w:sz w:val="22"/>
        </w:rPr>
        <w:t>通訳・介助員</w:t>
      </w:r>
      <w:r w:rsidRPr="00940239">
        <w:rPr>
          <w:rFonts w:ascii="ＭＳ 明朝" w:hAnsi="ＭＳ 明朝" w:cs="ＭＳ Ｐゴシック" w:hint="eastAsia"/>
          <w:bCs/>
          <w:kern w:val="0"/>
          <w:sz w:val="22"/>
        </w:rPr>
        <w:t>：内田美春、花城圭亮</w:t>
      </w:r>
    </w:p>
    <w:p w14:paraId="151165AC" w14:textId="77777777" w:rsidR="00525AEA" w:rsidRPr="00940239" w:rsidRDefault="00525AEA" w:rsidP="00525AEA">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堀内良美（日泰通訳者）</w:t>
      </w:r>
    </w:p>
    <w:p w14:paraId="577630E1" w14:textId="77777777" w:rsidR="00525AEA" w:rsidRPr="00940239" w:rsidRDefault="00525AEA" w:rsidP="00525AEA">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大野純子（日泰通訳者）</w:t>
      </w:r>
    </w:p>
    <w:p w14:paraId="6C3E06D2" w14:textId="77777777" w:rsidR="00525AEA" w:rsidRPr="00940239" w:rsidRDefault="00525AEA" w:rsidP="00525AEA">
      <w:pPr>
        <w:widowControl/>
        <w:spacing w:line="360" w:lineRule="exact"/>
        <w:rPr>
          <w:rFonts w:ascii="ＭＳ 明朝" w:hAnsi="ＭＳ 明朝" w:cs="ＭＳ Ｐゴシック"/>
          <w:bCs/>
          <w:kern w:val="0"/>
          <w:sz w:val="22"/>
        </w:rPr>
      </w:pPr>
    </w:p>
    <w:p w14:paraId="22989363" w14:textId="77777777" w:rsidR="00525AEA" w:rsidRPr="00940239" w:rsidRDefault="00940239" w:rsidP="002D2732">
      <w:pPr>
        <w:pStyle w:val="3"/>
        <w:rPr>
          <w:highlight w:val="green"/>
        </w:rPr>
      </w:pPr>
      <w:r>
        <w:rPr>
          <w:rFonts w:hint="eastAsia"/>
        </w:rPr>
        <w:t>3</w:t>
      </w:r>
      <w:r w:rsidR="00525AEA" w:rsidRPr="00940239">
        <w:t>.2</w:t>
      </w:r>
      <w:r w:rsidR="00E177E0">
        <w:rPr>
          <w:rFonts w:hint="eastAsia"/>
          <w:lang w:eastAsia="ja-JP"/>
        </w:rPr>
        <w:t xml:space="preserve">　</w:t>
      </w:r>
      <w:r w:rsidR="00525AEA" w:rsidRPr="00940239">
        <w:t>活動報告</w:t>
      </w:r>
    </w:p>
    <w:p w14:paraId="525B026C" w14:textId="77777777" w:rsidR="00525AEA" w:rsidRPr="00152E7E" w:rsidRDefault="00230157" w:rsidP="00525AEA">
      <w:pPr>
        <w:widowControl/>
        <w:spacing w:line="360" w:lineRule="exact"/>
        <w:rPr>
          <w:rFonts w:ascii="ＭＳ 明朝" w:hAnsi="ＭＳ 明朝" w:cs="ＭＳ Ｐゴシック"/>
          <w:bCs/>
          <w:kern w:val="0"/>
          <w:sz w:val="22"/>
          <w:u w:val="single"/>
        </w:rPr>
      </w:pPr>
      <w:r w:rsidRPr="00152E7E">
        <w:rPr>
          <w:rFonts w:ascii="ＭＳ 明朝" w:hAnsi="ＭＳ 明朝" w:cs="ＭＳ Ｐゴシック"/>
          <w:bCs/>
          <w:kern w:val="0"/>
          <w:sz w:val="22"/>
          <w:u w:val="single"/>
        </w:rPr>
        <w:t>10</w:t>
      </w:r>
      <w:r w:rsidR="00525AEA" w:rsidRPr="00152E7E">
        <w:rPr>
          <w:rFonts w:ascii="ＭＳ 明朝" w:hAnsi="ＭＳ 明朝" w:cs="ＭＳ Ｐゴシック" w:hint="eastAsia"/>
          <w:bCs/>
          <w:kern w:val="0"/>
          <w:sz w:val="22"/>
          <w:u w:val="single"/>
        </w:rPr>
        <w:t>月</w:t>
      </w:r>
      <w:r w:rsidRPr="00152E7E">
        <w:rPr>
          <w:rFonts w:ascii="ＭＳ 明朝" w:hAnsi="ＭＳ 明朝" w:cs="ＭＳ Ｐゴシック"/>
          <w:bCs/>
          <w:kern w:val="0"/>
          <w:sz w:val="22"/>
          <w:u w:val="single"/>
        </w:rPr>
        <w:t>26</w:t>
      </w:r>
      <w:r w:rsidR="00525AEA" w:rsidRPr="00152E7E">
        <w:rPr>
          <w:rFonts w:ascii="ＭＳ 明朝" w:hAnsi="ＭＳ 明朝" w:cs="ＭＳ Ｐゴシック" w:hint="eastAsia"/>
          <w:bCs/>
          <w:kern w:val="0"/>
          <w:sz w:val="22"/>
          <w:u w:val="single"/>
        </w:rPr>
        <w:t>日</w:t>
      </w:r>
      <w:r w:rsidR="00E177E0" w:rsidRPr="00152E7E">
        <w:rPr>
          <w:rFonts w:ascii="ＭＳ 明朝" w:hAnsi="ＭＳ 明朝" w:cs="ＭＳ Ｐゴシック" w:hint="eastAsia"/>
          <w:bCs/>
          <w:kern w:val="0"/>
          <w:sz w:val="22"/>
          <w:u w:val="single"/>
        </w:rPr>
        <w:t>(</w:t>
      </w:r>
      <w:r w:rsidRPr="00152E7E">
        <w:rPr>
          <w:rFonts w:ascii="ＭＳ 明朝" w:hAnsi="ＭＳ 明朝" w:cs="ＭＳ Ｐゴシック"/>
          <w:bCs/>
          <w:kern w:val="0"/>
          <w:sz w:val="22"/>
          <w:u w:val="single"/>
        </w:rPr>
        <w:t>1</w:t>
      </w:r>
      <w:r w:rsidR="00525AEA" w:rsidRPr="00152E7E">
        <w:rPr>
          <w:rFonts w:ascii="ＭＳ 明朝" w:hAnsi="ＭＳ 明朝" w:cs="ＭＳ Ｐゴシック" w:hint="eastAsia"/>
          <w:bCs/>
          <w:kern w:val="0"/>
          <w:sz w:val="22"/>
          <w:u w:val="single"/>
        </w:rPr>
        <w:t>日目</w:t>
      </w:r>
      <w:r w:rsidR="00E177E0" w:rsidRPr="00152E7E">
        <w:rPr>
          <w:rFonts w:ascii="ＭＳ 明朝" w:hAnsi="ＭＳ 明朝" w:cs="ＭＳ Ｐゴシック" w:hint="eastAsia"/>
          <w:bCs/>
          <w:kern w:val="0"/>
          <w:sz w:val="22"/>
          <w:u w:val="single"/>
        </w:rPr>
        <w:t>)</w:t>
      </w:r>
    </w:p>
    <w:p w14:paraId="0878D1B0" w14:textId="77777777" w:rsidR="00525AEA" w:rsidRPr="00940239" w:rsidRDefault="00525AEA" w:rsidP="00EB06CB">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チェンマイろう学校訪問</w:t>
      </w:r>
    </w:p>
    <w:p w14:paraId="1E11085C" w14:textId="77777777" w:rsidR="00525AEA" w:rsidRPr="00940239" w:rsidRDefault="00525AEA" w:rsidP="00EB06CB">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・校長先生、教職員インタビュー調査</w:t>
      </w:r>
    </w:p>
    <w:p w14:paraId="08B9FA84" w14:textId="58F301F1" w:rsidR="00E177E0" w:rsidRDefault="00525AEA" w:rsidP="00525AEA">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・ろう重複の生徒の就労とタイアップした「作業」教育の成果物の調査</w:t>
      </w:r>
    </w:p>
    <w:p w14:paraId="61CC4329" w14:textId="77777777" w:rsidR="00525AEA" w:rsidRPr="00152E7E" w:rsidRDefault="00230157" w:rsidP="00525AEA">
      <w:pPr>
        <w:widowControl/>
        <w:spacing w:line="360" w:lineRule="exact"/>
        <w:rPr>
          <w:rFonts w:ascii="ＭＳ 明朝" w:hAnsi="ＭＳ 明朝" w:cs="ＭＳ Ｐゴシック"/>
          <w:bCs/>
          <w:kern w:val="0"/>
          <w:sz w:val="22"/>
          <w:u w:val="single"/>
        </w:rPr>
      </w:pPr>
      <w:r w:rsidRPr="00152E7E">
        <w:rPr>
          <w:rFonts w:ascii="ＭＳ 明朝" w:hAnsi="ＭＳ 明朝" w:cs="ＭＳ Ｐゴシック"/>
          <w:bCs/>
          <w:kern w:val="0"/>
          <w:sz w:val="22"/>
          <w:u w:val="single"/>
        </w:rPr>
        <w:t>10</w:t>
      </w:r>
      <w:r w:rsidR="00525AEA" w:rsidRPr="00152E7E">
        <w:rPr>
          <w:rFonts w:ascii="ＭＳ 明朝" w:hAnsi="ＭＳ 明朝" w:cs="ＭＳ Ｐゴシック" w:hint="eastAsia"/>
          <w:bCs/>
          <w:kern w:val="0"/>
          <w:sz w:val="22"/>
          <w:u w:val="single"/>
        </w:rPr>
        <w:t>月</w:t>
      </w:r>
      <w:r w:rsidRPr="00152E7E">
        <w:rPr>
          <w:rFonts w:ascii="ＭＳ 明朝" w:hAnsi="ＭＳ 明朝" w:cs="ＭＳ Ｐゴシック"/>
          <w:bCs/>
          <w:kern w:val="0"/>
          <w:sz w:val="22"/>
          <w:u w:val="single"/>
        </w:rPr>
        <w:t>27</w:t>
      </w:r>
      <w:r w:rsidR="00525AEA" w:rsidRPr="00152E7E">
        <w:rPr>
          <w:rFonts w:ascii="ＭＳ 明朝" w:hAnsi="ＭＳ 明朝" w:cs="ＭＳ Ｐゴシック" w:hint="eastAsia"/>
          <w:bCs/>
          <w:kern w:val="0"/>
          <w:sz w:val="22"/>
          <w:u w:val="single"/>
        </w:rPr>
        <w:t>日</w:t>
      </w:r>
      <w:r w:rsidR="00E177E0" w:rsidRPr="00152E7E">
        <w:rPr>
          <w:rFonts w:ascii="ＭＳ 明朝" w:hAnsi="ＭＳ 明朝" w:cs="ＭＳ Ｐゴシック" w:hint="eastAsia"/>
          <w:bCs/>
          <w:kern w:val="0"/>
          <w:sz w:val="22"/>
          <w:u w:val="single"/>
        </w:rPr>
        <w:t>(</w:t>
      </w:r>
      <w:r w:rsidR="00E177E0" w:rsidRPr="00152E7E">
        <w:rPr>
          <w:rFonts w:ascii="ＭＳ 明朝" w:hAnsi="ＭＳ 明朝" w:cs="ＭＳ Ｐゴシック"/>
          <w:bCs/>
          <w:kern w:val="0"/>
          <w:sz w:val="22"/>
          <w:u w:val="single"/>
        </w:rPr>
        <w:t>2</w:t>
      </w:r>
      <w:r w:rsidR="00E177E0" w:rsidRPr="00152E7E">
        <w:rPr>
          <w:rFonts w:ascii="ＭＳ 明朝" w:hAnsi="ＭＳ 明朝" w:cs="ＭＳ Ｐゴシック" w:hint="eastAsia"/>
          <w:bCs/>
          <w:kern w:val="0"/>
          <w:sz w:val="22"/>
          <w:u w:val="single"/>
        </w:rPr>
        <w:t>日目)</w:t>
      </w:r>
    </w:p>
    <w:p w14:paraId="74397859" w14:textId="77777777" w:rsidR="00525AEA" w:rsidRPr="00940239" w:rsidRDefault="00525AEA" w:rsidP="00EB06CB">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北部盲学校に新しく開校した職業訓練キャンパスの訪問</w:t>
      </w:r>
    </w:p>
    <w:p w14:paraId="5BCAE338" w14:textId="77777777" w:rsidR="00525AEA" w:rsidRPr="00940239" w:rsidRDefault="00525AEA" w:rsidP="00EB06CB">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・同キャンパスのアクセシビリティチェック</w:t>
      </w:r>
    </w:p>
    <w:p w14:paraId="53F385F3" w14:textId="10273280" w:rsidR="00EB06CB" w:rsidRPr="00940239" w:rsidRDefault="00525AEA" w:rsidP="00EB06CB">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・盲ろうを含む盲重複の生徒、視覚障害のみの生徒、それぞれの職業訓練の内容、問題点などの聞き取り。</w:t>
      </w:r>
    </w:p>
    <w:p w14:paraId="40669DA9" w14:textId="77777777" w:rsidR="00525AEA" w:rsidRPr="00152E7E" w:rsidRDefault="00230157" w:rsidP="00525AEA">
      <w:pPr>
        <w:widowControl/>
        <w:spacing w:line="360" w:lineRule="exact"/>
        <w:rPr>
          <w:rFonts w:ascii="ＭＳ 明朝" w:hAnsi="ＭＳ 明朝" w:cs="ＭＳ Ｐゴシック"/>
          <w:bCs/>
          <w:kern w:val="0"/>
          <w:sz w:val="22"/>
          <w:u w:val="single"/>
        </w:rPr>
      </w:pPr>
      <w:r w:rsidRPr="00152E7E">
        <w:rPr>
          <w:rFonts w:ascii="ＭＳ 明朝" w:hAnsi="ＭＳ 明朝" w:cs="ＭＳ Ｐゴシック"/>
          <w:bCs/>
          <w:kern w:val="0"/>
          <w:sz w:val="22"/>
          <w:u w:val="single"/>
        </w:rPr>
        <w:t>10</w:t>
      </w:r>
      <w:r w:rsidR="00525AEA" w:rsidRPr="00152E7E">
        <w:rPr>
          <w:rFonts w:ascii="ＭＳ 明朝" w:hAnsi="ＭＳ 明朝" w:cs="ＭＳ Ｐゴシック" w:hint="eastAsia"/>
          <w:bCs/>
          <w:kern w:val="0"/>
          <w:sz w:val="22"/>
          <w:u w:val="single"/>
        </w:rPr>
        <w:t>月</w:t>
      </w:r>
      <w:r w:rsidRPr="00152E7E">
        <w:rPr>
          <w:rFonts w:ascii="ＭＳ 明朝" w:hAnsi="ＭＳ 明朝" w:cs="ＭＳ Ｐゴシック"/>
          <w:bCs/>
          <w:kern w:val="0"/>
          <w:sz w:val="22"/>
          <w:u w:val="single"/>
        </w:rPr>
        <w:t>28</w:t>
      </w:r>
      <w:r w:rsidR="00525AEA" w:rsidRPr="00152E7E">
        <w:rPr>
          <w:rFonts w:ascii="ＭＳ 明朝" w:hAnsi="ＭＳ 明朝" w:cs="ＭＳ Ｐゴシック" w:hint="eastAsia"/>
          <w:bCs/>
          <w:kern w:val="0"/>
          <w:sz w:val="22"/>
          <w:u w:val="single"/>
        </w:rPr>
        <w:t>日</w:t>
      </w:r>
      <w:r w:rsidR="00E177E0" w:rsidRPr="00152E7E">
        <w:rPr>
          <w:rFonts w:ascii="ＭＳ 明朝" w:hAnsi="ＭＳ 明朝" w:cs="ＭＳ Ｐゴシック" w:hint="eastAsia"/>
          <w:bCs/>
          <w:kern w:val="0"/>
          <w:sz w:val="22"/>
          <w:u w:val="single"/>
        </w:rPr>
        <w:t>(</w:t>
      </w:r>
      <w:r w:rsidR="00E177E0" w:rsidRPr="00152E7E">
        <w:rPr>
          <w:rFonts w:ascii="ＭＳ 明朝" w:hAnsi="ＭＳ 明朝" w:cs="ＭＳ Ｐゴシック"/>
          <w:bCs/>
          <w:kern w:val="0"/>
          <w:sz w:val="22"/>
          <w:u w:val="single"/>
        </w:rPr>
        <w:t>3</w:t>
      </w:r>
      <w:r w:rsidR="00E177E0" w:rsidRPr="00152E7E">
        <w:rPr>
          <w:rFonts w:ascii="ＭＳ 明朝" w:hAnsi="ＭＳ 明朝" w:cs="ＭＳ Ｐゴシック" w:hint="eastAsia"/>
          <w:bCs/>
          <w:kern w:val="0"/>
          <w:sz w:val="22"/>
          <w:u w:val="single"/>
        </w:rPr>
        <w:t>日目)</w:t>
      </w:r>
    </w:p>
    <w:p w14:paraId="3BBB22D4" w14:textId="77777777" w:rsidR="00525AEA" w:rsidRPr="00940239" w:rsidRDefault="00525AEA" w:rsidP="00EB06CB">
      <w:pPr>
        <w:widowControl/>
        <w:spacing w:line="360" w:lineRule="exact"/>
        <w:ind w:left="220" w:hangingChars="100" w:hanging="220"/>
        <w:rPr>
          <w:rFonts w:ascii="ＭＳ 明朝" w:hAnsi="ＭＳ 明朝" w:cs="ＭＳ Ｐゴシック"/>
          <w:bCs/>
          <w:kern w:val="0"/>
          <w:sz w:val="22"/>
        </w:rPr>
      </w:pPr>
      <w:r w:rsidRPr="00940239">
        <w:rPr>
          <w:rFonts w:ascii="ＭＳ 明朝" w:hAnsi="ＭＳ 明朝" w:cs="ＭＳ Ｐゴシック" w:hint="eastAsia"/>
          <w:bCs/>
          <w:kern w:val="0"/>
          <w:sz w:val="22"/>
        </w:rPr>
        <w:t>北部盲学校・職業訓練キャンパス開校式にて、シリントン王女訪問イベントに出席</w:t>
      </w:r>
    </w:p>
    <w:p w14:paraId="1533EEF8" w14:textId="77777777" w:rsidR="00525AEA" w:rsidRPr="00940239" w:rsidRDefault="00525AEA" w:rsidP="00EB06CB">
      <w:pPr>
        <w:widowControl/>
        <w:spacing w:line="360" w:lineRule="exact"/>
        <w:ind w:leftChars="100" w:left="430" w:hangingChars="100" w:hanging="220"/>
        <w:rPr>
          <w:rFonts w:ascii="ＭＳ 明朝" w:hAnsi="ＭＳ 明朝" w:cs="ＭＳ Ｐゴシック"/>
          <w:bCs/>
          <w:kern w:val="0"/>
          <w:sz w:val="22"/>
        </w:rPr>
      </w:pPr>
      <w:r w:rsidRPr="00940239">
        <w:rPr>
          <w:rFonts w:ascii="ＭＳ 明朝" w:hAnsi="ＭＳ 明朝" w:cs="ＭＳ Ｐゴシック" w:hint="eastAsia"/>
          <w:bCs/>
          <w:kern w:val="0"/>
          <w:sz w:val="22"/>
        </w:rPr>
        <w:t>・概要：特殊教育に貢献した公務員等に対し、シリントン王女よりバッジの授与式。盲学校の取り組みについての紹介。王女から、福田氏、森氏に対し、直接バッジを手渡されたほか、全国盲ろう者協会に対してもバッジが贈られた。</w:t>
      </w:r>
    </w:p>
    <w:p w14:paraId="70730641" w14:textId="572A8C04" w:rsidR="00525AEA" w:rsidRPr="00940239" w:rsidRDefault="00525AEA" w:rsidP="00152E7E">
      <w:pPr>
        <w:widowControl/>
        <w:spacing w:line="360" w:lineRule="exact"/>
        <w:ind w:leftChars="100" w:left="430" w:hangingChars="100" w:hanging="220"/>
        <w:rPr>
          <w:rFonts w:ascii="ＭＳ 明朝" w:hAnsi="ＭＳ 明朝" w:cs="ＭＳ Ｐゴシック"/>
          <w:bCs/>
          <w:kern w:val="0"/>
          <w:sz w:val="22"/>
        </w:rPr>
      </w:pPr>
      <w:r w:rsidRPr="00940239">
        <w:rPr>
          <w:rFonts w:ascii="ＭＳ 明朝" w:hAnsi="ＭＳ 明朝" w:cs="ＭＳ Ｐゴシック" w:hint="eastAsia"/>
          <w:bCs/>
          <w:kern w:val="0"/>
          <w:sz w:val="22"/>
        </w:rPr>
        <w:lastRenderedPageBreak/>
        <w:t>・イベントに際し、北部盲学校・職業訓練キャンパスでは、盲ろう児のブースにて、コミュニケーションと点字での学習の様子、調理、手工芸（ウッドビーズ）、マグカップに写真を印刷するなど、普段、同校で盲ろう児が取り組んでいる活動について、王女に盲ろう児と教員がデモンストレーションを行った。</w:t>
      </w:r>
    </w:p>
    <w:p w14:paraId="07C3D51E" w14:textId="77777777" w:rsidR="00525AEA" w:rsidRPr="00152E7E" w:rsidRDefault="00230157" w:rsidP="00525AEA">
      <w:pPr>
        <w:widowControl/>
        <w:spacing w:line="360" w:lineRule="exact"/>
        <w:rPr>
          <w:rFonts w:ascii="ＭＳ 明朝" w:hAnsi="ＭＳ 明朝" w:cs="ＭＳ Ｐゴシック"/>
          <w:bCs/>
          <w:kern w:val="0"/>
          <w:sz w:val="22"/>
          <w:u w:val="single"/>
        </w:rPr>
      </w:pPr>
      <w:r w:rsidRPr="00152E7E">
        <w:rPr>
          <w:rFonts w:ascii="ＭＳ 明朝" w:hAnsi="ＭＳ 明朝" w:cs="ＭＳ Ｐゴシック"/>
          <w:bCs/>
          <w:kern w:val="0"/>
          <w:sz w:val="22"/>
          <w:u w:val="single"/>
        </w:rPr>
        <w:t>10</w:t>
      </w:r>
      <w:r w:rsidR="00525AEA" w:rsidRPr="00152E7E">
        <w:rPr>
          <w:rFonts w:ascii="ＭＳ 明朝" w:hAnsi="ＭＳ 明朝" w:cs="ＭＳ Ｐゴシック" w:hint="eastAsia"/>
          <w:bCs/>
          <w:kern w:val="0"/>
          <w:sz w:val="22"/>
          <w:u w:val="single"/>
        </w:rPr>
        <w:t>月</w:t>
      </w:r>
      <w:r w:rsidRPr="00152E7E">
        <w:rPr>
          <w:rFonts w:ascii="ＭＳ 明朝" w:hAnsi="ＭＳ 明朝" w:cs="ＭＳ Ｐゴシック"/>
          <w:bCs/>
          <w:kern w:val="0"/>
          <w:sz w:val="22"/>
          <w:u w:val="single"/>
        </w:rPr>
        <w:t>29</w:t>
      </w:r>
      <w:r w:rsidR="00525AEA" w:rsidRPr="00152E7E">
        <w:rPr>
          <w:rFonts w:ascii="ＭＳ 明朝" w:hAnsi="ＭＳ 明朝" w:cs="ＭＳ Ｐゴシック" w:hint="eastAsia"/>
          <w:bCs/>
          <w:kern w:val="0"/>
          <w:sz w:val="22"/>
          <w:u w:val="single"/>
        </w:rPr>
        <w:t>日</w:t>
      </w:r>
      <w:r w:rsidR="00E177E0" w:rsidRPr="00152E7E">
        <w:rPr>
          <w:rFonts w:ascii="ＭＳ 明朝" w:hAnsi="ＭＳ 明朝" w:cs="ＭＳ Ｐゴシック" w:hint="eastAsia"/>
          <w:bCs/>
          <w:kern w:val="0"/>
          <w:sz w:val="22"/>
          <w:u w:val="single"/>
        </w:rPr>
        <w:t>(</w:t>
      </w:r>
      <w:r w:rsidR="00E177E0" w:rsidRPr="00152E7E">
        <w:rPr>
          <w:rFonts w:ascii="ＭＳ 明朝" w:hAnsi="ＭＳ 明朝" w:cs="ＭＳ Ｐゴシック"/>
          <w:bCs/>
          <w:kern w:val="0"/>
          <w:sz w:val="22"/>
          <w:u w:val="single"/>
        </w:rPr>
        <w:t>4</w:t>
      </w:r>
      <w:r w:rsidR="00E177E0" w:rsidRPr="00152E7E">
        <w:rPr>
          <w:rFonts w:ascii="ＭＳ 明朝" w:hAnsi="ＭＳ 明朝" w:cs="ＭＳ Ｐゴシック" w:hint="eastAsia"/>
          <w:bCs/>
          <w:kern w:val="0"/>
          <w:sz w:val="22"/>
          <w:u w:val="single"/>
        </w:rPr>
        <w:t>日目)</w:t>
      </w:r>
    </w:p>
    <w:p w14:paraId="7ED389C8" w14:textId="77777777" w:rsidR="00525AEA" w:rsidRPr="00940239" w:rsidRDefault="00230157" w:rsidP="00EB06CB">
      <w:pPr>
        <w:widowControl/>
        <w:spacing w:line="360" w:lineRule="exact"/>
        <w:rPr>
          <w:rFonts w:ascii="ＭＳ 明朝" w:hAnsi="ＭＳ 明朝" w:cs="ＭＳ Ｐゴシック"/>
          <w:bCs/>
          <w:kern w:val="0"/>
          <w:sz w:val="22"/>
        </w:rPr>
      </w:pPr>
      <w:r w:rsidRPr="00940239">
        <w:rPr>
          <w:rFonts w:ascii="ＭＳ 明朝" w:hAnsi="ＭＳ 明朝" w:cs="ＭＳ Ｐゴシック"/>
          <w:bCs/>
          <w:kern w:val="0"/>
          <w:sz w:val="22"/>
        </w:rPr>
        <w:t>1</w:t>
      </w:r>
      <w:r w:rsidR="00525AEA" w:rsidRPr="00940239">
        <w:rPr>
          <w:rFonts w:ascii="ＭＳ 明朝" w:hAnsi="ＭＳ 明朝" w:cs="ＭＳ Ｐゴシック" w:hint="eastAsia"/>
          <w:bCs/>
          <w:kern w:val="0"/>
          <w:sz w:val="22"/>
        </w:rPr>
        <w:t>）盲ろうについての啓発セミナー実施</w:t>
      </w:r>
    </w:p>
    <w:p w14:paraId="1459AC1B" w14:textId="77777777" w:rsidR="00525AEA" w:rsidRPr="00940239" w:rsidRDefault="00525AEA" w:rsidP="00EB06CB">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hint="eastAsia"/>
          <w:bCs/>
          <w:kern w:val="0"/>
          <w:sz w:val="22"/>
        </w:rPr>
        <w:t>・実施場所：チェンマイろう学校大ホール</w:t>
      </w:r>
    </w:p>
    <w:p w14:paraId="4F2C3165" w14:textId="77777777" w:rsidR="00525AEA" w:rsidRPr="00940239" w:rsidRDefault="00525AEA" w:rsidP="00EB06CB">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hint="eastAsia"/>
          <w:bCs/>
          <w:kern w:val="0"/>
          <w:sz w:val="22"/>
        </w:rPr>
        <w:t>・参加者数：</w:t>
      </w:r>
      <w:r w:rsidR="00230157" w:rsidRPr="00940239">
        <w:rPr>
          <w:rFonts w:ascii="ＭＳ 明朝" w:hAnsi="ＭＳ 明朝" w:cs="ＭＳ Ｐゴシック"/>
          <w:bCs/>
          <w:kern w:val="0"/>
          <w:sz w:val="22"/>
        </w:rPr>
        <w:t>80</w:t>
      </w:r>
      <w:r w:rsidRPr="00940239">
        <w:rPr>
          <w:rFonts w:ascii="ＭＳ 明朝" w:hAnsi="ＭＳ 明朝" w:cs="ＭＳ Ｐゴシック" w:hint="eastAsia"/>
          <w:bCs/>
          <w:kern w:val="0"/>
          <w:sz w:val="22"/>
        </w:rPr>
        <w:t>人程度</w:t>
      </w:r>
    </w:p>
    <w:p w14:paraId="6D6FC243" w14:textId="77777777" w:rsidR="00525AEA" w:rsidRPr="00940239" w:rsidRDefault="00525AEA" w:rsidP="00EB06CB">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hint="eastAsia"/>
          <w:bCs/>
          <w:kern w:val="0"/>
          <w:sz w:val="22"/>
        </w:rPr>
        <w:t>・内容：</w:t>
      </w:r>
    </w:p>
    <w:p w14:paraId="737C649F" w14:textId="77777777" w:rsidR="00525AEA" w:rsidRPr="00940239" w:rsidRDefault="00525AEA" w:rsidP="00EB06CB">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hint="eastAsia"/>
          <w:bCs/>
          <w:kern w:val="0"/>
          <w:sz w:val="22"/>
        </w:rPr>
        <w:t>＜プログラム＞</w:t>
      </w:r>
    </w:p>
    <w:p w14:paraId="062D1157" w14:textId="77777777" w:rsidR="00525AEA" w:rsidRPr="00940239" w:rsidRDefault="00230157" w:rsidP="00EB06CB">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bCs/>
          <w:kern w:val="0"/>
          <w:sz w:val="22"/>
        </w:rPr>
        <w:t>8</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00</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9</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00</w:t>
      </w:r>
      <w:r w:rsidR="00525AEA" w:rsidRPr="00940239">
        <w:rPr>
          <w:rFonts w:ascii="ＭＳ 明朝" w:hAnsi="ＭＳ 明朝" w:cs="ＭＳ Ｐゴシック"/>
          <w:bCs/>
          <w:kern w:val="0"/>
          <w:sz w:val="22"/>
        </w:rPr>
        <w:t xml:space="preserve">  Registration</w:t>
      </w:r>
    </w:p>
    <w:p w14:paraId="09FEE78A" w14:textId="77777777" w:rsidR="00525AEA" w:rsidRPr="00940239" w:rsidRDefault="00230157" w:rsidP="00EB06CB">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bCs/>
          <w:kern w:val="0"/>
          <w:sz w:val="22"/>
        </w:rPr>
        <w:t>9</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00</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9</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15</w:t>
      </w:r>
      <w:r w:rsidR="00525AEA" w:rsidRPr="00940239">
        <w:rPr>
          <w:rFonts w:ascii="ＭＳ 明朝" w:hAnsi="ＭＳ 明朝" w:cs="ＭＳ Ｐゴシック"/>
          <w:bCs/>
          <w:kern w:val="0"/>
          <w:sz w:val="22"/>
        </w:rPr>
        <w:t xml:space="preserve">  開会</w:t>
      </w:r>
    </w:p>
    <w:p w14:paraId="13053DB3" w14:textId="77777777" w:rsidR="00525AEA" w:rsidRPr="00940239" w:rsidRDefault="00525AEA" w:rsidP="00EB06CB">
      <w:pPr>
        <w:widowControl/>
        <w:spacing w:line="360" w:lineRule="exact"/>
        <w:ind w:leftChars="300" w:left="630"/>
        <w:rPr>
          <w:rFonts w:ascii="ＭＳ 明朝" w:hAnsi="ＭＳ 明朝" w:cs="ＭＳ Ｐゴシック"/>
          <w:bCs/>
          <w:kern w:val="0"/>
          <w:sz w:val="22"/>
        </w:rPr>
      </w:pPr>
      <w:r w:rsidRPr="00940239">
        <w:rPr>
          <w:rFonts w:ascii="ＭＳ 明朝" w:hAnsi="ＭＳ 明朝" w:cs="ＭＳ Ｐゴシック" w:hint="eastAsia"/>
          <w:bCs/>
          <w:kern w:val="0"/>
          <w:sz w:val="22"/>
        </w:rPr>
        <w:t>・</w:t>
      </w:r>
      <w:r w:rsidRPr="00940239">
        <w:rPr>
          <w:rFonts w:ascii="ＭＳ 明朝" w:hAnsi="ＭＳ 明朝" w:cs="ＭＳ Ｐゴシック"/>
          <w:bCs/>
          <w:kern w:val="0"/>
          <w:sz w:val="22"/>
        </w:rPr>
        <w:t xml:space="preserve">Dr. </w:t>
      </w:r>
      <w:proofErr w:type="spellStart"/>
      <w:r w:rsidRPr="00940239">
        <w:rPr>
          <w:rFonts w:ascii="ＭＳ 明朝" w:hAnsi="ＭＳ 明朝" w:cs="ＭＳ Ｐゴシック"/>
          <w:bCs/>
          <w:kern w:val="0"/>
          <w:sz w:val="22"/>
        </w:rPr>
        <w:t>Pramuan</w:t>
      </w:r>
      <w:proofErr w:type="spellEnd"/>
      <w:r w:rsidRPr="00940239">
        <w:rPr>
          <w:rFonts w:ascii="ＭＳ 明朝" w:hAnsi="ＭＳ 明朝" w:cs="ＭＳ Ｐゴシック"/>
          <w:bCs/>
          <w:kern w:val="0"/>
          <w:sz w:val="22"/>
        </w:rPr>
        <w:t xml:space="preserve"> </w:t>
      </w:r>
      <w:proofErr w:type="spellStart"/>
      <w:r w:rsidRPr="00940239">
        <w:rPr>
          <w:rFonts w:ascii="ＭＳ 明朝" w:hAnsi="ＭＳ 明朝" w:cs="ＭＳ Ｐゴシック"/>
          <w:bCs/>
          <w:kern w:val="0"/>
          <w:sz w:val="22"/>
        </w:rPr>
        <w:t>Ploykamonchun</w:t>
      </w:r>
      <w:proofErr w:type="spellEnd"/>
      <w:r w:rsidRPr="00940239">
        <w:rPr>
          <w:rFonts w:ascii="ＭＳ 明朝" w:hAnsi="ＭＳ 明朝" w:cs="ＭＳ Ｐゴシック"/>
          <w:bCs/>
          <w:kern w:val="0"/>
          <w:sz w:val="22"/>
        </w:rPr>
        <w:t xml:space="preserve"> （北部盲学校校長）挨拶</w:t>
      </w:r>
    </w:p>
    <w:p w14:paraId="4B1CC814" w14:textId="77777777" w:rsidR="00525AEA" w:rsidRPr="00940239" w:rsidRDefault="00525AEA" w:rsidP="00EB06CB">
      <w:pPr>
        <w:widowControl/>
        <w:spacing w:line="360" w:lineRule="exact"/>
        <w:ind w:leftChars="300" w:left="630"/>
        <w:rPr>
          <w:rFonts w:ascii="ＭＳ 明朝" w:hAnsi="ＭＳ 明朝" w:cs="ＭＳ Ｐゴシック"/>
          <w:bCs/>
          <w:kern w:val="0"/>
          <w:sz w:val="22"/>
        </w:rPr>
      </w:pPr>
      <w:r w:rsidRPr="00940239">
        <w:rPr>
          <w:rFonts w:ascii="ＭＳ 明朝" w:hAnsi="ＭＳ 明朝" w:cs="ＭＳ Ｐゴシック" w:hint="eastAsia"/>
          <w:bCs/>
          <w:kern w:val="0"/>
          <w:sz w:val="22"/>
        </w:rPr>
        <w:t>・盲学校創立者より歓迎の言葉</w:t>
      </w:r>
    </w:p>
    <w:p w14:paraId="2A348F1E" w14:textId="77777777" w:rsidR="00525AEA" w:rsidRPr="00940239" w:rsidRDefault="00230157" w:rsidP="00EB06CB">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bCs/>
          <w:kern w:val="0"/>
          <w:sz w:val="22"/>
        </w:rPr>
        <w:t>9</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15</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10</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00</w:t>
      </w:r>
      <w:r w:rsidR="00525AEA" w:rsidRPr="00940239">
        <w:rPr>
          <w:rFonts w:ascii="ＭＳ 明朝" w:hAnsi="ＭＳ 明朝" w:cs="ＭＳ Ｐゴシック"/>
          <w:bCs/>
          <w:kern w:val="0"/>
          <w:sz w:val="22"/>
        </w:rPr>
        <w:t xml:space="preserve">  盲ろうとは何か？（福田暁子氏／シリポン先生）</w:t>
      </w:r>
    </w:p>
    <w:p w14:paraId="3D63424C" w14:textId="77777777" w:rsidR="00525AEA" w:rsidRPr="00940239" w:rsidRDefault="00EB06CB" w:rsidP="00EB06CB">
      <w:pPr>
        <w:widowControl/>
        <w:spacing w:line="360" w:lineRule="exact"/>
        <w:ind w:leftChars="300" w:left="630"/>
        <w:rPr>
          <w:rFonts w:ascii="ＭＳ 明朝" w:hAnsi="ＭＳ 明朝" w:cs="ＭＳ Ｐゴシック"/>
          <w:bCs/>
          <w:kern w:val="0"/>
          <w:sz w:val="22"/>
        </w:rPr>
      </w:pPr>
      <w:r>
        <w:rPr>
          <w:rFonts w:ascii="ＭＳ 明朝" w:hAnsi="ＭＳ 明朝" w:cs="ＭＳ Ｐゴシック" w:hint="eastAsia"/>
          <w:bCs/>
          <w:kern w:val="0"/>
          <w:sz w:val="22"/>
        </w:rPr>
        <w:t xml:space="preserve">　</w:t>
      </w:r>
      <w:r w:rsidR="00525AEA" w:rsidRPr="00940239">
        <w:rPr>
          <w:rFonts w:ascii="ＭＳ 明朝" w:hAnsi="ＭＳ 明朝" w:cs="ＭＳ Ｐゴシック" w:hint="eastAsia"/>
          <w:bCs/>
          <w:kern w:val="0"/>
          <w:sz w:val="22"/>
        </w:rPr>
        <w:t>盲ろう児・者が抱える</w:t>
      </w:r>
      <w:r w:rsidR="00230157" w:rsidRPr="00940239">
        <w:rPr>
          <w:rFonts w:ascii="ＭＳ 明朝" w:hAnsi="ＭＳ 明朝" w:cs="ＭＳ Ｐゴシック"/>
          <w:bCs/>
          <w:kern w:val="0"/>
          <w:sz w:val="22"/>
        </w:rPr>
        <w:t>3</w:t>
      </w:r>
      <w:r w:rsidR="00525AEA" w:rsidRPr="00940239">
        <w:rPr>
          <w:rFonts w:ascii="ＭＳ 明朝" w:hAnsi="ＭＳ 明朝" w:cs="ＭＳ Ｐゴシック" w:hint="eastAsia"/>
          <w:bCs/>
          <w:kern w:val="0"/>
          <w:sz w:val="22"/>
        </w:rPr>
        <w:t>つの主な困難さ、年齢や盲ろうになった原因や過程によって様々な困難さがあることなどを、クイズなどを通してインタラクティブに進めた。講義ではなく、参加者に想像力をファシリテートして、盲ろう状態で発生する困難さに気づいてもらった上で、情報提供することを目的とした。</w:t>
      </w:r>
    </w:p>
    <w:p w14:paraId="23F333A1" w14:textId="77777777" w:rsidR="00525AEA" w:rsidRPr="00940239" w:rsidRDefault="00230157" w:rsidP="00EB06CB">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bCs/>
          <w:kern w:val="0"/>
          <w:sz w:val="22"/>
        </w:rPr>
        <w:t>10</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00</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10</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30</w:t>
      </w:r>
      <w:r w:rsidR="00525AEA" w:rsidRPr="00940239">
        <w:rPr>
          <w:rFonts w:ascii="ＭＳ 明朝" w:hAnsi="ＭＳ 明朝" w:cs="ＭＳ Ｐゴシック"/>
          <w:bCs/>
          <w:kern w:val="0"/>
          <w:sz w:val="22"/>
        </w:rPr>
        <w:t xml:space="preserve">  私たちの経験①：タイの盲ろう者と家族、教員のこれまでの経験と取り組み</w:t>
      </w:r>
    </w:p>
    <w:p w14:paraId="44106F0B" w14:textId="77777777" w:rsidR="00525AEA" w:rsidRPr="00940239" w:rsidRDefault="00525AEA" w:rsidP="00EB06CB">
      <w:pPr>
        <w:widowControl/>
        <w:spacing w:line="360" w:lineRule="exact"/>
        <w:ind w:leftChars="300" w:left="630"/>
        <w:rPr>
          <w:rFonts w:ascii="ＭＳ 明朝" w:hAnsi="ＭＳ 明朝" w:cs="ＭＳ Ｐゴシック"/>
          <w:bCs/>
          <w:kern w:val="0"/>
          <w:sz w:val="22"/>
        </w:rPr>
      </w:pPr>
      <w:r w:rsidRPr="00940239">
        <w:rPr>
          <w:rFonts w:ascii="ＭＳ 明朝" w:hAnsi="ＭＳ 明朝" w:cs="ＭＳ Ｐゴシック" w:hint="eastAsia"/>
          <w:bCs/>
          <w:kern w:val="0"/>
          <w:sz w:val="22"/>
        </w:rPr>
        <w:t>（</w:t>
      </w:r>
      <w:r w:rsidRPr="00940239">
        <w:rPr>
          <w:rFonts w:ascii="ＭＳ 明朝" w:hAnsi="ＭＳ 明朝" w:cs="ＭＳ Ｐゴシック"/>
          <w:bCs/>
          <w:kern w:val="0"/>
          <w:sz w:val="22"/>
        </w:rPr>
        <w:t>Lux In-Chan（盲ろうの生徒Oiさんのお母さん）／北部盲学校の教員</w:t>
      </w:r>
      <w:r w:rsidR="00230157" w:rsidRPr="00940239">
        <w:rPr>
          <w:rFonts w:ascii="ＭＳ 明朝" w:hAnsi="ＭＳ 明朝" w:cs="ＭＳ Ｐゴシック"/>
          <w:bCs/>
          <w:kern w:val="0"/>
          <w:sz w:val="22"/>
        </w:rPr>
        <w:t>2</w:t>
      </w:r>
      <w:r w:rsidRPr="00940239">
        <w:rPr>
          <w:rFonts w:ascii="ＭＳ 明朝" w:hAnsi="ＭＳ 明朝" w:cs="ＭＳ Ｐゴシック"/>
          <w:bCs/>
          <w:kern w:val="0"/>
          <w:sz w:val="22"/>
        </w:rPr>
        <w:t>名／Oiさん）</w:t>
      </w:r>
    </w:p>
    <w:p w14:paraId="4580E4BE" w14:textId="77777777" w:rsidR="00525AEA" w:rsidRPr="00940239" w:rsidRDefault="00230157" w:rsidP="00EB06CB">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bCs/>
          <w:kern w:val="0"/>
          <w:sz w:val="22"/>
        </w:rPr>
        <w:t>10</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30</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10</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45</w:t>
      </w:r>
      <w:r w:rsidR="00525AEA" w:rsidRPr="00940239">
        <w:rPr>
          <w:rFonts w:ascii="ＭＳ 明朝" w:hAnsi="ＭＳ 明朝" w:cs="ＭＳ Ｐゴシック"/>
          <w:bCs/>
          <w:kern w:val="0"/>
          <w:sz w:val="22"/>
        </w:rPr>
        <w:t xml:space="preserve">  休憩</w:t>
      </w:r>
    </w:p>
    <w:p w14:paraId="7CD42E80" w14:textId="77777777" w:rsidR="00525AEA" w:rsidRPr="00940239" w:rsidRDefault="00230157" w:rsidP="00EB06CB">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bCs/>
          <w:kern w:val="0"/>
          <w:sz w:val="22"/>
        </w:rPr>
        <w:t>10</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45</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12</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00</w:t>
      </w:r>
      <w:r w:rsidR="00525AEA" w:rsidRPr="00940239">
        <w:rPr>
          <w:rFonts w:ascii="ＭＳ 明朝" w:hAnsi="ＭＳ 明朝" w:cs="ＭＳ Ｐゴシック"/>
          <w:bCs/>
          <w:kern w:val="0"/>
          <w:sz w:val="22"/>
        </w:rPr>
        <w:t xml:space="preserve">  私たちの経験②：日本の盲ろう児・者としての経験（森敦史氏）</w:t>
      </w:r>
    </w:p>
    <w:p w14:paraId="7308F0C3" w14:textId="77777777" w:rsidR="00525AEA" w:rsidRPr="00940239" w:rsidRDefault="00525AEA" w:rsidP="00EB06CB">
      <w:pPr>
        <w:widowControl/>
        <w:spacing w:line="360" w:lineRule="exact"/>
        <w:ind w:leftChars="300" w:left="630"/>
        <w:rPr>
          <w:rFonts w:ascii="ＭＳ 明朝" w:hAnsi="ＭＳ 明朝" w:cs="ＭＳ Ｐゴシック"/>
          <w:bCs/>
          <w:kern w:val="0"/>
          <w:sz w:val="22"/>
        </w:rPr>
      </w:pPr>
      <w:r w:rsidRPr="00940239">
        <w:rPr>
          <w:rFonts w:ascii="ＭＳ 明朝" w:hAnsi="ＭＳ 明朝" w:cs="ＭＳ Ｐゴシック" w:hint="eastAsia"/>
          <w:bCs/>
          <w:kern w:val="0"/>
          <w:sz w:val="22"/>
        </w:rPr>
        <w:t xml:space="preserve">　幼児期、小学校から高校、大学から大学院でどのような教育や支援をうけてきたか映像を使用して説明、ふうわ（全国盲ろう児・者と家族の会）というサポートグループの大切さ、東京盲ろう者友の会について、質疑応答</w:t>
      </w:r>
    </w:p>
    <w:p w14:paraId="39096A3E" w14:textId="77777777" w:rsidR="00525AEA" w:rsidRPr="00940239" w:rsidRDefault="00230157" w:rsidP="00EB06CB">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bCs/>
          <w:kern w:val="0"/>
          <w:sz w:val="22"/>
        </w:rPr>
        <w:t>12</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00</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13</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00</w:t>
      </w:r>
      <w:r w:rsidR="00525AEA" w:rsidRPr="00940239">
        <w:rPr>
          <w:rFonts w:ascii="ＭＳ 明朝" w:hAnsi="ＭＳ 明朝" w:cs="ＭＳ Ｐゴシック"/>
          <w:bCs/>
          <w:kern w:val="0"/>
          <w:sz w:val="22"/>
        </w:rPr>
        <w:t xml:space="preserve">  昼食</w:t>
      </w:r>
    </w:p>
    <w:p w14:paraId="393D9AAD" w14:textId="77777777" w:rsidR="00525AEA" w:rsidRPr="00940239" w:rsidRDefault="00230157" w:rsidP="00EB06CB">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bCs/>
          <w:kern w:val="0"/>
          <w:sz w:val="22"/>
        </w:rPr>
        <w:t>13</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00</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13</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40</w:t>
      </w:r>
      <w:r w:rsidR="00525AEA" w:rsidRPr="00940239">
        <w:rPr>
          <w:rFonts w:ascii="ＭＳ 明朝" w:hAnsi="ＭＳ 明朝" w:cs="ＭＳ Ｐゴシック"/>
          <w:bCs/>
          <w:kern w:val="0"/>
          <w:sz w:val="22"/>
        </w:rPr>
        <w:t xml:space="preserve"> 盲ろう教員より日本の取り組みについての報告（三科聡子氏）</w:t>
      </w:r>
    </w:p>
    <w:p w14:paraId="0B63A3A3" w14:textId="77777777" w:rsidR="00525AEA" w:rsidRPr="00940239" w:rsidRDefault="00525AEA" w:rsidP="00EB06CB">
      <w:pPr>
        <w:widowControl/>
        <w:spacing w:line="360" w:lineRule="exact"/>
        <w:ind w:leftChars="300" w:left="630"/>
        <w:rPr>
          <w:rFonts w:ascii="ＭＳ 明朝" w:hAnsi="ＭＳ 明朝" w:cs="ＭＳ Ｐゴシック"/>
          <w:bCs/>
          <w:kern w:val="0"/>
          <w:sz w:val="22"/>
        </w:rPr>
      </w:pPr>
      <w:r w:rsidRPr="00940239">
        <w:rPr>
          <w:rFonts w:ascii="ＭＳ 明朝" w:hAnsi="ＭＳ 明朝" w:cs="ＭＳ Ｐゴシック" w:hint="eastAsia"/>
          <w:bCs/>
          <w:kern w:val="0"/>
          <w:sz w:val="22"/>
        </w:rPr>
        <w:t>盲ろう教育の様子、教材、統計データについて映像などを使用して説明、盲ろう者の作業所（わくわくわーく）の取り組みについて、質疑応答</w:t>
      </w:r>
    </w:p>
    <w:p w14:paraId="08894DF4" w14:textId="77777777" w:rsidR="00525AEA" w:rsidRPr="00940239" w:rsidRDefault="00230157" w:rsidP="00EB06CB">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bCs/>
          <w:kern w:val="0"/>
          <w:sz w:val="22"/>
        </w:rPr>
        <w:t>3</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40</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14</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00</w:t>
      </w:r>
      <w:r w:rsidR="00525AEA" w:rsidRPr="00940239">
        <w:rPr>
          <w:rFonts w:ascii="ＭＳ 明朝" w:hAnsi="ＭＳ 明朝" w:cs="ＭＳ Ｐゴシック"/>
          <w:bCs/>
          <w:kern w:val="0"/>
          <w:sz w:val="22"/>
        </w:rPr>
        <w:t xml:space="preserve"> タイの参加者からの意見</w:t>
      </w:r>
    </w:p>
    <w:p w14:paraId="168043CA" w14:textId="77777777" w:rsidR="00525AEA" w:rsidRPr="00940239" w:rsidRDefault="00525AEA" w:rsidP="00EB06CB">
      <w:pPr>
        <w:widowControl/>
        <w:spacing w:line="360" w:lineRule="exact"/>
        <w:ind w:leftChars="300" w:left="850" w:hangingChars="100" w:hanging="220"/>
        <w:rPr>
          <w:rFonts w:ascii="ＭＳ 明朝" w:hAnsi="ＭＳ 明朝" w:cs="ＭＳ Ｐゴシック"/>
          <w:bCs/>
          <w:kern w:val="0"/>
          <w:sz w:val="22"/>
        </w:rPr>
      </w:pPr>
      <w:r w:rsidRPr="00940239">
        <w:rPr>
          <w:rFonts w:ascii="ＭＳ 明朝" w:hAnsi="ＭＳ 明朝" w:cs="ＭＳ Ｐゴシック" w:hint="eastAsia"/>
          <w:bCs/>
          <w:kern w:val="0"/>
          <w:sz w:val="22"/>
        </w:rPr>
        <w:t>・</w:t>
      </w:r>
      <w:r w:rsidRPr="00940239">
        <w:rPr>
          <w:rFonts w:ascii="ＭＳ 明朝" w:hAnsi="ＭＳ 明朝" w:cs="ＭＳ Ｐゴシック"/>
          <w:bCs/>
          <w:kern w:val="0"/>
          <w:sz w:val="22"/>
        </w:rPr>
        <w:t xml:space="preserve">Mr. </w:t>
      </w:r>
      <w:proofErr w:type="spellStart"/>
      <w:r w:rsidRPr="00940239">
        <w:rPr>
          <w:rFonts w:ascii="ＭＳ 明朝" w:hAnsi="ＭＳ 明朝" w:cs="ＭＳ Ｐゴシック"/>
          <w:bCs/>
          <w:kern w:val="0"/>
          <w:sz w:val="22"/>
        </w:rPr>
        <w:t>Songklod</w:t>
      </w:r>
      <w:proofErr w:type="spellEnd"/>
      <w:r w:rsidRPr="00940239">
        <w:rPr>
          <w:rFonts w:ascii="ＭＳ 明朝" w:hAnsi="ＭＳ 明朝" w:cs="ＭＳ Ｐゴシック"/>
          <w:bCs/>
          <w:kern w:val="0"/>
          <w:sz w:val="22"/>
        </w:rPr>
        <w:t xml:space="preserve"> </w:t>
      </w:r>
      <w:proofErr w:type="spellStart"/>
      <w:r w:rsidRPr="00940239">
        <w:rPr>
          <w:rFonts w:ascii="ＭＳ 明朝" w:hAnsi="ＭＳ 明朝" w:cs="ＭＳ Ｐゴシック"/>
          <w:bCs/>
          <w:kern w:val="0"/>
          <w:sz w:val="22"/>
        </w:rPr>
        <w:t>Jarunondrakul</w:t>
      </w:r>
      <w:proofErr w:type="spellEnd"/>
      <w:r w:rsidRPr="00940239">
        <w:rPr>
          <w:rFonts w:ascii="ＭＳ 明朝" w:hAnsi="ＭＳ 明朝" w:cs="ＭＳ Ｐゴシック"/>
          <w:bCs/>
          <w:kern w:val="0"/>
          <w:sz w:val="22"/>
        </w:rPr>
        <w:t xml:space="preserve"> (チェンマイ大学大学院特別支援教育専攻修了者、障害児の父)</w:t>
      </w:r>
    </w:p>
    <w:p w14:paraId="51B54E0F" w14:textId="77777777" w:rsidR="00525AEA" w:rsidRPr="00940239" w:rsidRDefault="00525AEA" w:rsidP="00EB06CB">
      <w:pPr>
        <w:widowControl/>
        <w:spacing w:line="360" w:lineRule="exact"/>
        <w:ind w:leftChars="300" w:left="630"/>
        <w:rPr>
          <w:rFonts w:ascii="ＭＳ 明朝" w:hAnsi="ＭＳ 明朝" w:cs="ＭＳ Ｐゴシック"/>
          <w:bCs/>
          <w:kern w:val="0"/>
          <w:sz w:val="22"/>
        </w:rPr>
      </w:pPr>
      <w:r w:rsidRPr="00940239">
        <w:rPr>
          <w:rFonts w:ascii="ＭＳ 明朝" w:hAnsi="ＭＳ 明朝" w:cs="ＭＳ Ｐゴシック" w:hint="eastAsia"/>
          <w:bCs/>
          <w:kern w:val="0"/>
          <w:sz w:val="22"/>
        </w:rPr>
        <w:t>・</w:t>
      </w:r>
      <w:r w:rsidRPr="00940239">
        <w:rPr>
          <w:rFonts w:ascii="ＭＳ 明朝" w:hAnsi="ＭＳ 明朝" w:cs="ＭＳ Ｐゴシック"/>
          <w:bCs/>
          <w:kern w:val="0"/>
          <w:sz w:val="22"/>
        </w:rPr>
        <w:t xml:space="preserve">Dr. </w:t>
      </w:r>
      <w:proofErr w:type="spellStart"/>
      <w:r w:rsidRPr="00940239">
        <w:rPr>
          <w:rFonts w:ascii="ＭＳ 明朝" w:hAnsi="ＭＳ 明朝" w:cs="ＭＳ Ｐゴシック"/>
          <w:bCs/>
          <w:kern w:val="0"/>
          <w:sz w:val="22"/>
        </w:rPr>
        <w:t>Ratchaneekorn</w:t>
      </w:r>
      <w:proofErr w:type="spellEnd"/>
      <w:r w:rsidRPr="00940239">
        <w:rPr>
          <w:rFonts w:ascii="ＭＳ 明朝" w:hAnsi="ＭＳ 明朝" w:cs="ＭＳ Ｐゴシック"/>
          <w:bCs/>
          <w:kern w:val="0"/>
          <w:sz w:val="22"/>
        </w:rPr>
        <w:t xml:space="preserve"> </w:t>
      </w:r>
      <w:proofErr w:type="spellStart"/>
      <w:r w:rsidRPr="00940239">
        <w:rPr>
          <w:rFonts w:ascii="ＭＳ 明朝" w:hAnsi="ＭＳ 明朝" w:cs="ＭＳ Ｐゴシック"/>
          <w:bCs/>
          <w:kern w:val="0"/>
          <w:sz w:val="22"/>
        </w:rPr>
        <w:t>Tongsookdee</w:t>
      </w:r>
      <w:proofErr w:type="spellEnd"/>
      <w:r w:rsidRPr="00940239">
        <w:rPr>
          <w:rFonts w:ascii="ＭＳ 明朝" w:hAnsi="ＭＳ 明朝" w:cs="ＭＳ Ｐゴシック"/>
          <w:bCs/>
          <w:kern w:val="0"/>
          <w:sz w:val="22"/>
        </w:rPr>
        <w:t>（チェンマイ大学特殊教育学部）</w:t>
      </w:r>
    </w:p>
    <w:p w14:paraId="33807FB3" w14:textId="77777777" w:rsidR="00525AEA" w:rsidRPr="00940239" w:rsidRDefault="00230157" w:rsidP="00EB06CB">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bCs/>
          <w:kern w:val="0"/>
          <w:sz w:val="22"/>
        </w:rPr>
        <w:t>14</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00</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14</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30</w:t>
      </w:r>
      <w:r w:rsidR="00525AEA" w:rsidRPr="00940239">
        <w:rPr>
          <w:rFonts w:ascii="ＭＳ 明朝" w:hAnsi="ＭＳ 明朝" w:cs="ＭＳ Ｐゴシック"/>
          <w:bCs/>
          <w:kern w:val="0"/>
          <w:sz w:val="22"/>
        </w:rPr>
        <w:t xml:space="preserve">  全国盲ろう者協会がどのようにスタートしたのか、盲ろう団体の存在の意義とは。盲ろう者としての経験を交えて。質疑応答込み。（福田暁子氏）</w:t>
      </w:r>
    </w:p>
    <w:p w14:paraId="63AFBF3B" w14:textId="77777777" w:rsidR="00525AEA" w:rsidRPr="00940239" w:rsidRDefault="00230157" w:rsidP="00EB06CB">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bCs/>
          <w:kern w:val="0"/>
          <w:sz w:val="22"/>
        </w:rPr>
        <w:t>14</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30</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14</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40</w:t>
      </w:r>
      <w:r w:rsidR="00525AEA" w:rsidRPr="00940239">
        <w:rPr>
          <w:rFonts w:ascii="ＭＳ 明朝" w:hAnsi="ＭＳ 明朝" w:cs="ＭＳ Ｐゴシック"/>
          <w:bCs/>
          <w:kern w:val="0"/>
          <w:sz w:val="22"/>
        </w:rPr>
        <w:t xml:space="preserve"> 閉会</w:t>
      </w:r>
    </w:p>
    <w:p w14:paraId="68482607" w14:textId="77777777" w:rsidR="00525AEA" w:rsidRPr="00940239" w:rsidRDefault="00230157" w:rsidP="00EB06CB">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bCs/>
          <w:kern w:val="0"/>
          <w:sz w:val="22"/>
        </w:rPr>
        <w:t>14</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40</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15</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00</w:t>
      </w:r>
      <w:r w:rsidR="00525AEA" w:rsidRPr="00940239">
        <w:rPr>
          <w:rFonts w:ascii="ＭＳ 明朝" w:hAnsi="ＭＳ 明朝" w:cs="ＭＳ Ｐゴシック"/>
          <w:bCs/>
          <w:kern w:val="0"/>
          <w:sz w:val="22"/>
        </w:rPr>
        <w:t xml:space="preserve"> 休憩</w:t>
      </w:r>
    </w:p>
    <w:p w14:paraId="02CE2DED" w14:textId="5A47BE04" w:rsidR="00525AEA" w:rsidRPr="00940239" w:rsidRDefault="00230157" w:rsidP="00152E7E">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bCs/>
          <w:kern w:val="0"/>
          <w:sz w:val="22"/>
        </w:rPr>
        <w:t>15</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00</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16</w:t>
      </w:r>
      <w:r w:rsidR="00525AEA" w:rsidRPr="00940239">
        <w:rPr>
          <w:rFonts w:ascii="ＭＳ 明朝" w:hAnsi="ＭＳ 明朝" w:cs="ＭＳ Ｐゴシック"/>
          <w:bCs/>
          <w:kern w:val="0"/>
          <w:sz w:val="22"/>
        </w:rPr>
        <w:t>:</w:t>
      </w:r>
      <w:r w:rsidRPr="00940239">
        <w:rPr>
          <w:rFonts w:ascii="ＭＳ 明朝" w:hAnsi="ＭＳ 明朝" w:cs="ＭＳ Ｐゴシック"/>
          <w:bCs/>
          <w:kern w:val="0"/>
          <w:sz w:val="22"/>
        </w:rPr>
        <w:t>30</w:t>
      </w:r>
      <w:r w:rsidR="00525AEA" w:rsidRPr="00940239">
        <w:rPr>
          <w:rFonts w:ascii="ＭＳ 明朝" w:hAnsi="ＭＳ 明朝" w:cs="ＭＳ Ｐゴシック"/>
          <w:bCs/>
          <w:kern w:val="0"/>
          <w:sz w:val="22"/>
        </w:rPr>
        <w:t xml:space="preserve"> 盲ろう児の家族と教員の対話</w:t>
      </w:r>
    </w:p>
    <w:p w14:paraId="3AC49106" w14:textId="77777777" w:rsidR="00525AEA" w:rsidRPr="00940239" w:rsidRDefault="00230157" w:rsidP="00EB06CB">
      <w:pPr>
        <w:widowControl/>
        <w:spacing w:line="360" w:lineRule="exact"/>
        <w:rPr>
          <w:rFonts w:ascii="ＭＳ 明朝" w:hAnsi="ＭＳ 明朝" w:cs="ＭＳ Ｐゴシック"/>
          <w:bCs/>
          <w:kern w:val="0"/>
          <w:sz w:val="22"/>
        </w:rPr>
      </w:pPr>
      <w:r w:rsidRPr="00940239">
        <w:rPr>
          <w:rFonts w:ascii="ＭＳ 明朝" w:hAnsi="ＭＳ 明朝" w:cs="ＭＳ Ｐゴシック"/>
          <w:bCs/>
          <w:kern w:val="0"/>
          <w:sz w:val="22"/>
        </w:rPr>
        <w:t>2</w:t>
      </w:r>
      <w:r w:rsidR="00525AEA" w:rsidRPr="00940239">
        <w:rPr>
          <w:rFonts w:ascii="ＭＳ 明朝" w:hAnsi="ＭＳ 明朝" w:cs="ＭＳ Ｐゴシック" w:hint="eastAsia"/>
          <w:bCs/>
          <w:kern w:val="0"/>
          <w:sz w:val="22"/>
        </w:rPr>
        <w:t>）盲ろう児の家族と教員の対話</w:t>
      </w:r>
    </w:p>
    <w:p w14:paraId="21FC684D" w14:textId="77777777" w:rsidR="00525AEA" w:rsidRPr="00940239" w:rsidRDefault="00525AEA" w:rsidP="00EB06CB">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hint="eastAsia"/>
          <w:bCs/>
          <w:kern w:val="0"/>
          <w:sz w:val="22"/>
        </w:rPr>
        <w:t>・実施場所：チェンマイろう学校ホール</w:t>
      </w:r>
    </w:p>
    <w:p w14:paraId="6B3A29A3" w14:textId="77777777" w:rsidR="00525AEA" w:rsidRPr="00940239" w:rsidRDefault="00525AEA" w:rsidP="00EB06CB">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hint="eastAsia"/>
          <w:bCs/>
          <w:kern w:val="0"/>
          <w:sz w:val="22"/>
        </w:rPr>
        <w:lastRenderedPageBreak/>
        <w:t>・参加者数：</w:t>
      </w:r>
      <w:r w:rsidR="00230157" w:rsidRPr="00940239">
        <w:rPr>
          <w:rFonts w:ascii="ＭＳ 明朝" w:hAnsi="ＭＳ 明朝" w:cs="ＭＳ Ｐゴシック"/>
          <w:bCs/>
          <w:kern w:val="0"/>
          <w:sz w:val="22"/>
        </w:rPr>
        <w:t>20</w:t>
      </w:r>
      <w:r w:rsidRPr="00940239">
        <w:rPr>
          <w:rFonts w:ascii="ＭＳ 明朝" w:hAnsi="ＭＳ 明朝" w:cs="ＭＳ Ｐゴシック" w:hint="eastAsia"/>
          <w:bCs/>
          <w:kern w:val="0"/>
          <w:sz w:val="22"/>
        </w:rPr>
        <w:t>名（盲ろう児：</w:t>
      </w:r>
      <w:r w:rsidR="00230157" w:rsidRPr="00940239">
        <w:rPr>
          <w:rFonts w:ascii="ＭＳ 明朝" w:hAnsi="ＭＳ 明朝" w:cs="ＭＳ Ｐゴシック"/>
          <w:bCs/>
          <w:kern w:val="0"/>
          <w:sz w:val="22"/>
        </w:rPr>
        <w:t>5</w:t>
      </w:r>
      <w:r w:rsidRPr="00940239">
        <w:rPr>
          <w:rFonts w:ascii="ＭＳ 明朝" w:hAnsi="ＭＳ 明朝" w:cs="ＭＳ Ｐゴシック"/>
          <w:bCs/>
          <w:kern w:val="0"/>
          <w:sz w:val="22"/>
        </w:rPr>
        <w:t>名、盲ろう児の保護者：</w:t>
      </w:r>
      <w:r w:rsidR="00230157" w:rsidRPr="00940239">
        <w:rPr>
          <w:rFonts w:ascii="ＭＳ 明朝" w:hAnsi="ＭＳ 明朝" w:cs="ＭＳ Ｐゴシック"/>
          <w:bCs/>
          <w:kern w:val="0"/>
          <w:sz w:val="22"/>
        </w:rPr>
        <w:t>4</w:t>
      </w:r>
      <w:r w:rsidRPr="00940239">
        <w:rPr>
          <w:rFonts w:ascii="ＭＳ 明朝" w:hAnsi="ＭＳ 明朝" w:cs="ＭＳ Ｐゴシック"/>
          <w:bCs/>
          <w:kern w:val="0"/>
          <w:sz w:val="22"/>
        </w:rPr>
        <w:t>名、北部盲学校の教職員：</w:t>
      </w:r>
      <w:r w:rsidR="00230157" w:rsidRPr="00940239">
        <w:rPr>
          <w:rFonts w:ascii="ＭＳ 明朝" w:hAnsi="ＭＳ 明朝" w:cs="ＭＳ Ｐゴシック"/>
          <w:bCs/>
          <w:kern w:val="0"/>
          <w:sz w:val="22"/>
        </w:rPr>
        <w:t>11</w:t>
      </w:r>
      <w:r w:rsidRPr="00940239">
        <w:rPr>
          <w:rFonts w:ascii="ＭＳ 明朝" w:hAnsi="ＭＳ 明朝" w:cs="ＭＳ Ｐゴシック"/>
          <w:bCs/>
          <w:kern w:val="0"/>
          <w:sz w:val="22"/>
        </w:rPr>
        <w:t>名）</w:t>
      </w:r>
    </w:p>
    <w:p w14:paraId="315C3FFC" w14:textId="77777777" w:rsidR="00525AEA" w:rsidRPr="00940239" w:rsidRDefault="00525AEA" w:rsidP="00EB06CB">
      <w:pPr>
        <w:widowControl/>
        <w:spacing w:line="360" w:lineRule="exact"/>
        <w:ind w:leftChars="100" w:left="210"/>
        <w:rPr>
          <w:rFonts w:ascii="ＭＳ 明朝" w:hAnsi="ＭＳ 明朝" w:cs="ＭＳ Ｐゴシック"/>
          <w:bCs/>
          <w:kern w:val="0"/>
          <w:sz w:val="22"/>
        </w:rPr>
      </w:pPr>
      <w:r w:rsidRPr="00940239">
        <w:rPr>
          <w:rFonts w:ascii="ＭＳ 明朝" w:hAnsi="ＭＳ 明朝" w:cs="ＭＳ Ｐゴシック" w:hint="eastAsia"/>
          <w:bCs/>
          <w:kern w:val="0"/>
          <w:sz w:val="22"/>
        </w:rPr>
        <w:t>・内容：</w:t>
      </w:r>
    </w:p>
    <w:p w14:paraId="3B0F846F" w14:textId="77777777" w:rsidR="00525AEA" w:rsidRPr="00940239" w:rsidRDefault="00525AEA" w:rsidP="00EB06CB">
      <w:pPr>
        <w:widowControl/>
        <w:spacing w:line="360" w:lineRule="exact"/>
        <w:ind w:leftChars="200" w:left="420"/>
        <w:rPr>
          <w:rFonts w:ascii="ＭＳ 明朝" w:hAnsi="ＭＳ 明朝" w:cs="ＭＳ Ｐゴシック"/>
          <w:bCs/>
          <w:kern w:val="0"/>
          <w:sz w:val="22"/>
        </w:rPr>
      </w:pPr>
      <w:r w:rsidRPr="00940239">
        <w:rPr>
          <w:rFonts w:ascii="ＭＳ 明朝" w:hAnsi="ＭＳ 明朝" w:cs="ＭＳ Ｐゴシック" w:hint="eastAsia"/>
          <w:bCs/>
          <w:kern w:val="0"/>
          <w:sz w:val="22"/>
        </w:rPr>
        <w:t xml:space="preserve">　これまで、教員と保護者が面談をする機会はあったというが、タイの教育においては、先生からのアドバイスを保護者に話すだけという状況。</w:t>
      </w:r>
      <w:r w:rsidRPr="00940239">
        <w:rPr>
          <w:rFonts w:ascii="ＭＳ 明朝" w:hAnsi="ＭＳ 明朝" w:cs="ＭＳ Ｐゴシック"/>
          <w:bCs/>
          <w:kern w:val="0"/>
          <w:sz w:val="22"/>
        </w:rPr>
        <w:t>PTAの様な保護者の組織は特別支援学校ではほとんどない。あっても盲ろうの保護者の集まりというのはない。</w:t>
      </w:r>
    </w:p>
    <w:p w14:paraId="2280C7B4" w14:textId="4175C6D8" w:rsidR="00525AEA" w:rsidRPr="00940239" w:rsidRDefault="00525AEA" w:rsidP="0006675D">
      <w:pPr>
        <w:widowControl/>
        <w:spacing w:line="360" w:lineRule="exact"/>
        <w:ind w:leftChars="200" w:left="420"/>
        <w:rPr>
          <w:rFonts w:ascii="ＭＳ 明朝" w:hAnsi="ＭＳ 明朝" w:cs="ＭＳ Ｐゴシック"/>
          <w:bCs/>
          <w:kern w:val="0"/>
          <w:sz w:val="22"/>
        </w:rPr>
      </w:pPr>
      <w:r w:rsidRPr="00940239">
        <w:rPr>
          <w:rFonts w:ascii="ＭＳ 明朝" w:hAnsi="ＭＳ 明朝" w:cs="ＭＳ Ｐゴシック" w:hint="eastAsia"/>
          <w:bCs/>
          <w:kern w:val="0"/>
          <w:sz w:val="22"/>
        </w:rPr>
        <w:t xml:space="preserve">　今回盲ろう児の保護者が集まり、教員も交えて、各盲ろう児の現状と将来の展望について思っている事を自由に語り、北部盲学校と連携して今後どのような活動を実施していけるかを話し合った。森氏はふうわという団体の大切さや自分の経験を共有し、盲ろうの保護者のみなさんが理想を語り合うきっかけとなった。保護者のみなさんは、北部盲学校にたどり着くまでの大変さや希望や率直な思いを共有し、盲学校を卒業後にも収入を得られる活動を継続、ワークショップ等の通う場所の確保を設立したい、との方向性が出てきた。</w:t>
      </w:r>
    </w:p>
    <w:p w14:paraId="417A007C" w14:textId="77777777" w:rsidR="00525AEA" w:rsidRPr="0006675D" w:rsidRDefault="00230157" w:rsidP="00525AEA">
      <w:pPr>
        <w:widowControl/>
        <w:spacing w:line="360" w:lineRule="exact"/>
        <w:rPr>
          <w:rFonts w:ascii="ＭＳ 明朝" w:hAnsi="ＭＳ 明朝" w:cs="ＭＳ Ｐゴシック"/>
          <w:bCs/>
          <w:kern w:val="0"/>
          <w:sz w:val="22"/>
          <w:u w:val="single"/>
        </w:rPr>
      </w:pPr>
      <w:r w:rsidRPr="0006675D">
        <w:rPr>
          <w:rFonts w:ascii="ＭＳ 明朝" w:hAnsi="ＭＳ 明朝" w:cs="ＭＳ Ｐゴシック"/>
          <w:bCs/>
          <w:kern w:val="0"/>
          <w:sz w:val="22"/>
          <w:u w:val="single"/>
        </w:rPr>
        <w:t>10</w:t>
      </w:r>
      <w:r w:rsidR="00525AEA" w:rsidRPr="0006675D">
        <w:rPr>
          <w:rFonts w:ascii="ＭＳ 明朝" w:hAnsi="ＭＳ 明朝" w:cs="ＭＳ Ｐゴシック" w:hint="eastAsia"/>
          <w:bCs/>
          <w:kern w:val="0"/>
          <w:sz w:val="22"/>
          <w:u w:val="single"/>
        </w:rPr>
        <w:t>月</w:t>
      </w:r>
      <w:r w:rsidRPr="0006675D">
        <w:rPr>
          <w:rFonts w:ascii="ＭＳ 明朝" w:hAnsi="ＭＳ 明朝" w:cs="ＭＳ Ｐゴシック"/>
          <w:bCs/>
          <w:kern w:val="0"/>
          <w:sz w:val="22"/>
          <w:u w:val="single"/>
        </w:rPr>
        <w:t>30</w:t>
      </w:r>
      <w:r w:rsidR="00525AEA" w:rsidRPr="0006675D">
        <w:rPr>
          <w:rFonts w:ascii="ＭＳ 明朝" w:hAnsi="ＭＳ 明朝" w:cs="ＭＳ Ｐゴシック" w:hint="eastAsia"/>
          <w:bCs/>
          <w:kern w:val="0"/>
          <w:sz w:val="22"/>
          <w:u w:val="single"/>
        </w:rPr>
        <w:t>日</w:t>
      </w:r>
      <w:r w:rsidR="00E177E0" w:rsidRPr="0006675D">
        <w:rPr>
          <w:rFonts w:ascii="ＭＳ 明朝" w:hAnsi="ＭＳ 明朝" w:cs="ＭＳ Ｐゴシック" w:hint="eastAsia"/>
          <w:bCs/>
          <w:kern w:val="0"/>
          <w:sz w:val="22"/>
          <w:u w:val="single"/>
        </w:rPr>
        <w:t>(</w:t>
      </w:r>
      <w:r w:rsidR="00E177E0" w:rsidRPr="0006675D">
        <w:rPr>
          <w:rFonts w:ascii="ＭＳ 明朝" w:hAnsi="ＭＳ 明朝" w:cs="ＭＳ Ｐゴシック"/>
          <w:bCs/>
          <w:kern w:val="0"/>
          <w:sz w:val="22"/>
          <w:u w:val="single"/>
        </w:rPr>
        <w:t>5</w:t>
      </w:r>
      <w:r w:rsidR="00E177E0" w:rsidRPr="0006675D">
        <w:rPr>
          <w:rFonts w:ascii="ＭＳ 明朝" w:hAnsi="ＭＳ 明朝" w:cs="ＭＳ Ｐゴシック" w:hint="eastAsia"/>
          <w:bCs/>
          <w:kern w:val="0"/>
          <w:sz w:val="22"/>
          <w:u w:val="single"/>
        </w:rPr>
        <w:t>日目)</w:t>
      </w:r>
    </w:p>
    <w:p w14:paraId="5CA2C7E0" w14:textId="2D18B162" w:rsidR="00525AEA" w:rsidRPr="0006675D" w:rsidRDefault="00525AEA" w:rsidP="00525AEA">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北部盲学校訪問</w:t>
      </w:r>
      <w:r w:rsidR="0006675D">
        <w:rPr>
          <w:rFonts w:ascii="ＭＳ 明朝" w:hAnsi="ＭＳ 明朝" w:cs="ＭＳ Ｐゴシック" w:hint="eastAsia"/>
          <w:bCs/>
          <w:kern w:val="0"/>
          <w:sz w:val="22"/>
        </w:rPr>
        <w:t>：</w:t>
      </w:r>
      <w:r w:rsidRPr="00940239">
        <w:rPr>
          <w:rFonts w:ascii="ＭＳ 明朝" w:hAnsi="ＭＳ 明朝" w:cs="ＭＳ Ｐゴシック" w:hint="eastAsia"/>
          <w:bCs/>
          <w:kern w:val="0"/>
          <w:sz w:val="22"/>
        </w:rPr>
        <w:t>会議室にて、オムアート・ケウジャー教頭より、北部盲学校についての説明、過日のシリントン王女の訪問イベントの重要性について情報共有があった。また、盲ろう児の受け入れの状況、経済的支援、教員教育等についても意見交換を行った。盲ろう・盲重複の生徒の教育活動、授業の様子を見学。</w:t>
      </w:r>
    </w:p>
    <w:p w14:paraId="6BDABFEA" w14:textId="77777777" w:rsidR="00525AEA" w:rsidRPr="00940239" w:rsidRDefault="00230157" w:rsidP="00525AEA">
      <w:pPr>
        <w:widowControl/>
        <w:spacing w:line="360" w:lineRule="exact"/>
        <w:rPr>
          <w:rFonts w:ascii="ＭＳ 明朝" w:hAnsi="ＭＳ 明朝" w:cs="ＭＳ Ｐゴシック"/>
          <w:bCs/>
          <w:kern w:val="0"/>
          <w:sz w:val="22"/>
        </w:rPr>
      </w:pPr>
      <w:r w:rsidRPr="0006675D">
        <w:rPr>
          <w:rFonts w:ascii="ＭＳ 明朝" w:hAnsi="ＭＳ 明朝" w:cs="ＭＳ Ｐゴシック"/>
          <w:bCs/>
          <w:kern w:val="0"/>
          <w:sz w:val="22"/>
          <w:u w:val="single"/>
        </w:rPr>
        <w:t>10</w:t>
      </w:r>
      <w:r w:rsidR="00525AEA" w:rsidRPr="0006675D">
        <w:rPr>
          <w:rFonts w:ascii="ＭＳ 明朝" w:hAnsi="ＭＳ 明朝" w:cs="ＭＳ Ｐゴシック" w:hint="eastAsia"/>
          <w:bCs/>
          <w:kern w:val="0"/>
          <w:sz w:val="22"/>
          <w:u w:val="single"/>
        </w:rPr>
        <w:t>月</w:t>
      </w:r>
      <w:r w:rsidRPr="0006675D">
        <w:rPr>
          <w:rFonts w:ascii="ＭＳ 明朝" w:hAnsi="ＭＳ 明朝" w:cs="ＭＳ Ｐゴシック"/>
          <w:bCs/>
          <w:kern w:val="0"/>
          <w:sz w:val="22"/>
          <w:u w:val="single"/>
        </w:rPr>
        <w:t>31</w:t>
      </w:r>
      <w:r w:rsidR="00525AEA" w:rsidRPr="0006675D">
        <w:rPr>
          <w:rFonts w:ascii="ＭＳ 明朝" w:hAnsi="ＭＳ 明朝" w:cs="ＭＳ Ｐゴシック" w:hint="eastAsia"/>
          <w:bCs/>
          <w:kern w:val="0"/>
          <w:sz w:val="22"/>
          <w:u w:val="single"/>
        </w:rPr>
        <w:t>日</w:t>
      </w:r>
      <w:r w:rsidR="00E177E0" w:rsidRPr="0006675D">
        <w:rPr>
          <w:rFonts w:ascii="ＭＳ 明朝" w:hAnsi="ＭＳ 明朝" w:cs="ＭＳ Ｐゴシック" w:hint="eastAsia"/>
          <w:bCs/>
          <w:kern w:val="0"/>
          <w:sz w:val="22"/>
          <w:u w:val="single"/>
        </w:rPr>
        <w:t>(</w:t>
      </w:r>
      <w:r w:rsidR="00E177E0" w:rsidRPr="0006675D">
        <w:rPr>
          <w:rFonts w:ascii="ＭＳ 明朝" w:hAnsi="ＭＳ 明朝" w:cs="ＭＳ Ｐゴシック"/>
          <w:bCs/>
          <w:kern w:val="0"/>
          <w:sz w:val="22"/>
          <w:u w:val="single"/>
        </w:rPr>
        <w:t>6</w:t>
      </w:r>
      <w:r w:rsidR="00E177E0" w:rsidRPr="0006675D">
        <w:rPr>
          <w:rFonts w:ascii="ＭＳ 明朝" w:hAnsi="ＭＳ 明朝" w:cs="ＭＳ Ｐゴシック" w:hint="eastAsia"/>
          <w:bCs/>
          <w:kern w:val="0"/>
          <w:sz w:val="22"/>
          <w:u w:val="single"/>
        </w:rPr>
        <w:t>日目)</w:t>
      </w:r>
    </w:p>
    <w:p w14:paraId="4BBD39FC" w14:textId="115FA121" w:rsidR="00525AEA" w:rsidRPr="0006675D" w:rsidRDefault="00525AEA" w:rsidP="00525AEA">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北部盲学校の盲ろう児と活動</w:t>
      </w:r>
      <w:r w:rsidR="0006675D">
        <w:rPr>
          <w:rFonts w:ascii="ＭＳ 明朝" w:hAnsi="ＭＳ 明朝" w:cs="ＭＳ Ｐゴシック" w:hint="eastAsia"/>
          <w:bCs/>
          <w:kern w:val="0"/>
          <w:sz w:val="22"/>
        </w:rPr>
        <w:t>：</w:t>
      </w:r>
      <w:r w:rsidRPr="00940239">
        <w:rPr>
          <w:rFonts w:ascii="ＭＳ 明朝" w:hAnsi="ＭＳ 明朝" w:cs="ＭＳ Ｐゴシック" w:hint="eastAsia"/>
          <w:bCs/>
          <w:kern w:val="0"/>
          <w:sz w:val="22"/>
        </w:rPr>
        <w:t>卒業後の就労先として候補になっている森林公園に移動。</w:t>
      </w:r>
      <w:r w:rsidR="00230157" w:rsidRPr="00940239">
        <w:rPr>
          <w:rFonts w:ascii="ＭＳ 明朝" w:hAnsi="ＭＳ 明朝" w:cs="ＭＳ Ｐゴシック"/>
          <w:bCs/>
          <w:kern w:val="0"/>
          <w:sz w:val="22"/>
        </w:rPr>
        <w:t>5</w:t>
      </w:r>
      <w:r w:rsidRPr="00940239">
        <w:rPr>
          <w:rFonts w:ascii="ＭＳ 明朝" w:hAnsi="ＭＳ 明朝" w:cs="ＭＳ Ｐゴシック"/>
          <w:bCs/>
          <w:kern w:val="0"/>
          <w:sz w:val="22"/>
        </w:rPr>
        <w:t>人の生徒と直接触れあって、触手話で会話をしたり、指点字を教えてみたり、点字ディスプレイを触ってみたり、電動車いすを触って説明したり、一緒に昼食をとり、関わっている教員に「通訳」をすることをトライしてもらった。</w:t>
      </w:r>
    </w:p>
    <w:p w14:paraId="3566499F" w14:textId="77777777" w:rsidR="00525AEA" w:rsidRPr="00940239" w:rsidRDefault="00525AEA" w:rsidP="00406D31">
      <w:pPr>
        <w:widowControl/>
        <w:spacing w:line="360" w:lineRule="exact"/>
        <w:rPr>
          <w:rFonts w:ascii="ＭＳ 明朝" w:hAnsi="ＭＳ 明朝" w:cs="ＭＳ Ｐゴシック"/>
          <w:bCs/>
          <w:kern w:val="0"/>
          <w:sz w:val="22"/>
        </w:rPr>
      </w:pPr>
    </w:p>
    <w:p w14:paraId="302320C5" w14:textId="77777777" w:rsidR="00525AEA" w:rsidRPr="00940239" w:rsidRDefault="00230157" w:rsidP="002D2732">
      <w:pPr>
        <w:pStyle w:val="3"/>
      </w:pPr>
      <w:r w:rsidRPr="00940239">
        <w:t>3</w:t>
      </w:r>
      <w:r w:rsidR="00525AEA" w:rsidRPr="00940239">
        <w:t>.</w:t>
      </w:r>
      <w:r w:rsidRPr="00940239">
        <w:t>3</w:t>
      </w:r>
      <w:r w:rsidR="00525AEA" w:rsidRPr="00940239">
        <w:rPr>
          <w:rFonts w:hint="eastAsia"/>
        </w:rPr>
        <w:t xml:space="preserve">　考察</w:t>
      </w:r>
    </w:p>
    <w:p w14:paraId="4EACEE65" w14:textId="58D75405" w:rsidR="00E30B1E" w:rsidRPr="00E30B1E" w:rsidRDefault="00230157" w:rsidP="00E30B1E">
      <w:pPr>
        <w:widowControl/>
        <w:spacing w:line="360" w:lineRule="exact"/>
        <w:rPr>
          <w:rFonts w:ascii="ＭＳ 明朝" w:hAnsi="ＭＳ 明朝" w:cs="ＭＳ Ｐゴシック"/>
          <w:bCs/>
          <w:kern w:val="0"/>
          <w:sz w:val="22"/>
        </w:rPr>
      </w:pPr>
      <w:r>
        <w:rPr>
          <w:rFonts w:ascii="ＭＳ 明朝" w:hAnsi="ＭＳ 明朝" w:cs="ＭＳ Ｐゴシック" w:hint="eastAsia"/>
          <w:bCs/>
          <w:kern w:val="0"/>
          <w:sz w:val="22"/>
        </w:rPr>
        <w:t xml:space="preserve">　</w:t>
      </w:r>
      <w:r w:rsidR="00E30B1E" w:rsidRPr="00E30B1E">
        <w:rPr>
          <w:rFonts w:ascii="ＭＳ 明朝" w:hAnsi="ＭＳ 明朝" w:cs="ＭＳ Ｐゴシック" w:hint="eastAsia"/>
          <w:bCs/>
          <w:kern w:val="0"/>
          <w:sz w:val="22"/>
        </w:rPr>
        <w:t>タイ訪問に関しては、シリントン王女訪問のタイミングとかぶせることで、より多くのキーパーソンが集まる場所で盲ろうの啓発を行う事ができた。保護者も普段は全員が集まる事はないので、抱き合わせにして行うことでタイ国内コストを抑える事ができた。</w:t>
      </w:r>
      <w:r>
        <w:rPr>
          <w:rFonts w:ascii="ＭＳ 明朝" w:hAnsi="ＭＳ 明朝" w:cs="ＭＳ Ｐゴシック" w:hint="eastAsia"/>
          <w:bCs/>
          <w:kern w:val="0"/>
          <w:sz w:val="22"/>
        </w:rPr>
        <w:t>また</w:t>
      </w:r>
      <w:r w:rsidR="00E30B1E" w:rsidRPr="00E30B1E">
        <w:rPr>
          <w:rFonts w:ascii="ＭＳ 明朝" w:hAnsi="ＭＳ 明朝" w:cs="ＭＳ Ｐゴシック" w:hint="eastAsia"/>
          <w:bCs/>
          <w:kern w:val="0"/>
          <w:sz w:val="22"/>
        </w:rPr>
        <w:t>、</w:t>
      </w:r>
      <w:r w:rsidR="007F5E2D">
        <w:rPr>
          <w:rFonts w:ascii="ＭＳ 明朝" w:hAnsi="ＭＳ 明朝" w:cs="ＭＳ Ｐゴシック" w:hint="eastAsia"/>
          <w:bCs/>
          <w:kern w:val="0"/>
          <w:sz w:val="22"/>
        </w:rPr>
        <w:t>通訳・介助員</w:t>
      </w:r>
      <w:r w:rsidR="00E30B1E" w:rsidRPr="00E30B1E">
        <w:rPr>
          <w:rFonts w:ascii="ＭＳ 明朝" w:hAnsi="ＭＳ 明朝" w:cs="ＭＳ Ｐゴシック" w:hint="eastAsia"/>
          <w:bCs/>
          <w:kern w:val="0"/>
          <w:sz w:val="22"/>
        </w:rPr>
        <w:t>として同行した三科聡子氏が、盲ろう教育の専門であり、支援経験が豊富だったため、啓発セミナーでは、急遽スケジュールを変更して、リソースパーソンとして報告してもらった。通訳・介員でもあるヘルパーが同行したからこそ実現できた活動であった。</w:t>
      </w:r>
    </w:p>
    <w:p w14:paraId="5B4287CF" w14:textId="77777777" w:rsidR="00E30B1E" w:rsidRPr="00E30B1E" w:rsidRDefault="00230157" w:rsidP="00E30B1E">
      <w:pPr>
        <w:widowControl/>
        <w:spacing w:line="360" w:lineRule="exact"/>
        <w:rPr>
          <w:rFonts w:ascii="ＭＳ 明朝" w:hAnsi="ＭＳ 明朝" w:cs="ＭＳ Ｐゴシック"/>
          <w:bCs/>
          <w:kern w:val="0"/>
          <w:sz w:val="22"/>
        </w:rPr>
      </w:pPr>
      <w:r>
        <w:rPr>
          <w:rFonts w:ascii="ＭＳ 明朝" w:hAnsi="ＭＳ 明朝" w:cs="ＭＳ Ｐゴシック" w:hint="eastAsia"/>
          <w:bCs/>
          <w:kern w:val="0"/>
          <w:sz w:val="22"/>
        </w:rPr>
        <w:t xml:space="preserve">　</w:t>
      </w:r>
      <w:r w:rsidR="00E30B1E" w:rsidRPr="00E30B1E">
        <w:rPr>
          <w:rFonts w:ascii="ＭＳ 明朝" w:hAnsi="ＭＳ 明朝" w:cs="ＭＳ Ｐゴシック" w:hint="eastAsia"/>
          <w:bCs/>
          <w:kern w:val="0"/>
          <w:sz w:val="22"/>
        </w:rPr>
        <w:t>タイは王族の意見により国の施策が左右されるため、北部盲学校とは、事前にシリントン王女の来校時に、いかにして先天性盲ろう児である森敦史氏と交流をしてもらうか打ち合わせた。先天性盲ろう児であっても、生活訓練やコミュニケーション訓練を行い、きちんと教育を行えば、森氏のように様々な場所に行き、様々な人と交流し、大学院に進学したりすることもできる。そうした可能性を示すことで、同国での盲ろう者支援を後押しするきっかけを得たいと考えていた。しかしながら、当日は王女の訪問プログラムが変わり、森氏とは簡単な挨拶を行ったのみにとどまってしまったのが、残念な点であった。</w:t>
      </w:r>
    </w:p>
    <w:p w14:paraId="2260F85A" w14:textId="77777777" w:rsidR="00E30B1E" w:rsidRPr="00940239" w:rsidRDefault="00230157" w:rsidP="00E30B1E">
      <w:pPr>
        <w:widowControl/>
        <w:spacing w:line="360" w:lineRule="exact"/>
        <w:rPr>
          <w:rFonts w:ascii="ＭＳ 明朝" w:hAnsi="ＭＳ 明朝" w:cs="ＭＳ Ｐゴシック"/>
          <w:bCs/>
          <w:kern w:val="0"/>
          <w:sz w:val="22"/>
        </w:rPr>
      </w:pPr>
      <w:r>
        <w:rPr>
          <w:rFonts w:ascii="ＭＳ 明朝" w:hAnsi="ＭＳ 明朝" w:cs="ＭＳ Ｐゴシック" w:hint="eastAsia"/>
          <w:bCs/>
          <w:kern w:val="0"/>
          <w:sz w:val="22"/>
        </w:rPr>
        <w:t xml:space="preserve">　</w:t>
      </w:r>
      <w:r w:rsidR="00E30B1E" w:rsidRPr="00940239">
        <w:rPr>
          <w:rFonts w:ascii="ＭＳ 明朝" w:hAnsi="ＭＳ 明朝" w:cs="ＭＳ Ｐゴシック" w:hint="eastAsia"/>
          <w:bCs/>
          <w:kern w:val="0"/>
          <w:sz w:val="22"/>
        </w:rPr>
        <w:t>北部盲学校は</w:t>
      </w:r>
      <w:r w:rsidR="00A64FA6">
        <w:rPr>
          <w:rFonts w:ascii="ＭＳ 明朝" w:hAnsi="ＭＳ 明朝" w:cs="ＭＳ Ｐゴシック" w:hint="eastAsia"/>
          <w:bCs/>
          <w:kern w:val="0"/>
          <w:sz w:val="22"/>
        </w:rPr>
        <w:t>、</w:t>
      </w:r>
      <w:r w:rsidR="00E30B1E" w:rsidRPr="00940239">
        <w:rPr>
          <w:rFonts w:ascii="ＭＳ 明朝" w:hAnsi="ＭＳ 明朝" w:cs="ＭＳ Ｐゴシック" w:hint="eastAsia"/>
          <w:bCs/>
          <w:kern w:val="0"/>
          <w:sz w:val="22"/>
        </w:rPr>
        <w:t>タイの北部地域</w:t>
      </w:r>
      <w:r w:rsidRPr="00940239">
        <w:rPr>
          <w:rFonts w:ascii="ＭＳ 明朝" w:hAnsi="ＭＳ 明朝" w:cs="ＭＳ Ｐゴシック"/>
          <w:bCs/>
          <w:kern w:val="0"/>
          <w:sz w:val="22"/>
        </w:rPr>
        <w:t>8</w:t>
      </w:r>
      <w:r w:rsidR="00E30B1E" w:rsidRPr="00940239">
        <w:rPr>
          <w:rFonts w:ascii="ＭＳ 明朝" w:hAnsi="ＭＳ 明朝" w:cs="ＭＳ Ｐゴシック"/>
          <w:bCs/>
          <w:kern w:val="0"/>
          <w:sz w:val="22"/>
        </w:rPr>
        <w:t>県の視覚障害のある生徒が在籍しているが、平日は寄宿舎にいるが、休みになると帰宅する。今回、盲ろう生徒の保護者に集まってもらったが、保護者の中にはタイ語が分からない人もいた。また、盲ろうの子どもが帰宅しても、学校で覚えてきた触手話を家族は分からないため、コミュニケーションができずに家庭内で孤立してしまう事</w:t>
      </w:r>
      <w:r w:rsidR="00E30B1E" w:rsidRPr="00940239">
        <w:rPr>
          <w:rFonts w:ascii="ＭＳ 明朝" w:hAnsi="ＭＳ 明朝" w:cs="ＭＳ Ｐゴシック"/>
          <w:bCs/>
          <w:kern w:val="0"/>
          <w:sz w:val="22"/>
        </w:rPr>
        <w:lastRenderedPageBreak/>
        <w:t>がある。</w:t>
      </w:r>
      <w:r w:rsidR="00E30B1E" w:rsidRPr="00940239">
        <w:rPr>
          <w:rFonts w:ascii="ＭＳ 明朝" w:hAnsi="ＭＳ 明朝" w:cs="ＭＳ Ｐゴシック" w:hint="eastAsia"/>
          <w:bCs/>
          <w:kern w:val="0"/>
          <w:sz w:val="22"/>
        </w:rPr>
        <w:t>国によっては、複数言語があるため、あらかじめ言語通訳の確保が必要かどうかなど、プロジェクトを実施する際に盲ろうプロジェクトに合わせたチェック項目リストなどを作成する必要性を感じた。</w:t>
      </w:r>
    </w:p>
    <w:p w14:paraId="7D245A9A" w14:textId="26A7B6A8" w:rsidR="00E30B1E" w:rsidRPr="00940239" w:rsidRDefault="00A64FA6" w:rsidP="00E30B1E">
      <w:pPr>
        <w:widowControl/>
        <w:spacing w:line="360" w:lineRule="exact"/>
        <w:rPr>
          <w:rFonts w:ascii="ＭＳ 明朝" w:hAnsi="ＭＳ 明朝" w:cs="ＭＳ Ｐゴシック"/>
          <w:bCs/>
          <w:kern w:val="0"/>
          <w:sz w:val="22"/>
        </w:rPr>
      </w:pPr>
      <w:r>
        <w:rPr>
          <w:rFonts w:ascii="ＭＳ 明朝" w:hAnsi="ＭＳ 明朝" w:cs="ＭＳ Ｐゴシック" w:hint="eastAsia"/>
          <w:bCs/>
          <w:kern w:val="0"/>
          <w:sz w:val="22"/>
        </w:rPr>
        <w:t xml:space="preserve">　また、</w:t>
      </w:r>
      <w:r w:rsidR="00E30B1E" w:rsidRPr="00940239">
        <w:rPr>
          <w:rFonts w:ascii="ＭＳ 明朝" w:hAnsi="ＭＳ 明朝" w:cs="ＭＳ Ｐゴシック" w:hint="eastAsia"/>
          <w:bCs/>
          <w:kern w:val="0"/>
          <w:sz w:val="22"/>
        </w:rPr>
        <w:t>一度、啓発セミナーなどを行っただけでは、盲ろう者の掘り起こしには繋がるかもしれない</w:t>
      </w:r>
      <w:r>
        <w:rPr>
          <w:rFonts w:ascii="ＭＳ 明朝" w:hAnsi="ＭＳ 明朝" w:cs="ＭＳ Ｐゴシック" w:hint="eastAsia"/>
          <w:bCs/>
          <w:kern w:val="0"/>
          <w:sz w:val="22"/>
        </w:rPr>
        <w:t>が、</w:t>
      </w:r>
      <w:r w:rsidR="00E30B1E" w:rsidRPr="00940239">
        <w:rPr>
          <w:rFonts w:ascii="ＭＳ 明朝" w:hAnsi="ＭＳ 明朝" w:cs="ＭＳ Ｐゴシック" w:hint="eastAsia"/>
          <w:bCs/>
          <w:kern w:val="0"/>
          <w:sz w:val="22"/>
        </w:rPr>
        <w:t>掘りおこした盲ろう者を支援できる力が遠隔では難しい</w:t>
      </w:r>
      <w:r>
        <w:rPr>
          <w:rFonts w:ascii="ＭＳ 明朝" w:hAnsi="ＭＳ 明朝" w:cs="ＭＳ Ｐゴシック" w:hint="eastAsia"/>
          <w:bCs/>
          <w:kern w:val="0"/>
          <w:sz w:val="22"/>
        </w:rPr>
        <w:t>。</w:t>
      </w:r>
      <w:r w:rsidR="00E30B1E" w:rsidRPr="00940239">
        <w:rPr>
          <w:rFonts w:ascii="ＭＳ 明朝" w:hAnsi="ＭＳ 明朝" w:cs="ＭＳ Ｐゴシック" w:hint="eastAsia"/>
          <w:bCs/>
          <w:kern w:val="0"/>
          <w:sz w:val="22"/>
        </w:rPr>
        <w:t>団体設立にコミットできる盲ろう者が現れた時にはタイミングを逃さずに</w:t>
      </w:r>
      <w:r w:rsidR="00230157" w:rsidRPr="00940239">
        <w:rPr>
          <w:rFonts w:ascii="ＭＳ 明朝" w:hAnsi="ＭＳ 明朝" w:cs="ＭＳ Ｐゴシック"/>
          <w:bCs/>
          <w:kern w:val="0"/>
          <w:sz w:val="22"/>
        </w:rPr>
        <w:t>2</w:t>
      </w:r>
      <w:r w:rsidR="00E30B1E" w:rsidRPr="00940239">
        <w:rPr>
          <w:rFonts w:ascii="ＭＳ 明朝" w:hAnsi="ＭＳ 明朝" w:cs="ＭＳ Ｐゴシック"/>
          <w:bCs/>
          <w:kern w:val="0"/>
          <w:sz w:val="22"/>
        </w:rPr>
        <w:t>回目の訪問</w:t>
      </w:r>
      <w:r w:rsidR="00BA690A">
        <w:rPr>
          <w:rFonts w:ascii="ＭＳ 明朝" w:hAnsi="ＭＳ 明朝" w:cs="ＭＳ Ｐゴシック" w:hint="eastAsia"/>
          <w:bCs/>
          <w:kern w:val="0"/>
          <w:sz w:val="22"/>
        </w:rPr>
        <w:t>にてフォローアップを</w:t>
      </w:r>
      <w:r w:rsidR="00E30B1E" w:rsidRPr="00940239">
        <w:rPr>
          <w:rFonts w:ascii="ＭＳ 明朝" w:hAnsi="ＭＳ 明朝" w:cs="ＭＳ Ｐゴシック"/>
          <w:bCs/>
          <w:kern w:val="0"/>
          <w:sz w:val="22"/>
        </w:rPr>
        <w:t>するべき</w:t>
      </w:r>
      <w:r w:rsidR="00BA690A">
        <w:rPr>
          <w:rFonts w:ascii="ＭＳ 明朝" w:hAnsi="ＭＳ 明朝" w:cs="ＭＳ Ｐゴシック" w:hint="eastAsia"/>
          <w:bCs/>
          <w:kern w:val="0"/>
          <w:sz w:val="22"/>
        </w:rPr>
        <w:t>である</w:t>
      </w:r>
      <w:r w:rsidR="00E30B1E" w:rsidRPr="00940239">
        <w:rPr>
          <w:rFonts w:ascii="ＭＳ 明朝" w:hAnsi="ＭＳ 明朝" w:cs="ＭＳ Ｐゴシック"/>
          <w:bCs/>
          <w:kern w:val="0"/>
          <w:sz w:val="22"/>
        </w:rPr>
        <w:t>。盲ろう者と盲ろう者が出会うことで、訪問国の盲ろう者主体の団体づくりにつながる。盲ろう者と盲ろう者が会わない状態では、往々にして、支援者の団体が形成されてしまいがちである。</w:t>
      </w:r>
    </w:p>
    <w:p w14:paraId="76B4B1D7" w14:textId="77777777" w:rsidR="00A64FA6" w:rsidRDefault="00A64FA6" w:rsidP="00E30B1E">
      <w:pPr>
        <w:widowControl/>
        <w:spacing w:line="360" w:lineRule="exact"/>
        <w:rPr>
          <w:rFonts w:ascii="ＭＳ 明朝" w:hAnsi="ＭＳ 明朝" w:cs="ＭＳ Ｐゴシック"/>
          <w:bCs/>
          <w:kern w:val="0"/>
          <w:sz w:val="22"/>
        </w:rPr>
      </w:pPr>
      <w:r>
        <w:rPr>
          <w:rFonts w:ascii="ＭＳ 明朝" w:hAnsi="ＭＳ 明朝" w:cs="ＭＳ Ｐゴシック" w:hint="eastAsia"/>
          <w:bCs/>
          <w:kern w:val="0"/>
          <w:sz w:val="22"/>
        </w:rPr>
        <w:t xml:space="preserve">　加えて、</w:t>
      </w:r>
      <w:r w:rsidR="00E30B1E" w:rsidRPr="00940239">
        <w:rPr>
          <w:rFonts w:ascii="ＭＳ 明朝" w:hAnsi="ＭＳ 明朝" w:cs="ＭＳ Ｐゴシック" w:hint="eastAsia"/>
          <w:bCs/>
          <w:kern w:val="0"/>
          <w:sz w:val="22"/>
        </w:rPr>
        <w:t>タイの特殊教育の仕組みが壁となり、盲ろう児の親がよっぽど頑張らないと、教育の機会が得られない。また、卒後の居場所がないため、学校では意思疎通ができていたが、卒後は自宅にひきこもり、コミュニケーション方法を忘れてしまっているという事例が何例もある。</w:t>
      </w:r>
    </w:p>
    <w:p w14:paraId="0D177487" w14:textId="77777777" w:rsidR="00E30B1E" w:rsidRPr="00940239" w:rsidRDefault="00A64FA6" w:rsidP="00E30B1E">
      <w:pPr>
        <w:widowControl/>
        <w:spacing w:line="360" w:lineRule="exact"/>
        <w:rPr>
          <w:rFonts w:ascii="ＭＳ 明朝" w:hAnsi="ＭＳ 明朝" w:cs="ＭＳ Ｐゴシック"/>
          <w:bCs/>
          <w:kern w:val="0"/>
          <w:sz w:val="22"/>
        </w:rPr>
      </w:pPr>
      <w:r>
        <w:rPr>
          <w:rFonts w:ascii="ＭＳ 明朝" w:hAnsi="ＭＳ 明朝" w:cs="ＭＳ Ｐゴシック" w:hint="eastAsia"/>
          <w:bCs/>
          <w:kern w:val="0"/>
          <w:sz w:val="22"/>
        </w:rPr>
        <w:t xml:space="preserve">　</w:t>
      </w:r>
      <w:r w:rsidR="00E30B1E" w:rsidRPr="00940239">
        <w:rPr>
          <w:rFonts w:ascii="ＭＳ 明朝" w:hAnsi="ＭＳ 明朝" w:cs="ＭＳ Ｐゴシック" w:hint="eastAsia"/>
          <w:bCs/>
          <w:kern w:val="0"/>
          <w:sz w:val="22"/>
        </w:rPr>
        <w:t>障害児教育と障害者社会参加を管轄している省同士の連携がない</w:t>
      </w:r>
      <w:r>
        <w:rPr>
          <w:rFonts w:ascii="ＭＳ 明朝" w:hAnsi="ＭＳ 明朝" w:cs="ＭＳ Ｐゴシック" w:hint="eastAsia"/>
          <w:bCs/>
          <w:kern w:val="0"/>
          <w:sz w:val="22"/>
        </w:rPr>
        <w:t>ため、</w:t>
      </w:r>
      <w:r w:rsidR="00E30B1E" w:rsidRPr="00940239">
        <w:rPr>
          <w:rFonts w:ascii="ＭＳ 明朝" w:hAnsi="ＭＳ 明朝" w:cs="ＭＳ Ｐゴシック" w:hint="eastAsia"/>
          <w:bCs/>
          <w:kern w:val="0"/>
          <w:sz w:val="22"/>
        </w:rPr>
        <w:t>今後の活動では、年齢に関係なく取り組むためには、可能な限り年齢で壁のない制度設計ができるように、働きかける部署を熟慮しなければならない。管轄が違っても関わりを作る事ができるのが国際協力の機能の</w:t>
      </w:r>
      <w:r>
        <w:rPr>
          <w:rFonts w:ascii="ＭＳ 明朝" w:hAnsi="ＭＳ 明朝" w:cs="ＭＳ Ｐゴシック" w:hint="eastAsia"/>
          <w:bCs/>
          <w:kern w:val="0"/>
          <w:sz w:val="22"/>
        </w:rPr>
        <w:t>一つ</w:t>
      </w:r>
      <w:r w:rsidR="00E30B1E" w:rsidRPr="00940239">
        <w:rPr>
          <w:rFonts w:ascii="ＭＳ 明朝" w:hAnsi="ＭＳ 明朝" w:cs="ＭＳ Ｐゴシック"/>
          <w:bCs/>
          <w:kern w:val="0"/>
          <w:sz w:val="22"/>
        </w:rPr>
        <w:t>と考える。</w:t>
      </w:r>
    </w:p>
    <w:p w14:paraId="57DE166A" w14:textId="77777777" w:rsidR="00E30B1E" w:rsidRPr="00E30B1E" w:rsidRDefault="00E30B1E" w:rsidP="00E30B1E">
      <w:pPr>
        <w:widowControl/>
        <w:spacing w:line="360" w:lineRule="exact"/>
        <w:rPr>
          <w:rFonts w:ascii="ＭＳ 明朝" w:hAnsi="ＭＳ 明朝" w:cs="ＭＳ Ｐゴシック"/>
          <w:bCs/>
          <w:kern w:val="0"/>
          <w:sz w:val="22"/>
        </w:rPr>
      </w:pPr>
    </w:p>
    <w:p w14:paraId="7E0EC343" w14:textId="77777777" w:rsidR="00063808" w:rsidRDefault="00063808" w:rsidP="00406D31">
      <w:pPr>
        <w:widowControl/>
        <w:spacing w:line="360" w:lineRule="exact"/>
        <w:rPr>
          <w:rFonts w:ascii="ＭＳ 明朝" w:hAnsi="ＭＳ 明朝" w:cs="ＭＳ Ｐゴシック"/>
          <w:bCs/>
          <w:kern w:val="0"/>
          <w:sz w:val="22"/>
        </w:rPr>
      </w:pPr>
      <w:r w:rsidRPr="00940239">
        <w:rPr>
          <w:rFonts w:ascii="ＭＳ 明朝" w:hAnsi="ＭＳ 明朝" w:cs="ＭＳ Ｐゴシック"/>
          <w:bCs/>
          <w:kern w:val="0"/>
          <w:sz w:val="22"/>
        </w:rPr>
        <w:br w:type="page"/>
      </w:r>
    </w:p>
    <w:p w14:paraId="1765CA9E" w14:textId="38781437" w:rsidR="00EB06CB" w:rsidRDefault="00EB06CB" w:rsidP="002D2732">
      <w:pPr>
        <w:pStyle w:val="3"/>
      </w:pPr>
      <w:r>
        <w:rPr>
          <w:rFonts w:hint="eastAsia"/>
        </w:rPr>
        <w:lastRenderedPageBreak/>
        <w:t>3</w:t>
      </w:r>
      <w:r>
        <w:t>.4</w:t>
      </w:r>
      <w:r>
        <w:rPr>
          <w:rFonts w:hint="eastAsia"/>
        </w:rPr>
        <w:t xml:space="preserve">　写真レポート</w:t>
      </w:r>
      <w:r w:rsidR="00A303C4">
        <w:rPr>
          <w:noProof/>
          <w:lang w:eastAsia="ja-JP"/>
        </w:rPr>
        <w:drawing>
          <wp:anchor distT="0" distB="0" distL="114300" distR="114300" simplePos="0" relativeHeight="252428800" behindDoc="0" locked="1" layoutInCell="1" allowOverlap="1" wp14:anchorId="771FDADC" wp14:editId="5C1489EA">
            <wp:simplePos x="0" y="0"/>
            <wp:positionH relativeFrom="column">
              <wp:posOffset>-17145</wp:posOffset>
            </wp:positionH>
            <wp:positionV relativeFrom="paragraph">
              <wp:posOffset>5922645</wp:posOffset>
            </wp:positionV>
            <wp:extent cx="2954655" cy="196786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4655" cy="1967865"/>
                    </a:xfrm>
                    <a:prstGeom prst="rect">
                      <a:avLst/>
                    </a:prstGeom>
                  </pic:spPr>
                </pic:pic>
              </a:graphicData>
            </a:graphic>
            <wp14:sizeRelH relativeFrom="margin">
              <wp14:pctWidth>0</wp14:pctWidth>
            </wp14:sizeRelH>
            <wp14:sizeRelV relativeFrom="margin">
              <wp14:pctHeight>0</wp14:pctHeight>
            </wp14:sizeRelV>
          </wp:anchor>
        </w:drawing>
      </w:r>
      <w:r w:rsidR="00E24BE5">
        <w:rPr>
          <w:noProof/>
          <w:lang w:eastAsia="ja-JP"/>
        </w:rPr>
        <w:drawing>
          <wp:anchor distT="0" distB="0" distL="114300" distR="114300" simplePos="0" relativeHeight="252427776" behindDoc="0" locked="1" layoutInCell="1" allowOverlap="1" wp14:anchorId="704A5465" wp14:editId="712D5775">
            <wp:simplePos x="0" y="0"/>
            <wp:positionH relativeFrom="column">
              <wp:posOffset>3006090</wp:posOffset>
            </wp:positionH>
            <wp:positionV relativeFrom="paragraph">
              <wp:posOffset>2819400</wp:posOffset>
            </wp:positionV>
            <wp:extent cx="2830830" cy="2107565"/>
            <wp:effectExtent l="0" t="0" r="7620" b="698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0830" cy="2107565"/>
                    </a:xfrm>
                    <a:prstGeom prst="rect">
                      <a:avLst/>
                    </a:prstGeom>
                  </pic:spPr>
                </pic:pic>
              </a:graphicData>
            </a:graphic>
            <wp14:sizeRelH relativeFrom="margin">
              <wp14:pctWidth>0</wp14:pctWidth>
            </wp14:sizeRelH>
            <wp14:sizeRelV relativeFrom="margin">
              <wp14:pctHeight>0</wp14:pctHeight>
            </wp14:sizeRelV>
          </wp:anchor>
        </w:drawing>
      </w:r>
      <w:r w:rsidR="00E24BE5">
        <w:rPr>
          <w:noProof/>
          <w:lang w:eastAsia="ja-JP"/>
        </w:rPr>
        <w:drawing>
          <wp:anchor distT="0" distB="0" distL="114300" distR="114300" simplePos="0" relativeHeight="252426752" behindDoc="0" locked="1" layoutInCell="1" allowOverlap="1" wp14:anchorId="40999BAA" wp14:editId="7B4F83D9">
            <wp:simplePos x="0" y="0"/>
            <wp:positionH relativeFrom="column">
              <wp:posOffset>501650</wp:posOffset>
            </wp:positionH>
            <wp:positionV relativeFrom="paragraph">
              <wp:posOffset>2815590</wp:posOffset>
            </wp:positionV>
            <wp:extent cx="1783080" cy="2115820"/>
            <wp:effectExtent l="0" t="0" r="762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JPG"/>
                    <pic:cNvPicPr/>
                  </pic:nvPicPr>
                  <pic:blipFill rotWithShape="1">
                    <a:blip r:embed="rId28" cstate="print">
                      <a:extLst>
                        <a:ext uri="{28A0092B-C50C-407E-A947-70E740481C1C}">
                          <a14:useLocalDpi xmlns:a14="http://schemas.microsoft.com/office/drawing/2010/main" val="0"/>
                        </a:ext>
                      </a:extLst>
                    </a:blip>
                    <a:srcRect t="10989"/>
                    <a:stretch/>
                  </pic:blipFill>
                  <pic:spPr bwMode="auto">
                    <a:xfrm>
                      <a:off x="0" y="0"/>
                      <a:ext cx="1783080" cy="2115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4BE5">
        <w:rPr>
          <w:noProof/>
          <w:lang w:eastAsia="ja-JP"/>
        </w:rPr>
        <w:drawing>
          <wp:anchor distT="0" distB="0" distL="114300" distR="114300" simplePos="0" relativeHeight="252425728" behindDoc="0" locked="1" layoutInCell="1" allowOverlap="1" wp14:anchorId="35601E20" wp14:editId="02011224">
            <wp:simplePos x="0" y="0"/>
            <wp:positionH relativeFrom="column">
              <wp:posOffset>3007360</wp:posOffset>
            </wp:positionH>
            <wp:positionV relativeFrom="paragraph">
              <wp:posOffset>226060</wp:posOffset>
            </wp:positionV>
            <wp:extent cx="2880360" cy="2028825"/>
            <wp:effectExtent l="0" t="0" r="0" b="9525"/>
            <wp:wrapSquare wrapText="bothSides"/>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JPG"/>
                    <pic:cNvPicPr/>
                  </pic:nvPicPr>
                  <pic:blipFill rotWithShape="1">
                    <a:blip r:embed="rId29" cstate="print">
                      <a:extLst>
                        <a:ext uri="{28A0092B-C50C-407E-A947-70E740481C1C}">
                          <a14:useLocalDpi xmlns:a14="http://schemas.microsoft.com/office/drawing/2010/main" val="0"/>
                        </a:ext>
                      </a:extLst>
                    </a:blip>
                    <a:srcRect t="6049"/>
                    <a:stretch/>
                  </pic:blipFill>
                  <pic:spPr bwMode="auto">
                    <a:xfrm>
                      <a:off x="0" y="0"/>
                      <a:ext cx="2880360"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4BE5">
        <w:rPr>
          <w:noProof/>
          <w:lang w:eastAsia="ja-JP"/>
        </w:rPr>
        <w:drawing>
          <wp:anchor distT="0" distB="0" distL="114300" distR="114300" simplePos="0" relativeHeight="252424704" behindDoc="1" locked="1" layoutInCell="1" allowOverlap="1" wp14:anchorId="23353A6A" wp14:editId="1CA71250">
            <wp:simplePos x="0" y="0"/>
            <wp:positionH relativeFrom="column">
              <wp:posOffset>-48895</wp:posOffset>
            </wp:positionH>
            <wp:positionV relativeFrom="paragraph">
              <wp:posOffset>225425</wp:posOffset>
            </wp:positionV>
            <wp:extent cx="3042920" cy="2028825"/>
            <wp:effectExtent l="0" t="0" r="5080" b="9525"/>
            <wp:wrapThrough wrapText="bothSides">
              <wp:wrapPolygon edited="0">
                <wp:start x="0" y="0"/>
                <wp:lineTo x="0" y="21499"/>
                <wp:lineTo x="21501" y="21499"/>
                <wp:lineTo x="21501" y="0"/>
                <wp:lineTo x="0" y="0"/>
              </wp:wrapPolygon>
            </wp:wrapThrough>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42920" cy="2028825"/>
                    </a:xfrm>
                    <a:prstGeom prst="rect">
                      <a:avLst/>
                    </a:prstGeom>
                  </pic:spPr>
                </pic:pic>
              </a:graphicData>
            </a:graphic>
            <wp14:sizeRelH relativeFrom="margin">
              <wp14:pctWidth>0</wp14:pctWidth>
            </wp14:sizeRelH>
            <wp14:sizeRelV relativeFrom="margin">
              <wp14:pctHeight>0</wp14:pctHeight>
            </wp14:sizeRelV>
          </wp:anchor>
        </w:drawing>
      </w:r>
    </w:p>
    <w:tbl>
      <w:tblPr>
        <w:tblStyle w:val="ab"/>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536"/>
      </w:tblGrid>
      <w:tr w:rsidR="00FA6E3D" w14:paraId="4E2B3F78" w14:textId="77777777" w:rsidTr="00080533">
        <w:trPr>
          <w:trHeight w:val="3402"/>
        </w:trPr>
        <w:tc>
          <w:tcPr>
            <w:tcW w:w="4820" w:type="dxa"/>
            <w:vAlign w:val="bottom"/>
          </w:tcPr>
          <w:p w14:paraId="19E38F57" w14:textId="69E67F39" w:rsidR="00EB06CB" w:rsidRDefault="00EB06CB" w:rsidP="00FA6E3D">
            <w:pPr>
              <w:widowControl/>
              <w:rPr>
                <w:rFonts w:ascii="ＭＳ 明朝" w:hAnsi="ＭＳ 明朝" w:cs="ＭＳ Ｐゴシック"/>
                <w:b/>
                <w:kern w:val="0"/>
                <w:sz w:val="22"/>
                <w:highlight w:val="green"/>
              </w:rPr>
            </w:pPr>
          </w:p>
        </w:tc>
        <w:tc>
          <w:tcPr>
            <w:tcW w:w="4536" w:type="dxa"/>
            <w:vAlign w:val="bottom"/>
          </w:tcPr>
          <w:p w14:paraId="49FEC729" w14:textId="42A2D509" w:rsidR="00EB06CB" w:rsidRPr="007805C1" w:rsidRDefault="00EB06CB" w:rsidP="00BC3BB6">
            <w:pPr>
              <w:widowControl/>
              <w:spacing w:line="360" w:lineRule="exact"/>
              <w:rPr>
                <w:rFonts w:ascii="ＭＳ 明朝" w:hAnsi="ＭＳ 明朝" w:cs="ＭＳ Ｐゴシック"/>
                <w:bCs/>
                <w:kern w:val="0"/>
                <w:sz w:val="22"/>
                <w:highlight w:val="green"/>
              </w:rPr>
            </w:pPr>
          </w:p>
        </w:tc>
      </w:tr>
      <w:tr w:rsidR="00FA6E3D" w14:paraId="145E409E" w14:textId="77777777" w:rsidTr="00080533">
        <w:trPr>
          <w:trHeight w:val="623"/>
        </w:trPr>
        <w:tc>
          <w:tcPr>
            <w:tcW w:w="4820" w:type="dxa"/>
          </w:tcPr>
          <w:p w14:paraId="495C3E92" w14:textId="10B2D66A" w:rsidR="00070A04" w:rsidRDefault="00070A04" w:rsidP="00080533">
            <w:pPr>
              <w:widowControl/>
              <w:rPr>
                <w:noProof/>
              </w:rPr>
            </w:pPr>
            <w:r w:rsidRPr="007805C1">
              <w:rPr>
                <w:rFonts w:ascii="ＭＳ 明朝" w:hAnsi="ＭＳ 明朝" w:cs="ＭＳ Ｐゴシック" w:hint="eastAsia"/>
                <w:bCs/>
                <w:kern w:val="0"/>
                <w:sz w:val="22"/>
              </w:rPr>
              <w:t>シリントン王女からバッジを受け取る福田氏と森氏。</w:t>
            </w:r>
          </w:p>
        </w:tc>
        <w:tc>
          <w:tcPr>
            <w:tcW w:w="4536" w:type="dxa"/>
          </w:tcPr>
          <w:p w14:paraId="72D945F8" w14:textId="6A164370" w:rsidR="00070A04" w:rsidRPr="007805C1" w:rsidRDefault="00FA6E3D" w:rsidP="00080533">
            <w:pPr>
              <w:widowControl/>
              <w:rPr>
                <w:rFonts w:ascii="ＭＳ 明朝" w:hAnsi="ＭＳ 明朝" w:cs="ＭＳ Ｐゴシック"/>
                <w:bCs/>
                <w:kern w:val="0"/>
                <w:sz w:val="22"/>
              </w:rPr>
            </w:pPr>
            <w:r>
              <w:rPr>
                <w:rFonts w:ascii="ＭＳ 明朝" w:hAnsi="ＭＳ 明朝" w:cs="ＭＳ Ｐゴシック" w:hint="eastAsia"/>
                <w:bCs/>
                <w:kern w:val="0"/>
                <w:sz w:val="22"/>
              </w:rPr>
              <w:t>タイ北部盲学校の関係者との集合写真。</w:t>
            </w:r>
          </w:p>
        </w:tc>
      </w:tr>
      <w:tr w:rsidR="00FA6E3D" w14:paraId="00BDA07F" w14:textId="77777777" w:rsidTr="00080533">
        <w:tc>
          <w:tcPr>
            <w:tcW w:w="4820" w:type="dxa"/>
          </w:tcPr>
          <w:p w14:paraId="76DBD3CC" w14:textId="77777777" w:rsidR="00EB06CB" w:rsidRDefault="00EB06CB" w:rsidP="00406D31">
            <w:pPr>
              <w:widowControl/>
              <w:spacing w:line="360" w:lineRule="exact"/>
              <w:rPr>
                <w:rFonts w:ascii="ＭＳ 明朝" w:hAnsi="ＭＳ 明朝" w:cs="ＭＳ Ｐゴシック"/>
                <w:b/>
                <w:kern w:val="0"/>
                <w:sz w:val="22"/>
                <w:highlight w:val="green"/>
              </w:rPr>
            </w:pPr>
          </w:p>
          <w:p w14:paraId="6A591F02" w14:textId="77777777" w:rsidR="00E24BE5" w:rsidRDefault="00E24BE5" w:rsidP="00406D31">
            <w:pPr>
              <w:widowControl/>
              <w:spacing w:line="360" w:lineRule="exact"/>
              <w:rPr>
                <w:rFonts w:ascii="ＭＳ 明朝" w:hAnsi="ＭＳ 明朝" w:cs="ＭＳ Ｐゴシック"/>
                <w:b/>
                <w:kern w:val="0"/>
                <w:sz w:val="22"/>
                <w:highlight w:val="green"/>
              </w:rPr>
            </w:pPr>
          </w:p>
          <w:p w14:paraId="78079120" w14:textId="77777777" w:rsidR="00E24BE5" w:rsidRDefault="00E24BE5" w:rsidP="00406D31">
            <w:pPr>
              <w:widowControl/>
              <w:spacing w:line="360" w:lineRule="exact"/>
              <w:rPr>
                <w:rFonts w:ascii="ＭＳ 明朝" w:hAnsi="ＭＳ 明朝" w:cs="ＭＳ Ｐゴシック"/>
                <w:b/>
                <w:kern w:val="0"/>
                <w:sz w:val="22"/>
                <w:highlight w:val="green"/>
              </w:rPr>
            </w:pPr>
          </w:p>
          <w:p w14:paraId="55576D10" w14:textId="77777777" w:rsidR="00E24BE5" w:rsidRDefault="00E24BE5" w:rsidP="00406D31">
            <w:pPr>
              <w:widowControl/>
              <w:spacing w:line="360" w:lineRule="exact"/>
              <w:rPr>
                <w:rFonts w:ascii="ＭＳ 明朝" w:hAnsi="ＭＳ 明朝" w:cs="ＭＳ Ｐゴシック"/>
                <w:b/>
                <w:kern w:val="0"/>
                <w:sz w:val="22"/>
                <w:highlight w:val="green"/>
              </w:rPr>
            </w:pPr>
          </w:p>
          <w:p w14:paraId="15FFE2FF" w14:textId="77777777" w:rsidR="00E24BE5" w:rsidRDefault="00E24BE5" w:rsidP="00406D31">
            <w:pPr>
              <w:widowControl/>
              <w:spacing w:line="360" w:lineRule="exact"/>
              <w:rPr>
                <w:rFonts w:ascii="ＭＳ 明朝" w:hAnsi="ＭＳ 明朝" w:cs="ＭＳ Ｐゴシック"/>
                <w:b/>
                <w:kern w:val="0"/>
                <w:sz w:val="22"/>
                <w:highlight w:val="green"/>
              </w:rPr>
            </w:pPr>
          </w:p>
          <w:p w14:paraId="14B3FE7F" w14:textId="77777777" w:rsidR="00E24BE5" w:rsidRDefault="00E24BE5" w:rsidP="00406D31">
            <w:pPr>
              <w:widowControl/>
              <w:spacing w:line="360" w:lineRule="exact"/>
              <w:rPr>
                <w:rFonts w:ascii="ＭＳ 明朝" w:hAnsi="ＭＳ 明朝" w:cs="ＭＳ Ｐゴシック"/>
                <w:b/>
                <w:kern w:val="0"/>
                <w:sz w:val="22"/>
                <w:highlight w:val="green"/>
              </w:rPr>
            </w:pPr>
          </w:p>
          <w:p w14:paraId="583707E8" w14:textId="77777777" w:rsidR="00E24BE5" w:rsidRDefault="00E24BE5" w:rsidP="00406D31">
            <w:pPr>
              <w:widowControl/>
              <w:spacing w:line="360" w:lineRule="exact"/>
              <w:rPr>
                <w:rFonts w:ascii="ＭＳ 明朝" w:hAnsi="ＭＳ 明朝" w:cs="ＭＳ Ｐゴシック"/>
                <w:b/>
                <w:kern w:val="0"/>
                <w:sz w:val="22"/>
                <w:highlight w:val="green"/>
              </w:rPr>
            </w:pPr>
          </w:p>
          <w:p w14:paraId="52372AD8" w14:textId="77777777" w:rsidR="00E24BE5" w:rsidRDefault="00E24BE5" w:rsidP="00406D31">
            <w:pPr>
              <w:widowControl/>
              <w:spacing w:line="360" w:lineRule="exact"/>
              <w:rPr>
                <w:rFonts w:ascii="ＭＳ 明朝" w:hAnsi="ＭＳ 明朝" w:cs="ＭＳ Ｐゴシック"/>
                <w:b/>
                <w:kern w:val="0"/>
                <w:sz w:val="22"/>
                <w:highlight w:val="green"/>
              </w:rPr>
            </w:pPr>
          </w:p>
          <w:p w14:paraId="297378F6" w14:textId="77777777" w:rsidR="00E24BE5" w:rsidRDefault="00E24BE5" w:rsidP="00A36014">
            <w:pPr>
              <w:widowControl/>
              <w:spacing w:line="240" w:lineRule="exact"/>
              <w:rPr>
                <w:rFonts w:ascii="ＭＳ 明朝" w:hAnsi="ＭＳ 明朝" w:cs="ＭＳ Ｐゴシック"/>
                <w:b/>
                <w:kern w:val="0"/>
                <w:sz w:val="22"/>
                <w:highlight w:val="green"/>
              </w:rPr>
            </w:pPr>
          </w:p>
          <w:p w14:paraId="6C2EB4AF" w14:textId="73CA4C09" w:rsidR="00E24BE5" w:rsidRDefault="00E24BE5" w:rsidP="00406D31">
            <w:pPr>
              <w:widowControl/>
              <w:spacing w:line="360" w:lineRule="exact"/>
              <w:rPr>
                <w:rFonts w:ascii="ＭＳ 明朝" w:hAnsi="ＭＳ 明朝" w:cs="ＭＳ Ｐゴシック"/>
                <w:b/>
                <w:kern w:val="0"/>
                <w:sz w:val="22"/>
                <w:highlight w:val="green"/>
              </w:rPr>
            </w:pPr>
          </w:p>
        </w:tc>
        <w:tc>
          <w:tcPr>
            <w:tcW w:w="4536" w:type="dxa"/>
          </w:tcPr>
          <w:p w14:paraId="56D69276" w14:textId="42E7C740" w:rsidR="00EB06CB" w:rsidRPr="00E177E0" w:rsidRDefault="00EB06CB" w:rsidP="00080533">
            <w:pPr>
              <w:widowControl/>
              <w:rPr>
                <w:rFonts w:ascii="ＭＳ 明朝" w:hAnsi="ＭＳ 明朝" w:cs="ＭＳ Ｐゴシック"/>
                <w:bCs/>
                <w:kern w:val="0"/>
                <w:sz w:val="22"/>
                <w:highlight w:val="green"/>
              </w:rPr>
            </w:pPr>
          </w:p>
        </w:tc>
      </w:tr>
      <w:tr w:rsidR="00FA6E3D" w14:paraId="3A8731F1" w14:textId="77777777" w:rsidTr="00080533">
        <w:tc>
          <w:tcPr>
            <w:tcW w:w="4820" w:type="dxa"/>
          </w:tcPr>
          <w:p w14:paraId="05C2E3A2" w14:textId="7B2B843F" w:rsidR="00E177E0" w:rsidRDefault="00FA6E3D" w:rsidP="00125E31">
            <w:pPr>
              <w:widowControl/>
              <w:spacing w:line="360" w:lineRule="exact"/>
              <w:rPr>
                <w:rFonts w:ascii="ＭＳ 明朝" w:hAnsi="ＭＳ 明朝" w:cs="ＭＳ Ｐゴシック"/>
                <w:bCs/>
                <w:kern w:val="0"/>
                <w:sz w:val="22"/>
              </w:rPr>
            </w:pPr>
            <w:r w:rsidRPr="005C0931">
              <w:rPr>
                <w:rFonts w:ascii="ＭＳ 明朝" w:hAnsi="ＭＳ 明朝" w:cs="ＭＳ Ｐゴシック" w:hint="eastAsia"/>
                <w:bCs/>
                <w:kern w:val="0"/>
                <w:sz w:val="22"/>
              </w:rPr>
              <w:t>タイの盲ろう</w:t>
            </w:r>
            <w:r w:rsidR="00CA57E8">
              <w:rPr>
                <w:rFonts w:ascii="ＭＳ 明朝" w:hAnsi="ＭＳ 明朝" w:cs="ＭＳ Ｐゴシック" w:hint="eastAsia"/>
                <w:bCs/>
                <w:kern w:val="0"/>
                <w:sz w:val="22"/>
              </w:rPr>
              <w:t>者・オイチャン氏</w:t>
            </w:r>
            <w:r w:rsidRPr="005C0931">
              <w:rPr>
                <w:rFonts w:ascii="ＭＳ 明朝" w:hAnsi="ＭＳ 明朝" w:cs="ＭＳ Ｐゴシック" w:hint="eastAsia"/>
                <w:bCs/>
                <w:kern w:val="0"/>
                <w:sz w:val="22"/>
              </w:rPr>
              <w:t>と触手話でやりとりをする福田氏。</w:t>
            </w:r>
          </w:p>
        </w:tc>
        <w:tc>
          <w:tcPr>
            <w:tcW w:w="4536" w:type="dxa"/>
          </w:tcPr>
          <w:p w14:paraId="20A379DF" w14:textId="1903CED6" w:rsidR="00E177E0" w:rsidRDefault="00FA6E3D" w:rsidP="00FA6E3D">
            <w:pPr>
              <w:widowControl/>
              <w:spacing w:line="360" w:lineRule="exact"/>
              <w:rPr>
                <w:rFonts w:ascii="ＭＳ 明朝" w:hAnsi="ＭＳ 明朝" w:cs="ＭＳ Ｐゴシック"/>
                <w:bCs/>
                <w:kern w:val="0"/>
                <w:sz w:val="22"/>
              </w:rPr>
            </w:pPr>
            <w:r w:rsidRPr="00FA6E3D">
              <w:rPr>
                <w:rFonts w:ascii="ＭＳ 明朝" w:hAnsi="ＭＳ 明朝" w:cs="ＭＳ Ｐゴシック" w:hint="eastAsia"/>
                <w:bCs/>
                <w:kern w:val="0"/>
                <w:sz w:val="22"/>
              </w:rPr>
              <w:t>チェンマイろう学校大ホール</w:t>
            </w:r>
            <w:r>
              <w:rPr>
                <w:rFonts w:ascii="ＭＳ 明朝" w:hAnsi="ＭＳ 明朝" w:cs="ＭＳ Ｐゴシック" w:hint="eastAsia"/>
                <w:bCs/>
                <w:kern w:val="0"/>
                <w:sz w:val="22"/>
              </w:rPr>
              <w:t>で開催した盲ろうについての啓発セミナーの様子。中央でマイクを持つのがタイ北部盲学校の校長</w:t>
            </w:r>
            <w:r w:rsidRPr="00FA6E3D">
              <w:rPr>
                <w:rFonts w:ascii="ＭＳ 明朝" w:hAnsi="ＭＳ 明朝" w:cs="ＭＳ Ｐゴシック"/>
                <w:bCs/>
                <w:kern w:val="0"/>
                <w:sz w:val="22"/>
              </w:rPr>
              <w:t xml:space="preserve">Dr. </w:t>
            </w:r>
            <w:proofErr w:type="spellStart"/>
            <w:r w:rsidRPr="00FA6E3D">
              <w:rPr>
                <w:rFonts w:ascii="ＭＳ 明朝" w:hAnsi="ＭＳ 明朝" w:cs="ＭＳ Ｐゴシック"/>
                <w:bCs/>
                <w:kern w:val="0"/>
                <w:sz w:val="22"/>
              </w:rPr>
              <w:t>Pramuan</w:t>
            </w:r>
            <w:proofErr w:type="spellEnd"/>
            <w:r w:rsidRPr="00FA6E3D">
              <w:rPr>
                <w:rFonts w:ascii="ＭＳ 明朝" w:hAnsi="ＭＳ 明朝" w:cs="ＭＳ Ｐゴシック"/>
                <w:bCs/>
                <w:kern w:val="0"/>
                <w:sz w:val="22"/>
              </w:rPr>
              <w:t xml:space="preserve"> </w:t>
            </w:r>
            <w:proofErr w:type="spellStart"/>
            <w:r w:rsidRPr="00FA6E3D">
              <w:rPr>
                <w:rFonts w:ascii="ＭＳ 明朝" w:hAnsi="ＭＳ 明朝" w:cs="ＭＳ Ｐゴシック"/>
                <w:bCs/>
                <w:kern w:val="0"/>
                <w:sz w:val="22"/>
              </w:rPr>
              <w:t>Ploykamonchun</w:t>
            </w:r>
            <w:proofErr w:type="spellEnd"/>
            <w:r>
              <w:rPr>
                <w:rFonts w:ascii="ＭＳ 明朝" w:hAnsi="ＭＳ 明朝" w:cs="ＭＳ Ｐゴシック" w:hint="eastAsia"/>
                <w:bCs/>
                <w:kern w:val="0"/>
                <w:sz w:val="22"/>
              </w:rPr>
              <w:t>、隣に</w:t>
            </w:r>
            <w:r w:rsidR="00CA57E8">
              <w:rPr>
                <w:rFonts w:ascii="ＭＳ 明朝" w:hAnsi="ＭＳ 明朝" w:cs="ＭＳ Ｐゴシック" w:hint="eastAsia"/>
                <w:bCs/>
                <w:kern w:val="0"/>
                <w:sz w:val="22"/>
              </w:rPr>
              <w:t>シリポン先生</w:t>
            </w:r>
            <w:r>
              <w:rPr>
                <w:rFonts w:ascii="ＭＳ 明朝" w:hAnsi="ＭＳ 明朝" w:cs="ＭＳ Ｐゴシック" w:hint="eastAsia"/>
                <w:bCs/>
                <w:kern w:val="0"/>
                <w:sz w:val="22"/>
              </w:rPr>
              <w:t>。</w:t>
            </w:r>
          </w:p>
        </w:tc>
      </w:tr>
      <w:tr w:rsidR="00FA6E3D" w14:paraId="761ECF78" w14:textId="77777777" w:rsidTr="00080533">
        <w:trPr>
          <w:trHeight w:val="3173"/>
        </w:trPr>
        <w:tc>
          <w:tcPr>
            <w:tcW w:w="4820" w:type="dxa"/>
          </w:tcPr>
          <w:p w14:paraId="7E89524B" w14:textId="2C4AA588" w:rsidR="00FA6E3D" w:rsidRPr="005C0931" w:rsidRDefault="00FA6E3D" w:rsidP="00080533">
            <w:pPr>
              <w:widowControl/>
              <w:rPr>
                <w:rFonts w:ascii="ＭＳ 明朝" w:hAnsi="ＭＳ 明朝" w:cs="ＭＳ Ｐゴシック"/>
                <w:bCs/>
                <w:kern w:val="0"/>
                <w:sz w:val="22"/>
              </w:rPr>
            </w:pPr>
          </w:p>
        </w:tc>
        <w:tc>
          <w:tcPr>
            <w:tcW w:w="4536" w:type="dxa"/>
          </w:tcPr>
          <w:p w14:paraId="75270CB1" w14:textId="726AAA6E" w:rsidR="00FA6E3D" w:rsidRPr="00FA6E3D" w:rsidRDefault="0006675D" w:rsidP="00080533">
            <w:pPr>
              <w:widowControl/>
              <w:rPr>
                <w:rFonts w:ascii="ＭＳ 明朝" w:hAnsi="ＭＳ 明朝" w:cs="ＭＳ Ｐゴシック"/>
                <w:bCs/>
                <w:kern w:val="0"/>
                <w:sz w:val="22"/>
              </w:rPr>
            </w:pPr>
            <w:r>
              <w:rPr>
                <w:noProof/>
              </w:rPr>
              <w:drawing>
                <wp:anchor distT="0" distB="0" distL="114300" distR="114300" simplePos="0" relativeHeight="251781120" behindDoc="0" locked="0" layoutInCell="1" allowOverlap="1" wp14:anchorId="600D38AB" wp14:editId="02890DC8">
                  <wp:simplePos x="0" y="0"/>
                  <wp:positionH relativeFrom="column">
                    <wp:posOffset>-423</wp:posOffset>
                  </wp:positionH>
                  <wp:positionV relativeFrom="paragraph">
                    <wp:posOffset>24765</wp:posOffset>
                  </wp:positionV>
                  <wp:extent cx="2823210" cy="1945005"/>
                  <wp:effectExtent l="0" t="0" r="0" b="0"/>
                  <wp:wrapThrough wrapText="bothSides">
                    <wp:wrapPolygon edited="0">
                      <wp:start x="21600" y="21600"/>
                      <wp:lineTo x="21600" y="233"/>
                      <wp:lineTo x="175" y="233"/>
                      <wp:lineTo x="175" y="21600"/>
                      <wp:lineTo x="21600" y="21600"/>
                    </wp:wrapPolygon>
                  </wp:wrapThrough>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V="1">
                            <a:off x="0" y="0"/>
                            <a:ext cx="2823210" cy="1945005"/>
                          </a:xfrm>
                          <a:prstGeom prst="rect">
                            <a:avLst/>
                          </a:prstGeom>
                          <a:noFill/>
                          <a:ln>
                            <a:noFill/>
                          </a:ln>
                        </pic:spPr>
                      </pic:pic>
                    </a:graphicData>
                  </a:graphic>
                  <wp14:sizeRelH relativeFrom="margin">
                    <wp14:pctWidth>0</wp14:pctWidth>
                  </wp14:sizeRelH>
                </wp:anchor>
              </w:drawing>
            </w:r>
          </w:p>
        </w:tc>
      </w:tr>
      <w:tr w:rsidR="00FA6E3D" w14:paraId="4F6F27C4" w14:textId="77777777" w:rsidTr="00080533">
        <w:tc>
          <w:tcPr>
            <w:tcW w:w="4820" w:type="dxa"/>
          </w:tcPr>
          <w:p w14:paraId="2AA12661" w14:textId="736BDDF7" w:rsidR="00FA6E3D" w:rsidRPr="005C0931" w:rsidRDefault="00FA6E3D" w:rsidP="00125E31">
            <w:pPr>
              <w:widowControl/>
              <w:spacing w:line="360" w:lineRule="exact"/>
              <w:rPr>
                <w:rFonts w:ascii="ＭＳ 明朝" w:hAnsi="ＭＳ 明朝" w:cs="ＭＳ Ｐゴシック"/>
                <w:bCs/>
                <w:kern w:val="0"/>
                <w:sz w:val="22"/>
              </w:rPr>
            </w:pPr>
            <w:r>
              <w:rPr>
                <w:rFonts w:ascii="ＭＳ 明朝" w:hAnsi="ＭＳ 明朝" w:cs="ＭＳ Ｐゴシック" w:hint="eastAsia"/>
                <w:bCs/>
                <w:kern w:val="0"/>
                <w:sz w:val="22"/>
              </w:rPr>
              <w:t>啓発セミナーで自身が受けた教育</w:t>
            </w:r>
            <w:r w:rsidR="00CA57E8">
              <w:rPr>
                <w:rFonts w:ascii="ＭＳ 明朝" w:hAnsi="ＭＳ 明朝" w:cs="ＭＳ Ｐゴシック" w:hint="eastAsia"/>
                <w:bCs/>
                <w:kern w:val="0"/>
                <w:sz w:val="22"/>
              </w:rPr>
              <w:t>や支援について</w:t>
            </w:r>
            <w:r>
              <w:rPr>
                <w:rFonts w:ascii="ＭＳ 明朝" w:hAnsi="ＭＳ 明朝" w:cs="ＭＳ Ｐゴシック" w:hint="eastAsia"/>
                <w:bCs/>
                <w:kern w:val="0"/>
                <w:sz w:val="22"/>
              </w:rPr>
              <w:t>説明する森氏。</w:t>
            </w:r>
          </w:p>
        </w:tc>
        <w:tc>
          <w:tcPr>
            <w:tcW w:w="4536" w:type="dxa"/>
          </w:tcPr>
          <w:p w14:paraId="1CB51BDF" w14:textId="1AFBD05E" w:rsidR="0006675D" w:rsidRPr="00940239" w:rsidRDefault="0006675D" w:rsidP="0006675D">
            <w:pPr>
              <w:widowControl/>
              <w:spacing w:line="360" w:lineRule="exact"/>
              <w:rPr>
                <w:rFonts w:ascii="ＭＳ 明朝" w:hAnsi="ＭＳ 明朝" w:cs="ＭＳ Ｐゴシック"/>
                <w:bCs/>
                <w:kern w:val="0"/>
                <w:sz w:val="22"/>
              </w:rPr>
            </w:pPr>
            <w:r w:rsidRPr="00940239">
              <w:rPr>
                <w:rFonts w:ascii="ＭＳ 明朝" w:hAnsi="ＭＳ 明朝" w:cs="ＭＳ Ｐゴシック" w:hint="eastAsia"/>
                <w:bCs/>
                <w:kern w:val="0"/>
                <w:sz w:val="22"/>
              </w:rPr>
              <w:t>盲ろう児の家族と教員の対話</w:t>
            </w:r>
            <w:r w:rsidR="00A36014">
              <w:rPr>
                <w:rFonts w:ascii="ＭＳ 明朝" w:hAnsi="ＭＳ 明朝" w:cs="ＭＳ Ｐゴシック" w:hint="eastAsia"/>
                <w:bCs/>
                <w:kern w:val="0"/>
                <w:sz w:val="22"/>
              </w:rPr>
              <w:t>。</w:t>
            </w:r>
          </w:p>
          <w:p w14:paraId="034A2B63" w14:textId="77777777" w:rsidR="00FA6E3D" w:rsidRPr="0006675D" w:rsidRDefault="00FA6E3D" w:rsidP="00FA6E3D">
            <w:pPr>
              <w:widowControl/>
              <w:spacing w:line="360" w:lineRule="exact"/>
              <w:rPr>
                <w:rFonts w:ascii="ＭＳ 明朝" w:hAnsi="ＭＳ 明朝" w:cs="ＭＳ Ｐゴシック"/>
                <w:bCs/>
                <w:kern w:val="0"/>
                <w:sz w:val="22"/>
              </w:rPr>
            </w:pPr>
          </w:p>
        </w:tc>
      </w:tr>
    </w:tbl>
    <w:p w14:paraId="6DDE16AF" w14:textId="5E6810D8" w:rsidR="00525AEA" w:rsidRDefault="00525AEA" w:rsidP="00406D31">
      <w:pPr>
        <w:widowControl/>
        <w:spacing w:line="360" w:lineRule="exact"/>
        <w:rPr>
          <w:rFonts w:ascii="ＭＳ 明朝" w:hAnsi="ＭＳ 明朝" w:cs="ＭＳ Ｐゴシック"/>
          <w:b/>
          <w:kern w:val="0"/>
          <w:sz w:val="22"/>
          <w:highlight w:val="green"/>
        </w:rPr>
      </w:pPr>
    </w:p>
    <w:p w14:paraId="17583BC5" w14:textId="77777777" w:rsidR="00A36014" w:rsidRDefault="00A36014" w:rsidP="00406D31">
      <w:pPr>
        <w:widowControl/>
        <w:spacing w:line="360" w:lineRule="exact"/>
        <w:rPr>
          <w:rFonts w:ascii="ＭＳ 明朝" w:hAnsi="ＭＳ 明朝" w:cs="ＭＳ Ｐゴシック"/>
          <w:b/>
          <w:kern w:val="0"/>
          <w:sz w:val="22"/>
          <w:highlight w:val="green"/>
        </w:rPr>
      </w:pPr>
    </w:p>
    <w:p w14:paraId="3EC6D098" w14:textId="77777777" w:rsidR="00A36014" w:rsidRDefault="00A36014" w:rsidP="00406D31">
      <w:pPr>
        <w:widowControl/>
        <w:spacing w:line="360" w:lineRule="exact"/>
        <w:rPr>
          <w:rFonts w:ascii="ＭＳ 明朝" w:hAnsi="ＭＳ 明朝" w:cs="ＭＳ Ｐゴシック"/>
          <w:b/>
          <w:kern w:val="0"/>
          <w:sz w:val="22"/>
          <w:highlight w:val="green"/>
        </w:rPr>
      </w:pPr>
    </w:p>
    <w:p w14:paraId="78DCE623" w14:textId="6A854516" w:rsidR="003C744D" w:rsidRPr="0040384D" w:rsidRDefault="0040384D" w:rsidP="00C71DCD">
      <w:pPr>
        <w:pStyle w:val="1"/>
      </w:pPr>
      <w:r w:rsidRPr="00A36014">
        <w:rPr>
          <w:rFonts w:ascii="ＭＳ 明朝" w:hint="eastAsia"/>
        </w:rPr>
        <w:lastRenderedPageBreak/>
        <w:t>I</w:t>
      </w:r>
      <w:r w:rsidRPr="00A36014">
        <w:rPr>
          <w:rFonts w:ascii="ＭＳ 明朝"/>
        </w:rPr>
        <w:t xml:space="preserve">V </w:t>
      </w:r>
      <w:r w:rsidR="003C744D" w:rsidRPr="0040384D">
        <w:rPr>
          <w:rFonts w:hint="eastAsia"/>
        </w:rPr>
        <w:t>参考資料</w:t>
      </w:r>
    </w:p>
    <w:p w14:paraId="772DDB3C" w14:textId="67DC4C00" w:rsidR="00BB79ED" w:rsidRPr="00B1606F" w:rsidRDefault="00A36014" w:rsidP="00B1606F">
      <w:pPr>
        <w:widowControl/>
        <w:spacing w:line="360" w:lineRule="exact"/>
        <w:rPr>
          <w:rFonts w:ascii="Arial" w:hAnsi="Arial" w:cs="Arial"/>
          <w:b/>
          <w:bCs/>
          <w:color w:val="222222"/>
          <w:shd w:val="clear" w:color="auto" w:fill="FFFFFF"/>
        </w:rPr>
      </w:pPr>
      <w:r>
        <w:rPr>
          <w:rFonts w:ascii="Arial" w:hAnsi="Arial" w:cs="Arial" w:hint="eastAsia"/>
          <w:b/>
          <w:bCs/>
          <w:color w:val="222222"/>
          <w:shd w:val="clear" w:color="auto" w:fill="FFFFFF"/>
        </w:rPr>
        <w:t>1</w:t>
      </w:r>
      <w:r w:rsidR="00BB79ED" w:rsidRPr="00BE3177">
        <w:rPr>
          <w:rFonts w:ascii="Arial" w:hAnsi="Arial" w:cs="Arial"/>
          <w:b/>
          <w:bCs/>
          <w:color w:val="222222"/>
          <w:shd w:val="clear" w:color="auto" w:fill="FFFFFF"/>
        </w:rPr>
        <w:t>．</w:t>
      </w:r>
      <w:r w:rsidR="006F2C5C" w:rsidRPr="00BE3177">
        <w:rPr>
          <w:rFonts w:ascii="Arial" w:hAnsi="Arial" w:cs="Arial"/>
          <w:b/>
          <w:bCs/>
          <w:color w:val="222222"/>
          <w:shd w:val="clear" w:color="auto" w:fill="FFFFFF"/>
        </w:rPr>
        <w:t>韓国盲ろう者大会資料</w:t>
      </w:r>
      <w:r w:rsidR="004D44C4">
        <w:rPr>
          <w:rFonts w:ascii="Arial" w:hAnsi="Arial" w:cs="Arial" w:hint="eastAsia"/>
          <w:b/>
          <w:bCs/>
          <w:color w:val="222222"/>
          <w:shd w:val="clear" w:color="auto" w:fill="FFFFFF"/>
        </w:rPr>
        <w:t>（</w:t>
      </w:r>
      <w:r w:rsidR="006F2C5C" w:rsidRPr="00BE3177">
        <w:rPr>
          <w:rFonts w:ascii="Arial" w:hAnsi="Arial" w:cs="Arial"/>
          <w:b/>
          <w:bCs/>
          <w:color w:val="222222"/>
          <w:shd w:val="clear" w:color="auto" w:fill="FFFFFF"/>
        </w:rPr>
        <w:t>韓国語</w:t>
      </w:r>
      <w:r w:rsidR="004D44C4">
        <w:rPr>
          <w:rFonts w:ascii="Arial" w:hAnsi="Arial" w:cs="Arial" w:hint="eastAsia"/>
          <w:b/>
          <w:bCs/>
          <w:color w:val="222222"/>
          <w:shd w:val="clear" w:color="auto" w:fill="FFFFFF"/>
        </w:rPr>
        <w:t>）</w:t>
      </w:r>
    </w:p>
    <w:p w14:paraId="090663D2" w14:textId="386BBC30" w:rsidR="00BB79ED" w:rsidRDefault="00464664" w:rsidP="00BB79ED">
      <w:r>
        <w:rPr>
          <w:noProof/>
        </w:rPr>
        <w:drawing>
          <wp:anchor distT="0" distB="0" distL="114300" distR="114300" simplePos="0" relativeHeight="252386816" behindDoc="0" locked="0" layoutInCell="1" allowOverlap="1" wp14:anchorId="27DF244E" wp14:editId="374E44FD">
            <wp:simplePos x="0" y="0"/>
            <wp:positionH relativeFrom="column">
              <wp:posOffset>3061970</wp:posOffset>
            </wp:positionH>
            <wp:positionV relativeFrom="paragraph">
              <wp:posOffset>153458</wp:posOffset>
            </wp:positionV>
            <wp:extent cx="2921302" cy="4385734"/>
            <wp:effectExtent l="19050" t="19050" r="12700" b="1524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9080" cy="4397411"/>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55744" behindDoc="0" locked="0" layoutInCell="1" allowOverlap="1" wp14:anchorId="7FF0BF93" wp14:editId="30B3A147">
            <wp:simplePos x="0" y="0"/>
            <wp:positionH relativeFrom="margin">
              <wp:align>left</wp:align>
            </wp:positionH>
            <wp:positionV relativeFrom="paragraph">
              <wp:posOffset>198364</wp:posOffset>
            </wp:positionV>
            <wp:extent cx="2882582" cy="4923614"/>
            <wp:effectExtent l="19050" t="19050" r="13335" b="1079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4韓国盲ろう者大会資料(韓国語).pdf_ページ_01.jpg"/>
                    <pic:cNvPicPr/>
                  </pic:nvPicPr>
                  <pic:blipFill rotWithShape="1">
                    <a:blip r:embed="rId33" cstate="print">
                      <a:extLst>
                        <a:ext uri="{28A0092B-C50C-407E-A947-70E740481C1C}">
                          <a14:useLocalDpi xmlns:a14="http://schemas.microsoft.com/office/drawing/2010/main" val="0"/>
                        </a:ext>
                      </a:extLst>
                    </a:blip>
                    <a:srcRect l="26060" t="9973" r="25256" b="15009"/>
                    <a:stretch/>
                  </pic:blipFill>
                  <pic:spPr bwMode="auto">
                    <a:xfrm>
                      <a:off x="0" y="0"/>
                      <a:ext cx="2905945" cy="4963519"/>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49759" w14:textId="78D70EE5" w:rsidR="00BB79ED" w:rsidRDefault="00BB79ED" w:rsidP="00BB79ED"/>
    <w:p w14:paraId="59C7A3F3" w14:textId="01BEDE54" w:rsidR="00B1606F" w:rsidRDefault="00B1606F" w:rsidP="00BB79ED"/>
    <w:p w14:paraId="4ADA176C" w14:textId="29424DA9" w:rsidR="00B1606F" w:rsidRDefault="00B1606F" w:rsidP="00BB79ED"/>
    <w:p w14:paraId="099FD3A5" w14:textId="181F460C" w:rsidR="00B1606F" w:rsidRDefault="00464664">
      <w:pPr>
        <w:widowControl/>
        <w:jc w:val="left"/>
      </w:pPr>
      <w:r>
        <w:rPr>
          <w:noProof/>
        </w:rPr>
        <w:drawing>
          <wp:anchor distT="0" distB="0" distL="114300" distR="114300" simplePos="0" relativeHeight="252236288" behindDoc="0" locked="0" layoutInCell="1" allowOverlap="1" wp14:anchorId="4BBC4780" wp14:editId="072FE518">
            <wp:simplePos x="0" y="0"/>
            <wp:positionH relativeFrom="margin">
              <wp:posOffset>3242415</wp:posOffset>
            </wp:positionH>
            <wp:positionV relativeFrom="paragraph">
              <wp:posOffset>3835902</wp:posOffset>
            </wp:positionV>
            <wp:extent cx="2489885" cy="3438036"/>
            <wp:effectExtent l="21273" t="16827" r="26987" b="26988"/>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4韓国盲ろう者大会資料(韓国語).pdf_ページ_04.jpg"/>
                    <pic:cNvPicPr/>
                  </pic:nvPicPr>
                  <pic:blipFill rotWithShape="1">
                    <a:blip r:embed="rId34" cstate="print">
                      <a:extLst>
                        <a:ext uri="{28A0092B-C50C-407E-A947-70E740481C1C}">
                          <a14:useLocalDpi xmlns:a14="http://schemas.microsoft.com/office/drawing/2010/main" val="0"/>
                        </a:ext>
                      </a:extLst>
                    </a:blip>
                    <a:srcRect l="1639" t="3595" r="6950" b="7096"/>
                    <a:stretch/>
                  </pic:blipFill>
                  <pic:spPr bwMode="auto">
                    <a:xfrm rot="5400000">
                      <a:off x="0" y="0"/>
                      <a:ext cx="2489885" cy="343803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14784" behindDoc="0" locked="0" layoutInCell="1" allowOverlap="1" wp14:anchorId="25424D9B" wp14:editId="333B2751">
            <wp:simplePos x="0" y="0"/>
            <wp:positionH relativeFrom="margin">
              <wp:posOffset>16087</wp:posOffset>
            </wp:positionH>
            <wp:positionV relativeFrom="paragraph">
              <wp:posOffset>4309533</wp:posOffset>
            </wp:positionV>
            <wp:extent cx="2706559" cy="3570817"/>
            <wp:effectExtent l="19050" t="19050" r="17780" b="1079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4韓国盲ろう者大会資料(韓国語).pdf_ページ_03.jpg"/>
                    <pic:cNvPicPr/>
                  </pic:nvPicPr>
                  <pic:blipFill rotWithShape="1">
                    <a:blip r:embed="rId35" cstate="print">
                      <a:extLst>
                        <a:ext uri="{28A0092B-C50C-407E-A947-70E740481C1C}">
                          <a14:useLocalDpi xmlns:a14="http://schemas.microsoft.com/office/drawing/2010/main" val="0"/>
                        </a:ext>
                      </a:extLst>
                    </a:blip>
                    <a:srcRect l="9343" t="8000" r="13135" b="19636"/>
                    <a:stretch/>
                  </pic:blipFill>
                  <pic:spPr bwMode="auto">
                    <a:xfrm>
                      <a:off x="0" y="0"/>
                      <a:ext cx="2722649" cy="35920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606F">
        <w:br w:type="page"/>
      </w:r>
    </w:p>
    <w:p w14:paraId="6644A2F5" w14:textId="188ABB8C" w:rsidR="00AF7DF6" w:rsidRDefault="00747AD5">
      <w:pPr>
        <w:widowControl/>
        <w:jc w:val="left"/>
      </w:pPr>
      <w:r>
        <w:rPr>
          <w:noProof/>
        </w:rPr>
        <w:lastRenderedPageBreak/>
        <w:drawing>
          <wp:anchor distT="0" distB="0" distL="114300" distR="114300" simplePos="0" relativeHeight="252311040" behindDoc="0" locked="0" layoutInCell="1" allowOverlap="1" wp14:anchorId="5EB67470" wp14:editId="02DB75BC">
            <wp:simplePos x="0" y="0"/>
            <wp:positionH relativeFrom="margin">
              <wp:posOffset>2763341</wp:posOffset>
            </wp:positionH>
            <wp:positionV relativeFrom="paragraph">
              <wp:posOffset>7298</wp:posOffset>
            </wp:positionV>
            <wp:extent cx="2988858" cy="4369435"/>
            <wp:effectExtent l="19050" t="19050" r="21590" b="1206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4韓国盲ろう者大会資料(韓国語).pdf_ページ_08.jpg"/>
                    <pic:cNvPicPr/>
                  </pic:nvPicPr>
                  <pic:blipFill rotWithShape="1">
                    <a:blip r:embed="rId36" cstate="print">
                      <a:extLst>
                        <a:ext uri="{28A0092B-C50C-407E-A947-70E740481C1C}">
                          <a14:useLocalDpi xmlns:a14="http://schemas.microsoft.com/office/drawing/2010/main" val="0"/>
                        </a:ext>
                      </a:extLst>
                    </a:blip>
                    <a:srcRect l="12128" t="9392" r="13789" b="14892"/>
                    <a:stretch/>
                  </pic:blipFill>
                  <pic:spPr bwMode="auto">
                    <a:xfrm>
                      <a:off x="0" y="0"/>
                      <a:ext cx="2993377" cy="437604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6B0">
        <w:rPr>
          <w:noProof/>
        </w:rPr>
        <w:drawing>
          <wp:anchor distT="0" distB="0" distL="114300" distR="114300" simplePos="0" relativeHeight="252293632" behindDoc="0" locked="0" layoutInCell="1" allowOverlap="1" wp14:anchorId="69DF8602" wp14:editId="384057A2">
            <wp:simplePos x="0" y="0"/>
            <wp:positionH relativeFrom="margin">
              <wp:align>left</wp:align>
            </wp:positionH>
            <wp:positionV relativeFrom="paragraph">
              <wp:posOffset>10400</wp:posOffset>
            </wp:positionV>
            <wp:extent cx="2683779" cy="4369520"/>
            <wp:effectExtent l="19050" t="19050" r="21590" b="1206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4韓国盲ろう者大会資料(韓国語).pdf_ページ_06.jpg"/>
                    <pic:cNvPicPr/>
                  </pic:nvPicPr>
                  <pic:blipFill rotWithShape="1">
                    <a:blip r:embed="rId37" cstate="print">
                      <a:extLst>
                        <a:ext uri="{28A0092B-C50C-407E-A947-70E740481C1C}">
                          <a14:useLocalDpi xmlns:a14="http://schemas.microsoft.com/office/drawing/2010/main" val="0"/>
                        </a:ext>
                      </a:extLst>
                    </a:blip>
                    <a:srcRect l="13110" r="9372" b="10703"/>
                    <a:stretch/>
                  </pic:blipFill>
                  <pic:spPr bwMode="auto">
                    <a:xfrm>
                      <a:off x="0" y="0"/>
                      <a:ext cx="2683779" cy="43695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E9F9F6" w14:textId="46FC8091" w:rsidR="00AF7DF6" w:rsidRDefault="00AF7DF6">
      <w:pPr>
        <w:widowControl/>
        <w:jc w:val="left"/>
      </w:pPr>
    </w:p>
    <w:p w14:paraId="1F7F50FA" w14:textId="2558A683" w:rsidR="00AF7DF6" w:rsidRDefault="00AF7DF6">
      <w:pPr>
        <w:widowControl/>
        <w:jc w:val="left"/>
      </w:pPr>
    </w:p>
    <w:p w14:paraId="5ACC422A" w14:textId="6A463F42" w:rsidR="00AF7DF6" w:rsidRDefault="00AF7DF6">
      <w:pPr>
        <w:widowControl/>
        <w:jc w:val="left"/>
      </w:pPr>
    </w:p>
    <w:p w14:paraId="1E888927" w14:textId="3F5A0B85" w:rsidR="00AF7DF6" w:rsidRDefault="00AF7DF6">
      <w:pPr>
        <w:widowControl/>
        <w:jc w:val="left"/>
      </w:pPr>
    </w:p>
    <w:p w14:paraId="2FE50FB7" w14:textId="18F7D419" w:rsidR="00AF7DF6" w:rsidRDefault="00AF7DF6">
      <w:pPr>
        <w:widowControl/>
        <w:jc w:val="left"/>
      </w:pPr>
    </w:p>
    <w:p w14:paraId="5BAB4938" w14:textId="3BA4AD1B" w:rsidR="00AF7DF6" w:rsidRDefault="00AF7DF6">
      <w:pPr>
        <w:widowControl/>
        <w:jc w:val="left"/>
      </w:pPr>
    </w:p>
    <w:p w14:paraId="7E388104" w14:textId="6853D1EE" w:rsidR="00AF7DF6" w:rsidRDefault="00AF7DF6">
      <w:pPr>
        <w:widowControl/>
        <w:jc w:val="left"/>
      </w:pPr>
    </w:p>
    <w:p w14:paraId="0607A9F4" w14:textId="5DFDEEEF" w:rsidR="00AF7DF6" w:rsidRDefault="00AF7DF6">
      <w:pPr>
        <w:widowControl/>
        <w:jc w:val="left"/>
      </w:pPr>
    </w:p>
    <w:p w14:paraId="49363A48" w14:textId="5C74B6CF" w:rsidR="00AF7DF6" w:rsidRDefault="00AF7DF6">
      <w:pPr>
        <w:widowControl/>
        <w:jc w:val="left"/>
      </w:pPr>
    </w:p>
    <w:p w14:paraId="413DF3D7" w14:textId="3052F70B" w:rsidR="00AF7DF6" w:rsidRDefault="00AF7DF6">
      <w:pPr>
        <w:widowControl/>
        <w:jc w:val="left"/>
      </w:pPr>
    </w:p>
    <w:p w14:paraId="6F07033D" w14:textId="164F8B2D" w:rsidR="00AF7DF6" w:rsidRDefault="00AF7DF6">
      <w:pPr>
        <w:widowControl/>
        <w:jc w:val="left"/>
      </w:pPr>
    </w:p>
    <w:p w14:paraId="4EBB2429" w14:textId="3088483F" w:rsidR="00AF7DF6" w:rsidRDefault="00AF7DF6">
      <w:pPr>
        <w:widowControl/>
        <w:jc w:val="left"/>
      </w:pPr>
    </w:p>
    <w:p w14:paraId="1BD5EA7C" w14:textId="4F5A353B" w:rsidR="00AF7DF6" w:rsidRDefault="00AF7DF6">
      <w:pPr>
        <w:widowControl/>
        <w:jc w:val="left"/>
      </w:pPr>
    </w:p>
    <w:p w14:paraId="7BC4A73E" w14:textId="7D9BF01D" w:rsidR="00AF7DF6" w:rsidRDefault="00AF7DF6">
      <w:pPr>
        <w:widowControl/>
        <w:jc w:val="left"/>
      </w:pPr>
    </w:p>
    <w:p w14:paraId="340453F1" w14:textId="3D7C996D" w:rsidR="00AF7DF6" w:rsidRDefault="00AF7DF6">
      <w:pPr>
        <w:widowControl/>
        <w:jc w:val="left"/>
      </w:pPr>
    </w:p>
    <w:p w14:paraId="36CE4D68" w14:textId="3D1D84CD" w:rsidR="00AF7DF6" w:rsidRDefault="00AF7DF6">
      <w:pPr>
        <w:widowControl/>
        <w:jc w:val="left"/>
      </w:pPr>
    </w:p>
    <w:p w14:paraId="73F4EDE4" w14:textId="1960257C" w:rsidR="00AF7DF6" w:rsidRDefault="00AF7DF6">
      <w:pPr>
        <w:widowControl/>
        <w:jc w:val="left"/>
      </w:pPr>
    </w:p>
    <w:p w14:paraId="2C91DBF6" w14:textId="4D2B1A7D" w:rsidR="00AF7DF6" w:rsidRDefault="00AF7DF6">
      <w:pPr>
        <w:widowControl/>
        <w:jc w:val="left"/>
      </w:pPr>
    </w:p>
    <w:p w14:paraId="6FB8CE77" w14:textId="660BFB96" w:rsidR="00AF7DF6" w:rsidRDefault="00AF7DF6">
      <w:pPr>
        <w:widowControl/>
        <w:jc w:val="left"/>
      </w:pPr>
    </w:p>
    <w:p w14:paraId="62D3D66F" w14:textId="2583C142" w:rsidR="00AF7DF6" w:rsidRDefault="005D3F60">
      <w:pPr>
        <w:widowControl/>
        <w:jc w:val="left"/>
      </w:pPr>
      <w:r>
        <w:rPr>
          <w:noProof/>
        </w:rPr>
        <w:drawing>
          <wp:anchor distT="0" distB="0" distL="114300" distR="114300" simplePos="0" relativeHeight="252277248" behindDoc="0" locked="0" layoutInCell="1" allowOverlap="1" wp14:anchorId="040D2489" wp14:editId="176EAD62">
            <wp:simplePos x="0" y="0"/>
            <wp:positionH relativeFrom="margin">
              <wp:posOffset>3429716</wp:posOffset>
            </wp:positionH>
            <wp:positionV relativeFrom="paragraph">
              <wp:posOffset>118110</wp:posOffset>
            </wp:positionV>
            <wp:extent cx="2548647" cy="4337501"/>
            <wp:effectExtent l="19050" t="19050" r="23495" b="2540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4韓国盲ろう者大会資料(韓国語).pdf_ページ_05.jpg"/>
                    <pic:cNvPicPr/>
                  </pic:nvPicPr>
                  <pic:blipFill rotWithShape="1">
                    <a:blip r:embed="rId38" cstate="print">
                      <a:extLst>
                        <a:ext uri="{28A0092B-C50C-407E-A947-70E740481C1C}">
                          <a14:useLocalDpi xmlns:a14="http://schemas.microsoft.com/office/drawing/2010/main" val="0"/>
                        </a:ext>
                      </a:extLst>
                    </a:blip>
                    <a:srcRect l="13110" r="12158" b="10012"/>
                    <a:stretch/>
                  </pic:blipFill>
                  <pic:spPr bwMode="auto">
                    <a:xfrm>
                      <a:off x="0" y="0"/>
                      <a:ext cx="2548647" cy="433750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6B0">
        <w:rPr>
          <w:noProof/>
        </w:rPr>
        <w:drawing>
          <wp:anchor distT="0" distB="0" distL="114300" distR="114300" simplePos="0" relativeHeight="252346880" behindDoc="0" locked="0" layoutInCell="1" allowOverlap="1" wp14:anchorId="13F5B869" wp14:editId="0BFE56AE">
            <wp:simplePos x="0" y="0"/>
            <wp:positionH relativeFrom="margin">
              <wp:posOffset>81831</wp:posOffset>
            </wp:positionH>
            <wp:positionV relativeFrom="paragraph">
              <wp:posOffset>119009</wp:posOffset>
            </wp:positionV>
            <wp:extent cx="3226279" cy="4052771"/>
            <wp:effectExtent l="19050" t="19050" r="12700" b="2413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4韓国盲ろう者大会資料(韓国語).pdf_ページ_09.jpg"/>
                    <pic:cNvPicPr/>
                  </pic:nvPicPr>
                  <pic:blipFill rotWithShape="1">
                    <a:blip r:embed="rId39" cstate="print">
                      <a:extLst>
                        <a:ext uri="{28A0092B-C50C-407E-A947-70E740481C1C}">
                          <a14:useLocalDpi xmlns:a14="http://schemas.microsoft.com/office/drawing/2010/main" val="0"/>
                        </a:ext>
                      </a:extLst>
                    </a:blip>
                    <a:srcRect l="13110" r="12650" b="34016"/>
                    <a:stretch/>
                  </pic:blipFill>
                  <pic:spPr bwMode="auto">
                    <a:xfrm>
                      <a:off x="0" y="0"/>
                      <a:ext cx="3226279" cy="405277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4B9162" w14:textId="0A7D2269" w:rsidR="00AF7DF6" w:rsidRDefault="00AF7DF6">
      <w:pPr>
        <w:widowControl/>
        <w:jc w:val="left"/>
      </w:pPr>
    </w:p>
    <w:p w14:paraId="635D87C1" w14:textId="424151FB" w:rsidR="00AF7DF6" w:rsidRDefault="00AF7DF6" w:rsidP="00BB79ED"/>
    <w:p w14:paraId="7AE34233" w14:textId="60215D17" w:rsidR="00AF7DF6" w:rsidRDefault="00AF7DF6" w:rsidP="00BB79ED"/>
    <w:p w14:paraId="04517BE0" w14:textId="16004E97" w:rsidR="00AF7DF6" w:rsidRDefault="00AF7DF6" w:rsidP="00BB79ED"/>
    <w:p w14:paraId="27F419DB" w14:textId="7F2614D0" w:rsidR="00AF7DF6" w:rsidRDefault="00AF7DF6" w:rsidP="00BB79ED"/>
    <w:p w14:paraId="79E20C62" w14:textId="68685515" w:rsidR="00AF7DF6" w:rsidRDefault="00AF7DF6" w:rsidP="00BB79ED"/>
    <w:p w14:paraId="1AEA5FCF" w14:textId="0B812C99" w:rsidR="00AF7DF6" w:rsidRDefault="00AF7DF6" w:rsidP="00BB79ED"/>
    <w:p w14:paraId="02E1E920" w14:textId="7D040359" w:rsidR="00AF7DF6" w:rsidRDefault="00AF7DF6" w:rsidP="00BB79ED"/>
    <w:p w14:paraId="6E9934DF" w14:textId="1DC56F58" w:rsidR="00AF7DF6" w:rsidRDefault="00AF7DF6" w:rsidP="00BB79ED"/>
    <w:p w14:paraId="1D259B48" w14:textId="72EEE7CA" w:rsidR="00AF7DF6" w:rsidRDefault="00AF7DF6" w:rsidP="00BB79ED"/>
    <w:p w14:paraId="3F2A9B3B" w14:textId="60E4AF18" w:rsidR="00AF7DF6" w:rsidRDefault="00AF7DF6" w:rsidP="00BB79ED"/>
    <w:p w14:paraId="5E6E9497" w14:textId="022A1B24" w:rsidR="00AF7DF6" w:rsidRDefault="00AF7DF6" w:rsidP="00BB79ED"/>
    <w:p w14:paraId="6F0C2688" w14:textId="649AA755" w:rsidR="00AF7DF6" w:rsidRDefault="00AF7DF6" w:rsidP="00BB79ED"/>
    <w:p w14:paraId="6C3131A1" w14:textId="25222D27" w:rsidR="00AF7DF6" w:rsidRDefault="00AF7DF6" w:rsidP="00BB79ED"/>
    <w:p w14:paraId="488D4689" w14:textId="56E11C65" w:rsidR="00AF7DF6" w:rsidRDefault="00AF7DF6" w:rsidP="00BB79ED"/>
    <w:p w14:paraId="66A39818" w14:textId="7368439E" w:rsidR="00AF7DF6" w:rsidRDefault="00AF7DF6" w:rsidP="00BB79ED"/>
    <w:p w14:paraId="29F39C1E" w14:textId="74AED9E1" w:rsidR="00AF7DF6" w:rsidRDefault="00AF7DF6" w:rsidP="00BB79ED"/>
    <w:p w14:paraId="31062332" w14:textId="264CB3EE" w:rsidR="00AF7DF6" w:rsidRDefault="00AF7DF6" w:rsidP="00BB79ED"/>
    <w:p w14:paraId="721BEBAE" w14:textId="73F81C0F" w:rsidR="00AF7DF6" w:rsidRDefault="00AF7DF6" w:rsidP="00BB79ED"/>
    <w:p w14:paraId="4C187A72" w14:textId="2FC8CCDF" w:rsidR="00AF7DF6" w:rsidRDefault="00AF7DF6" w:rsidP="00BB79ED"/>
    <w:p w14:paraId="411B655C" w14:textId="171F4416" w:rsidR="00AF7DF6" w:rsidRDefault="00AF7DF6" w:rsidP="00BB79ED"/>
    <w:p w14:paraId="7E53E164" w14:textId="16CBAB13" w:rsidR="00AF7DF6" w:rsidRDefault="00AF7DF6" w:rsidP="00BB79ED">
      <w:r>
        <w:rPr>
          <w:noProof/>
        </w:rPr>
        <w:lastRenderedPageBreak/>
        <w:drawing>
          <wp:anchor distT="0" distB="0" distL="114300" distR="114300" simplePos="0" relativeHeight="252324352" behindDoc="0" locked="0" layoutInCell="1" allowOverlap="1" wp14:anchorId="259974BF" wp14:editId="37500F07">
            <wp:simplePos x="0" y="0"/>
            <wp:positionH relativeFrom="column">
              <wp:posOffset>3154380</wp:posOffset>
            </wp:positionH>
            <wp:positionV relativeFrom="paragraph">
              <wp:posOffset>184738</wp:posOffset>
            </wp:positionV>
            <wp:extent cx="2488223" cy="4056393"/>
            <wp:effectExtent l="19050" t="19050" r="26670" b="2032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04韓国盲ろう者大会資料(韓国語).pdf_ページ_10.jpg"/>
                    <pic:cNvPicPr/>
                  </pic:nvPicPr>
                  <pic:blipFill rotWithShape="1">
                    <a:blip r:embed="rId40" cstate="print">
                      <a:extLst>
                        <a:ext uri="{28A0092B-C50C-407E-A947-70E740481C1C}">
                          <a14:useLocalDpi xmlns:a14="http://schemas.microsoft.com/office/drawing/2010/main" val="0"/>
                        </a:ext>
                      </a:extLst>
                    </a:blip>
                    <a:srcRect l="11308" r="11170" b="10581"/>
                    <a:stretch/>
                  </pic:blipFill>
                  <pic:spPr bwMode="auto">
                    <a:xfrm>
                      <a:off x="0" y="0"/>
                      <a:ext cx="2488223" cy="4056393"/>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44CB9219" w14:textId="145DD677" w:rsidR="00AF7DF6" w:rsidRDefault="00AF7DF6" w:rsidP="00BB79ED">
      <w:r>
        <w:rPr>
          <w:noProof/>
        </w:rPr>
        <w:drawing>
          <wp:anchor distT="0" distB="0" distL="114300" distR="114300" simplePos="0" relativeHeight="252336640" behindDoc="0" locked="0" layoutInCell="1" allowOverlap="1" wp14:anchorId="462F5F0C" wp14:editId="155D53C4">
            <wp:simplePos x="0" y="0"/>
            <wp:positionH relativeFrom="margin">
              <wp:align>left</wp:align>
            </wp:positionH>
            <wp:positionV relativeFrom="paragraph">
              <wp:posOffset>36073</wp:posOffset>
            </wp:positionV>
            <wp:extent cx="2870200" cy="3169920"/>
            <wp:effectExtent l="19050" t="19050" r="25400" b="1143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4韓国盲ろう者大会資料(韓国語).pdf_ページ_07.jpg"/>
                    <pic:cNvPicPr/>
                  </pic:nvPicPr>
                  <pic:blipFill rotWithShape="1">
                    <a:blip r:embed="rId41" cstate="print">
                      <a:extLst>
                        <a:ext uri="{28A0092B-C50C-407E-A947-70E740481C1C}">
                          <a14:useLocalDpi xmlns:a14="http://schemas.microsoft.com/office/drawing/2010/main" val="0"/>
                        </a:ext>
                      </a:extLst>
                    </a:blip>
                    <a:srcRect l="12620" t="9740" r="12149" b="31473"/>
                    <a:stretch/>
                  </pic:blipFill>
                  <pic:spPr bwMode="auto">
                    <a:xfrm>
                      <a:off x="0" y="0"/>
                      <a:ext cx="2870200" cy="31699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6FD488" w14:textId="77777777" w:rsidR="00AF7DF6" w:rsidRDefault="00AF7DF6" w:rsidP="00BB79ED"/>
    <w:p w14:paraId="25C9D8C6" w14:textId="77777777" w:rsidR="00AF7DF6" w:rsidRDefault="00AF7DF6" w:rsidP="00BB79ED"/>
    <w:p w14:paraId="1E959F8A" w14:textId="6A9D3B38" w:rsidR="00AF7DF6" w:rsidRDefault="00AF7DF6" w:rsidP="00BB79ED"/>
    <w:p w14:paraId="05704762" w14:textId="29060901" w:rsidR="00AF7DF6" w:rsidRDefault="00AF7DF6" w:rsidP="00BB79ED"/>
    <w:p w14:paraId="266D10C5" w14:textId="77777777" w:rsidR="00AF7DF6" w:rsidRDefault="00AF7DF6" w:rsidP="00BB79ED"/>
    <w:p w14:paraId="5F2CF294" w14:textId="77777777" w:rsidR="00AF7DF6" w:rsidRDefault="00AF7DF6" w:rsidP="00BB79ED"/>
    <w:p w14:paraId="245C70A2" w14:textId="77777777" w:rsidR="00AF7DF6" w:rsidRDefault="00AF7DF6" w:rsidP="00BB79ED"/>
    <w:p w14:paraId="529FCAE4" w14:textId="77777777" w:rsidR="00AF7DF6" w:rsidRDefault="00AF7DF6" w:rsidP="00BB79ED"/>
    <w:p w14:paraId="035F0050" w14:textId="77777777" w:rsidR="00AF7DF6" w:rsidRDefault="00AF7DF6" w:rsidP="00BB79ED"/>
    <w:p w14:paraId="68379420" w14:textId="77777777" w:rsidR="00AF7DF6" w:rsidRDefault="00AF7DF6" w:rsidP="00BB79ED"/>
    <w:p w14:paraId="5CAC89B0" w14:textId="77777777" w:rsidR="00AF7DF6" w:rsidRDefault="00AF7DF6" w:rsidP="00BB79ED"/>
    <w:p w14:paraId="266BAABE" w14:textId="77777777" w:rsidR="00AF7DF6" w:rsidRDefault="00AF7DF6" w:rsidP="00BB79ED"/>
    <w:p w14:paraId="44B1F357" w14:textId="77777777" w:rsidR="00747AD5" w:rsidRDefault="006F2C5C" w:rsidP="00BB79ED">
      <w:pPr>
        <w:rPr>
          <w:b/>
          <w:bCs/>
          <w:shd w:val="clear" w:color="auto" w:fill="FFFFFF"/>
        </w:rPr>
      </w:pPr>
      <w:r w:rsidRPr="00BB79ED">
        <w:br/>
      </w:r>
    </w:p>
    <w:p w14:paraId="6872E7CA" w14:textId="77777777" w:rsidR="00747AD5" w:rsidRDefault="00747AD5" w:rsidP="00BB79ED">
      <w:pPr>
        <w:rPr>
          <w:b/>
          <w:bCs/>
          <w:shd w:val="clear" w:color="auto" w:fill="FFFFFF"/>
        </w:rPr>
      </w:pPr>
    </w:p>
    <w:p w14:paraId="155D41DB" w14:textId="77777777" w:rsidR="00747AD5" w:rsidRDefault="00747AD5" w:rsidP="00BB79ED">
      <w:pPr>
        <w:rPr>
          <w:b/>
          <w:bCs/>
          <w:shd w:val="clear" w:color="auto" w:fill="FFFFFF"/>
        </w:rPr>
      </w:pPr>
    </w:p>
    <w:p w14:paraId="5A5BACA2" w14:textId="77777777" w:rsidR="00840805" w:rsidRDefault="00840805" w:rsidP="00BB79ED">
      <w:pPr>
        <w:rPr>
          <w:b/>
          <w:bCs/>
          <w:shd w:val="clear" w:color="auto" w:fill="FFFFFF"/>
        </w:rPr>
      </w:pPr>
    </w:p>
    <w:p w14:paraId="7755F410" w14:textId="77777777" w:rsidR="005D3F60" w:rsidRDefault="005D3F60" w:rsidP="00BB79ED">
      <w:pPr>
        <w:rPr>
          <w:b/>
          <w:bCs/>
          <w:shd w:val="clear" w:color="auto" w:fill="FFFFFF"/>
        </w:rPr>
      </w:pPr>
      <w:r>
        <w:rPr>
          <w:b/>
          <w:bCs/>
          <w:shd w:val="clear" w:color="auto" w:fill="FFFFFF"/>
        </w:rPr>
        <w:br w:type="page"/>
      </w:r>
    </w:p>
    <w:p w14:paraId="1F2676D6" w14:textId="10FF580B" w:rsidR="00BE3177" w:rsidRPr="00BE3177" w:rsidRDefault="00A36014" w:rsidP="00464664">
      <w:pPr>
        <w:pStyle w:val="affa"/>
      </w:pPr>
      <w:r w:rsidRPr="00A36014">
        <w:rPr>
          <w:rFonts w:ascii="Arial" w:eastAsia="ＭＳ 明朝" w:hAnsi="Arial" w:cs="Arial" w:hint="eastAsia"/>
          <w:color w:val="222222"/>
          <w:szCs w:val="24"/>
        </w:rPr>
        <w:lastRenderedPageBreak/>
        <w:t>2</w:t>
      </w:r>
      <w:r w:rsidR="006F2C5C" w:rsidRPr="00BE3177">
        <w:t>．第</w:t>
      </w:r>
      <w:r w:rsidR="006F2C5C" w:rsidRPr="006D341D">
        <w:rPr>
          <w:rFonts w:ascii="Arial" w:hAnsi="Arial" w:cs="Arial"/>
        </w:rPr>
        <w:t>17</w:t>
      </w:r>
      <w:r w:rsidR="006F2C5C" w:rsidRPr="00BE3177">
        <w:t>回</w:t>
      </w:r>
      <w:proofErr w:type="spellStart"/>
      <w:r w:rsidR="006F2C5C" w:rsidRPr="006D341D">
        <w:rPr>
          <w:rFonts w:ascii="Arial" w:eastAsia="ＭＳ 明朝" w:hAnsi="Arial" w:cs="Arial"/>
          <w:color w:val="222222"/>
          <w:szCs w:val="24"/>
        </w:rPr>
        <w:t>Db</w:t>
      </w:r>
      <w:r w:rsidR="006D341D" w:rsidRPr="006D341D">
        <w:rPr>
          <w:rFonts w:ascii="Arial" w:eastAsia="ＭＳ 明朝" w:hAnsi="Arial" w:cs="Arial" w:hint="eastAsia"/>
          <w:color w:val="222222"/>
          <w:szCs w:val="24"/>
        </w:rPr>
        <w:t>I</w:t>
      </w:r>
      <w:proofErr w:type="spellEnd"/>
      <w:r w:rsidR="006F2C5C" w:rsidRPr="00BE3177">
        <w:t>世界会議　森敦史氏　講演原稿（日本語）</w:t>
      </w:r>
    </w:p>
    <w:p w14:paraId="3C4455EA" w14:textId="77777777" w:rsidR="00BE3177" w:rsidRDefault="00BE3177" w:rsidP="00BE3177">
      <w:pPr>
        <w:rPr>
          <w:shd w:val="clear" w:color="auto" w:fill="FFFFFF"/>
        </w:rPr>
      </w:pPr>
    </w:p>
    <w:p w14:paraId="7FBB296F" w14:textId="18E4444B" w:rsidR="00BE3177" w:rsidRPr="002B10FF" w:rsidRDefault="00BE3177" w:rsidP="00BE3177">
      <w:pPr>
        <w:rPr>
          <w:b/>
          <w:bCs/>
          <w:sz w:val="22"/>
          <w:shd w:val="clear" w:color="auto" w:fill="FFFFFF"/>
        </w:rPr>
      </w:pPr>
      <w:r w:rsidRPr="002B10FF">
        <w:rPr>
          <w:rFonts w:hint="eastAsia"/>
          <w:b/>
          <w:bCs/>
          <w:sz w:val="22"/>
          <w:shd w:val="clear" w:color="auto" w:fill="FFFFFF"/>
        </w:rPr>
        <w:t>コミュニケーションと感情に関する発表のポイント＜森＞</w:t>
      </w:r>
    </w:p>
    <w:p w14:paraId="4A31762E" w14:textId="6F02D6FD" w:rsidR="00BE3177" w:rsidRPr="002B10FF" w:rsidRDefault="00BE3177" w:rsidP="002B10FF">
      <w:pPr>
        <w:spacing w:line="360" w:lineRule="exact"/>
        <w:rPr>
          <w:b/>
          <w:bCs/>
          <w:sz w:val="22"/>
          <w:u w:val="single"/>
          <w:shd w:val="clear" w:color="auto" w:fill="FFFFFF"/>
        </w:rPr>
      </w:pPr>
      <w:r w:rsidRPr="002B10FF">
        <w:rPr>
          <w:rFonts w:hint="eastAsia"/>
          <w:b/>
          <w:bCs/>
          <w:sz w:val="22"/>
          <w:u w:val="single"/>
          <w:shd w:val="clear" w:color="auto" w:fill="FFFFFF"/>
        </w:rPr>
        <w:t>題名：私が感情語を理解するまでの過程</w:t>
      </w:r>
    </w:p>
    <w:p w14:paraId="30FC751C" w14:textId="77777777" w:rsidR="002B10FF" w:rsidRDefault="002B10FF" w:rsidP="002B10FF">
      <w:pPr>
        <w:spacing w:line="360" w:lineRule="exact"/>
        <w:rPr>
          <w:sz w:val="22"/>
          <w:shd w:val="clear" w:color="auto" w:fill="FFFFFF"/>
        </w:rPr>
      </w:pPr>
    </w:p>
    <w:p w14:paraId="7EEC073D" w14:textId="760B77B6" w:rsidR="00BE3177" w:rsidRPr="002B10FF" w:rsidRDefault="00BE3177" w:rsidP="002B10FF">
      <w:pPr>
        <w:spacing w:line="360" w:lineRule="exact"/>
        <w:rPr>
          <w:sz w:val="22"/>
          <w:shd w:val="clear" w:color="auto" w:fill="FFFFFF"/>
        </w:rPr>
      </w:pPr>
      <w:r w:rsidRPr="002B10FF">
        <w:rPr>
          <w:rFonts w:hint="eastAsia"/>
          <w:sz w:val="22"/>
          <w:shd w:val="clear" w:color="auto" w:fill="FFFFFF"/>
        </w:rPr>
        <w:t xml:space="preserve">　私は先天性盲ろう者です。現在大学院に在学しています。</w:t>
      </w:r>
    </w:p>
    <w:p w14:paraId="5C567BFA" w14:textId="2F405839" w:rsidR="00BE3177" w:rsidRPr="002B10FF" w:rsidRDefault="00BE3177" w:rsidP="002B10FF">
      <w:pPr>
        <w:spacing w:line="360" w:lineRule="exact"/>
        <w:ind w:firstLineChars="100" w:firstLine="220"/>
        <w:rPr>
          <w:sz w:val="22"/>
          <w:shd w:val="clear" w:color="auto" w:fill="FFFFFF"/>
        </w:rPr>
      </w:pPr>
      <w:r w:rsidRPr="002B10FF">
        <w:rPr>
          <w:rFonts w:hint="eastAsia"/>
          <w:sz w:val="22"/>
          <w:shd w:val="clear" w:color="auto" w:fill="FFFFFF"/>
        </w:rPr>
        <w:t>先天性盲ろう者の場合、「触ること」のできない感情や抽象的な言葉の理解が困難です。</w:t>
      </w:r>
    </w:p>
    <w:p w14:paraId="7CDF11DD" w14:textId="37FE44D2" w:rsidR="00BE3177" w:rsidRPr="002B10FF" w:rsidRDefault="00BE3177" w:rsidP="002B10FF">
      <w:pPr>
        <w:spacing w:line="360" w:lineRule="exact"/>
        <w:rPr>
          <w:sz w:val="22"/>
          <w:shd w:val="clear" w:color="auto" w:fill="FFFFFF"/>
        </w:rPr>
      </w:pPr>
      <w:r w:rsidRPr="002B10FF">
        <w:rPr>
          <w:rFonts w:hint="eastAsia"/>
          <w:sz w:val="22"/>
          <w:shd w:val="clear" w:color="auto" w:fill="FFFFFF"/>
        </w:rPr>
        <w:t xml:space="preserve">　そこで私の周囲の人たち（家族、担当指導者、支援者）は、私の成長過程において、「経験」と「周囲の状況説明や周囲の人たちとのコミュニケーションの機会の提供」と「教えるタイミング」に重点をおきました。</w:t>
      </w:r>
    </w:p>
    <w:p w14:paraId="3C989112" w14:textId="2F7150E9" w:rsidR="00BE3177" w:rsidRPr="002B10FF" w:rsidRDefault="00BE3177" w:rsidP="002B10FF">
      <w:pPr>
        <w:spacing w:line="360" w:lineRule="exact"/>
        <w:rPr>
          <w:sz w:val="22"/>
          <w:shd w:val="clear" w:color="auto" w:fill="FFFFFF"/>
        </w:rPr>
      </w:pPr>
      <w:r w:rsidRPr="002B10FF">
        <w:rPr>
          <w:rFonts w:hint="eastAsia"/>
          <w:sz w:val="22"/>
          <w:shd w:val="clear" w:color="auto" w:fill="FFFFFF"/>
        </w:rPr>
        <w:t xml:space="preserve">　彼らはそれと同時に言語獲得に向けた教育と支援を進めてくれました。</w:t>
      </w:r>
    </w:p>
    <w:p w14:paraId="4402430B" w14:textId="4E3A8049" w:rsidR="00BE3177" w:rsidRPr="002B10FF" w:rsidRDefault="00BE3177" w:rsidP="002B10FF">
      <w:pPr>
        <w:spacing w:line="360" w:lineRule="exact"/>
        <w:rPr>
          <w:sz w:val="22"/>
          <w:shd w:val="clear" w:color="auto" w:fill="FFFFFF"/>
        </w:rPr>
      </w:pPr>
      <w:r w:rsidRPr="002B10FF">
        <w:rPr>
          <w:rFonts w:hint="eastAsia"/>
          <w:sz w:val="22"/>
          <w:shd w:val="clear" w:color="auto" w:fill="FFFFFF"/>
        </w:rPr>
        <w:t xml:space="preserve">　そのため、私は幼い頃から様々なタイプの人とかかわり、時には怪我をするなどの失敗をする中で、たくさんの経験を積み重ねてきました。</w:t>
      </w:r>
    </w:p>
    <w:p w14:paraId="25D2DF3B" w14:textId="77777777" w:rsidR="00BE3177" w:rsidRPr="002B10FF" w:rsidRDefault="00BE3177" w:rsidP="002B10FF">
      <w:pPr>
        <w:spacing w:line="360" w:lineRule="exact"/>
        <w:rPr>
          <w:sz w:val="22"/>
          <w:shd w:val="clear" w:color="auto" w:fill="FFFFFF"/>
        </w:rPr>
      </w:pPr>
      <w:r w:rsidRPr="002B10FF">
        <w:rPr>
          <w:rFonts w:hint="eastAsia"/>
          <w:sz w:val="22"/>
          <w:shd w:val="clear" w:color="auto" w:fill="FFFFFF"/>
        </w:rPr>
        <w:t xml:space="preserve">　それと同時に経験（出来事、体験）をする都度、そのときの気持ちを表現する方法として以下のような感情語を学びました。</w:t>
      </w:r>
    </w:p>
    <w:p w14:paraId="67738CA6" w14:textId="20123EAD" w:rsidR="00BE3177" w:rsidRPr="002B10FF" w:rsidRDefault="00BE3177" w:rsidP="002B10FF">
      <w:pPr>
        <w:spacing w:line="360" w:lineRule="exact"/>
        <w:rPr>
          <w:sz w:val="22"/>
          <w:shd w:val="clear" w:color="auto" w:fill="FFFFFF"/>
        </w:rPr>
      </w:pPr>
      <w:r w:rsidRPr="002B10FF">
        <w:rPr>
          <w:rFonts w:hint="eastAsia"/>
          <w:sz w:val="22"/>
          <w:shd w:val="clear" w:color="auto" w:fill="FFFFFF"/>
        </w:rPr>
        <w:t xml:space="preserve">　たとえば、「楽しかった」、「つまらなかった」、「悲しかった」、「痛かった」などです。</w:t>
      </w:r>
    </w:p>
    <w:p w14:paraId="56E7B47D" w14:textId="77777777" w:rsidR="00BE3177" w:rsidRPr="002B10FF" w:rsidRDefault="00BE3177" w:rsidP="002B10FF">
      <w:pPr>
        <w:spacing w:line="360" w:lineRule="exact"/>
        <w:rPr>
          <w:sz w:val="22"/>
          <w:shd w:val="clear" w:color="auto" w:fill="FFFFFF"/>
        </w:rPr>
      </w:pPr>
      <w:r w:rsidRPr="002B10FF">
        <w:rPr>
          <w:rFonts w:hint="eastAsia"/>
          <w:sz w:val="22"/>
          <w:shd w:val="clear" w:color="auto" w:fill="FFFFFF"/>
        </w:rPr>
        <w:t xml:space="preserve">　さらに毎日日記を書き、翌日に先生と一緒に読み、昨日（過去）の出来事を振り返るということをしました。</w:t>
      </w:r>
    </w:p>
    <w:p w14:paraId="120406BD" w14:textId="77777777" w:rsidR="00BE3177" w:rsidRPr="002B10FF" w:rsidRDefault="00BE3177" w:rsidP="002B10FF">
      <w:pPr>
        <w:spacing w:line="360" w:lineRule="exact"/>
        <w:rPr>
          <w:sz w:val="22"/>
          <w:shd w:val="clear" w:color="auto" w:fill="FFFFFF"/>
        </w:rPr>
      </w:pPr>
      <w:r w:rsidRPr="002B10FF">
        <w:rPr>
          <w:rFonts w:hint="eastAsia"/>
          <w:sz w:val="22"/>
          <w:shd w:val="clear" w:color="auto" w:fill="FFFFFF"/>
        </w:rPr>
        <w:t xml:space="preserve">　その中で、「昨日は楽しかった」「昨日は山登りをしたから疲れた」「昨日はプレゼントをもらえてうれしかった」などの自分の気持ちを表現する方法を学びました。</w:t>
      </w:r>
    </w:p>
    <w:p w14:paraId="2A39F472" w14:textId="0CD24B54" w:rsidR="00BE3177" w:rsidRPr="002B10FF" w:rsidRDefault="00BE3177" w:rsidP="002B10FF">
      <w:pPr>
        <w:spacing w:line="360" w:lineRule="exact"/>
        <w:rPr>
          <w:sz w:val="22"/>
          <w:shd w:val="clear" w:color="auto" w:fill="FFFFFF"/>
        </w:rPr>
      </w:pPr>
      <w:r w:rsidRPr="002B10FF">
        <w:rPr>
          <w:rFonts w:hint="eastAsia"/>
          <w:sz w:val="22"/>
          <w:shd w:val="clear" w:color="auto" w:fill="FFFFFF"/>
        </w:rPr>
        <w:t xml:space="preserve">　また相手にプレゼントを渡すなどのタイミングに合わせて、「喜んでいる」「怒っている」「泣いている」などの周囲の人たちの様子を彼らはできるだけ言葉で教えてくれました。</w:t>
      </w:r>
    </w:p>
    <w:p w14:paraId="0C637E5A" w14:textId="77777777" w:rsidR="00BE3177" w:rsidRPr="002B10FF" w:rsidRDefault="00BE3177" w:rsidP="002B10FF">
      <w:pPr>
        <w:spacing w:line="360" w:lineRule="exact"/>
        <w:rPr>
          <w:sz w:val="22"/>
          <w:shd w:val="clear" w:color="auto" w:fill="FFFFFF"/>
        </w:rPr>
      </w:pPr>
      <w:r w:rsidRPr="002B10FF">
        <w:rPr>
          <w:rFonts w:hint="eastAsia"/>
          <w:sz w:val="22"/>
          <w:shd w:val="clear" w:color="auto" w:fill="FFFFFF"/>
        </w:rPr>
        <w:t xml:space="preserve">　さらに彼らは周囲の人たちの出来事を丁寧に説明してくれました。</w:t>
      </w:r>
    </w:p>
    <w:p w14:paraId="5FF2FA5E" w14:textId="77777777" w:rsidR="00BE3177" w:rsidRPr="002B10FF" w:rsidRDefault="00BE3177" w:rsidP="002B10FF">
      <w:pPr>
        <w:spacing w:line="360" w:lineRule="exact"/>
        <w:rPr>
          <w:sz w:val="22"/>
          <w:shd w:val="clear" w:color="auto" w:fill="FFFFFF"/>
        </w:rPr>
      </w:pPr>
      <w:r w:rsidRPr="002B10FF">
        <w:rPr>
          <w:rFonts w:hint="eastAsia"/>
          <w:sz w:val="22"/>
          <w:shd w:val="clear" w:color="auto" w:fill="FFFFFF"/>
        </w:rPr>
        <w:t xml:space="preserve">　私は自分の経験と比較し、直接経験しない感情語を学びました。</w:t>
      </w:r>
    </w:p>
    <w:p w14:paraId="31917B4D" w14:textId="5A2D34E6" w:rsidR="00BE3177" w:rsidRPr="002B10FF" w:rsidRDefault="00BE3177" w:rsidP="002B10FF">
      <w:pPr>
        <w:spacing w:line="360" w:lineRule="exact"/>
        <w:rPr>
          <w:sz w:val="22"/>
          <w:shd w:val="clear" w:color="auto" w:fill="FFFFFF"/>
        </w:rPr>
      </w:pPr>
      <w:r w:rsidRPr="002B10FF">
        <w:rPr>
          <w:rFonts w:hint="eastAsia"/>
          <w:sz w:val="22"/>
          <w:shd w:val="clear" w:color="auto" w:fill="FFFFFF"/>
        </w:rPr>
        <w:t xml:space="preserve">　たとえば「うらやむ」などです。</w:t>
      </w:r>
    </w:p>
    <w:p w14:paraId="3533F5D1" w14:textId="77777777" w:rsidR="00BE3177" w:rsidRPr="002B10FF" w:rsidRDefault="00BE3177" w:rsidP="002B10FF">
      <w:pPr>
        <w:spacing w:line="360" w:lineRule="exact"/>
        <w:rPr>
          <w:sz w:val="22"/>
          <w:shd w:val="clear" w:color="auto" w:fill="FFFFFF"/>
        </w:rPr>
      </w:pPr>
      <w:r w:rsidRPr="002B10FF">
        <w:rPr>
          <w:rFonts w:hint="eastAsia"/>
          <w:sz w:val="22"/>
          <w:shd w:val="clear" w:color="auto" w:fill="FFFFFF"/>
        </w:rPr>
        <w:t xml:space="preserve">　それに加えて、私は実際に走った後に、苦しくて肩が動く状態を経験しました。</w:t>
      </w:r>
    </w:p>
    <w:p w14:paraId="7258CE7F" w14:textId="23DA3400" w:rsidR="00BE3177" w:rsidRPr="002B10FF" w:rsidRDefault="00BE3177" w:rsidP="002B10FF">
      <w:pPr>
        <w:spacing w:line="360" w:lineRule="exact"/>
        <w:rPr>
          <w:sz w:val="22"/>
          <w:shd w:val="clear" w:color="auto" w:fill="FFFFFF"/>
        </w:rPr>
      </w:pPr>
      <w:r w:rsidRPr="002B10FF">
        <w:rPr>
          <w:rFonts w:hint="eastAsia"/>
          <w:sz w:val="22"/>
          <w:shd w:val="clear" w:color="auto" w:fill="FFFFFF"/>
        </w:rPr>
        <w:t xml:space="preserve">　私はこの状態は「肩で息をする」というと学びました。</w:t>
      </w:r>
    </w:p>
    <w:p w14:paraId="53F6DB31" w14:textId="77777777" w:rsidR="00BE3177" w:rsidRPr="002B10FF" w:rsidRDefault="00BE3177" w:rsidP="002B10FF">
      <w:pPr>
        <w:spacing w:line="360" w:lineRule="exact"/>
        <w:rPr>
          <w:sz w:val="22"/>
          <w:shd w:val="clear" w:color="auto" w:fill="FFFFFF"/>
        </w:rPr>
      </w:pPr>
      <w:r w:rsidRPr="002B10FF">
        <w:rPr>
          <w:rFonts w:hint="eastAsia"/>
          <w:sz w:val="22"/>
          <w:shd w:val="clear" w:color="auto" w:fill="FFFFFF"/>
        </w:rPr>
        <w:t xml:space="preserve">　すなわち支援者にとって必要なこととは、盲ろう児にたくさんの「経験」をさせることです。</w:t>
      </w:r>
    </w:p>
    <w:p w14:paraId="032DDAA6" w14:textId="48C71B94" w:rsidR="00BE3177" w:rsidRPr="002B10FF" w:rsidRDefault="00BE3177" w:rsidP="002B10FF">
      <w:pPr>
        <w:spacing w:line="360" w:lineRule="exact"/>
        <w:rPr>
          <w:sz w:val="22"/>
          <w:shd w:val="clear" w:color="auto" w:fill="FFFFFF"/>
        </w:rPr>
      </w:pPr>
      <w:r w:rsidRPr="002B10FF">
        <w:rPr>
          <w:rFonts w:hint="eastAsia"/>
          <w:sz w:val="22"/>
          <w:shd w:val="clear" w:color="auto" w:fill="FFFFFF"/>
        </w:rPr>
        <w:t>それと同時に本人のペースに応じて、「言語の獲得」や「情報提供またはコミュニケーションの機会の提供」をすることです。</w:t>
      </w:r>
    </w:p>
    <w:p w14:paraId="1129CCAD" w14:textId="77777777" w:rsidR="00BE3177" w:rsidRPr="002B10FF" w:rsidRDefault="00BE3177" w:rsidP="002B10FF">
      <w:pPr>
        <w:spacing w:line="360" w:lineRule="exact"/>
        <w:rPr>
          <w:sz w:val="22"/>
          <w:shd w:val="clear" w:color="auto" w:fill="FFFFFF"/>
        </w:rPr>
      </w:pPr>
      <w:r w:rsidRPr="002B10FF">
        <w:rPr>
          <w:rFonts w:hint="eastAsia"/>
          <w:sz w:val="22"/>
          <w:shd w:val="clear" w:color="auto" w:fill="FFFFFF"/>
        </w:rPr>
        <w:t xml:space="preserve">　それだけでなく、盲ろう児とコミュニケーションをする中で、本人の表情などを見ながら、本人と気持ちの共感をすることが必要です。</w:t>
      </w:r>
    </w:p>
    <w:p w14:paraId="402BA3D9" w14:textId="3CB658C2" w:rsidR="00BE3177" w:rsidRPr="002B10FF" w:rsidRDefault="00BE3177" w:rsidP="002B10FF">
      <w:pPr>
        <w:spacing w:line="360" w:lineRule="exact"/>
        <w:rPr>
          <w:sz w:val="22"/>
          <w:shd w:val="clear" w:color="auto" w:fill="FFFFFF"/>
        </w:rPr>
      </w:pPr>
      <w:r w:rsidRPr="002B10FF">
        <w:rPr>
          <w:rFonts w:hint="eastAsia"/>
          <w:sz w:val="22"/>
          <w:shd w:val="clear" w:color="auto" w:fill="FFFFFF"/>
        </w:rPr>
        <w:t xml:space="preserve">　すなわちリフレクションをすることが重要です。</w:t>
      </w:r>
    </w:p>
    <w:p w14:paraId="6539A375" w14:textId="77777777" w:rsidR="00BE3177" w:rsidRPr="002B10FF" w:rsidRDefault="00BE3177" w:rsidP="002B10FF">
      <w:pPr>
        <w:spacing w:line="360" w:lineRule="exact"/>
        <w:rPr>
          <w:sz w:val="22"/>
          <w:shd w:val="clear" w:color="auto" w:fill="FFFFFF"/>
        </w:rPr>
      </w:pPr>
      <w:r w:rsidRPr="002B10FF">
        <w:rPr>
          <w:rFonts w:hint="eastAsia"/>
          <w:sz w:val="22"/>
          <w:shd w:val="clear" w:color="auto" w:fill="FFFFFF"/>
        </w:rPr>
        <w:t xml:space="preserve">　このリフレクションとは、たとえば相手に「今うれしそうだけど、何かいいことがあったの？」、「今退屈？」などと尋ねることです。</w:t>
      </w:r>
    </w:p>
    <w:p w14:paraId="1D7B28CE" w14:textId="2217940E" w:rsidR="00BE3177" w:rsidRPr="002B10FF" w:rsidRDefault="00BE3177" w:rsidP="002B10FF">
      <w:pPr>
        <w:spacing w:line="360" w:lineRule="exact"/>
        <w:rPr>
          <w:sz w:val="22"/>
          <w:shd w:val="clear" w:color="auto" w:fill="FFFFFF"/>
        </w:rPr>
      </w:pPr>
      <w:r w:rsidRPr="002B10FF">
        <w:rPr>
          <w:rFonts w:hint="eastAsia"/>
          <w:sz w:val="22"/>
          <w:shd w:val="clear" w:color="auto" w:fill="FFFFFF"/>
        </w:rPr>
        <w:t xml:space="preserve">　これらは現在の経験だけでなく、日記や周囲の人たちから得たフィードバックなどを通して、過去の経験と関連づけることも必要です。</w:t>
      </w:r>
    </w:p>
    <w:p w14:paraId="08933738" w14:textId="18D92D59" w:rsidR="00BE3177" w:rsidRPr="00080533" w:rsidRDefault="00BE3177" w:rsidP="002B10FF">
      <w:pPr>
        <w:spacing w:line="360" w:lineRule="exact"/>
        <w:rPr>
          <w:szCs w:val="21"/>
          <w:shd w:val="clear" w:color="auto" w:fill="FFFFFF"/>
        </w:rPr>
      </w:pPr>
      <w:r w:rsidRPr="002B10FF">
        <w:rPr>
          <w:rFonts w:hint="eastAsia"/>
          <w:sz w:val="22"/>
          <w:shd w:val="clear" w:color="auto" w:fill="FFFFFF"/>
        </w:rPr>
        <w:t xml:space="preserve">　以上のような取り組みが行われたことにより、私は感情語のみならず、空想の物語等のファンタジーの理解や抽象的な言葉の理解ができるようになりました。</w:t>
      </w:r>
    </w:p>
    <w:p w14:paraId="07AE56D2" w14:textId="6D2204EC" w:rsidR="005D3F60" w:rsidRDefault="005D3F60" w:rsidP="00BB79ED">
      <w:pPr>
        <w:rPr>
          <w:b/>
          <w:bCs/>
          <w:shd w:val="clear" w:color="auto" w:fill="FFFFFF"/>
        </w:rPr>
      </w:pPr>
      <w:r>
        <w:rPr>
          <w:b/>
          <w:bCs/>
          <w:shd w:val="clear" w:color="auto" w:fill="FFFFFF"/>
        </w:rPr>
        <w:br w:type="page"/>
      </w:r>
    </w:p>
    <w:p w14:paraId="546F8AD9" w14:textId="7A3422C4" w:rsidR="00464664" w:rsidRDefault="006D341D" w:rsidP="00464664">
      <w:pPr>
        <w:pStyle w:val="affa"/>
      </w:pPr>
      <w:r w:rsidRPr="006D341D">
        <w:rPr>
          <w:rFonts w:ascii="Arial" w:hAnsi="Arial" w:cs="Arial"/>
        </w:rPr>
        <w:lastRenderedPageBreak/>
        <w:t>3</w:t>
      </w:r>
      <w:r w:rsidR="006F2C5C" w:rsidRPr="00BE3177">
        <w:t>．第</w:t>
      </w:r>
      <w:r w:rsidR="006F2C5C" w:rsidRPr="006D341D">
        <w:rPr>
          <w:rFonts w:ascii="Arial" w:hAnsi="Arial" w:cs="Arial"/>
        </w:rPr>
        <w:t>17</w:t>
      </w:r>
      <w:r w:rsidR="006F2C5C" w:rsidRPr="00BE3177">
        <w:t>回</w:t>
      </w:r>
      <w:proofErr w:type="spellStart"/>
      <w:r w:rsidR="006F2C5C" w:rsidRPr="006D341D">
        <w:rPr>
          <w:rFonts w:ascii="Arial" w:hAnsi="Arial" w:cs="Arial"/>
        </w:rPr>
        <w:t>Db</w:t>
      </w:r>
      <w:r w:rsidRPr="006D341D">
        <w:rPr>
          <w:rFonts w:ascii="Arial" w:hAnsi="Arial" w:cs="Arial"/>
        </w:rPr>
        <w:t>I</w:t>
      </w:r>
      <w:proofErr w:type="spellEnd"/>
      <w:r w:rsidR="006F2C5C" w:rsidRPr="00BE3177">
        <w:t>世界会議　森敦史氏　配布資料</w:t>
      </w:r>
      <w:r w:rsidR="006F2C5C" w:rsidRPr="00BE3177">
        <w:t>(</w:t>
      </w:r>
      <w:r w:rsidR="006F2C5C" w:rsidRPr="00BE3177">
        <w:t>講演後、希望者に配布</w:t>
      </w:r>
      <w:r w:rsidR="006F2C5C" w:rsidRPr="00BE3177">
        <w:t>)</w:t>
      </w:r>
    </w:p>
    <w:p w14:paraId="392239DC" w14:textId="00FFBCB4" w:rsidR="00BE3177" w:rsidRPr="00315E39" w:rsidRDefault="006D341D" w:rsidP="00464664">
      <w:pPr>
        <w:pStyle w:val="affa"/>
      </w:pPr>
      <w:r w:rsidRPr="006D341D">
        <w:rPr>
          <w:rFonts w:ascii="Arial" w:hAnsi="Arial" w:cs="Arial"/>
        </w:rPr>
        <w:t>3-1</w:t>
      </w:r>
      <w:r w:rsidR="00315E39" w:rsidRPr="00315E39">
        <w:rPr>
          <w:rFonts w:hint="eastAsia"/>
        </w:rPr>
        <w:t>．</w:t>
      </w:r>
      <w:r w:rsidR="006F2C5C" w:rsidRPr="00315E39">
        <w:t>日本語</w:t>
      </w:r>
      <w:r w:rsidR="006F2C5C" w:rsidRPr="00315E39">
        <w:t> </w:t>
      </w:r>
    </w:p>
    <w:p w14:paraId="0CBC3B4D" w14:textId="77777777" w:rsidR="00BE3177" w:rsidRPr="002B10FF" w:rsidRDefault="00BE3177" w:rsidP="002B10FF">
      <w:pPr>
        <w:rPr>
          <w:rFonts w:ascii="ＭＳ 明朝" w:hAnsi="ＭＳ 明朝"/>
          <w:sz w:val="22"/>
        </w:rPr>
      </w:pPr>
      <w:r w:rsidRPr="002B10FF">
        <w:rPr>
          <w:rFonts w:ascii="ＭＳ 明朝" w:hAnsi="ＭＳ 明朝" w:hint="eastAsia"/>
          <w:sz w:val="22"/>
        </w:rPr>
        <w:t>＜森敦史のプロフィール＞</w:t>
      </w:r>
    </w:p>
    <w:p w14:paraId="2C3B9FF0"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森敦史。先天性盲ろう者。</w:t>
      </w:r>
    </w:p>
    <w:p w14:paraId="06737F0D" w14:textId="77777777" w:rsidR="00BE3177" w:rsidRPr="002B10FF" w:rsidRDefault="00BE3177" w:rsidP="002B10FF">
      <w:pPr>
        <w:rPr>
          <w:rFonts w:ascii="ＭＳ 明朝" w:hAnsi="ＭＳ 明朝"/>
          <w:sz w:val="22"/>
        </w:rPr>
      </w:pPr>
      <w:r w:rsidRPr="002B10FF">
        <w:rPr>
          <w:rFonts w:ascii="ＭＳ 明朝" w:hAnsi="ＭＳ 明朝" w:hint="eastAsia"/>
          <w:sz w:val="22"/>
        </w:rPr>
        <w:t>現在は筑波技術大学の大学院情報アクセシビリティ専攻に在籍している。</w:t>
      </w:r>
    </w:p>
    <w:p w14:paraId="17DDC66E" w14:textId="77777777" w:rsidR="00BE3177" w:rsidRPr="002B10FF" w:rsidRDefault="00BE3177" w:rsidP="002B10FF">
      <w:pPr>
        <w:rPr>
          <w:rFonts w:ascii="ＭＳ 明朝" w:hAnsi="ＭＳ 明朝"/>
          <w:sz w:val="22"/>
        </w:rPr>
      </w:pPr>
      <w:r w:rsidRPr="002B10FF">
        <w:rPr>
          <w:rFonts w:ascii="ＭＳ 明朝" w:hAnsi="ＭＳ 明朝" w:hint="eastAsia"/>
          <w:sz w:val="22"/>
        </w:rPr>
        <w:t>主に盲ろう者の</w:t>
      </w:r>
      <w:r w:rsidRPr="002B10FF">
        <w:rPr>
          <w:rFonts w:ascii="ＭＳ 明朝" w:hAnsi="ＭＳ 明朝"/>
          <w:sz w:val="22"/>
        </w:rPr>
        <w:t>ICT</w:t>
      </w:r>
      <w:r w:rsidRPr="002B10FF">
        <w:rPr>
          <w:rFonts w:ascii="ＭＳ 明朝" w:hAnsi="ＭＳ 明朝" w:hint="eastAsia"/>
          <w:sz w:val="22"/>
        </w:rPr>
        <w:t>活用によるコミュニケーションや情報アクセスの強化に関する研究をしている。</w:t>
      </w:r>
    </w:p>
    <w:p w14:paraId="11FE6B4A" w14:textId="77777777" w:rsidR="00080533" w:rsidRPr="002B10FF" w:rsidRDefault="00080533" w:rsidP="002B10FF">
      <w:pPr>
        <w:rPr>
          <w:rFonts w:ascii="ＭＳ 明朝" w:hAnsi="ＭＳ 明朝"/>
          <w:sz w:val="22"/>
        </w:rPr>
      </w:pPr>
    </w:p>
    <w:p w14:paraId="7C61DEF5" w14:textId="18AF23D5" w:rsidR="00BE3177" w:rsidRPr="002B10FF" w:rsidRDefault="00BE3177" w:rsidP="002B10FF">
      <w:pPr>
        <w:rPr>
          <w:rFonts w:ascii="ＭＳ 明朝" w:hAnsi="ＭＳ 明朝"/>
          <w:sz w:val="22"/>
        </w:rPr>
      </w:pPr>
      <w:r w:rsidRPr="002B10FF">
        <w:rPr>
          <w:rFonts w:ascii="ＭＳ 明朝" w:hAnsi="ＭＳ 明朝" w:hint="eastAsia"/>
          <w:sz w:val="22"/>
        </w:rPr>
        <w:t>＜参考</w:t>
      </w:r>
      <w:r w:rsidRPr="002B10FF">
        <w:rPr>
          <w:rFonts w:ascii="ＭＳ 明朝" w:hAnsi="ＭＳ 明朝"/>
          <w:sz w:val="22"/>
        </w:rPr>
        <w:t>1</w:t>
      </w:r>
      <w:r w:rsidRPr="002B10FF">
        <w:rPr>
          <w:rFonts w:ascii="ＭＳ 明朝" w:hAnsi="ＭＳ 明朝" w:hint="eastAsia"/>
          <w:sz w:val="22"/>
        </w:rPr>
        <w:t>：国語の授業の動画＞</w:t>
      </w:r>
    </w:p>
    <w:p w14:paraId="51B36A18"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発表の際にお話ししました「肩で息をする」については、下記のリンクから見ることができる。この動画は私が</w:t>
      </w:r>
      <w:r w:rsidRPr="002B10FF">
        <w:rPr>
          <w:rFonts w:ascii="ＭＳ 明朝" w:hAnsi="ＭＳ 明朝"/>
          <w:sz w:val="22"/>
        </w:rPr>
        <w:t>11</w:t>
      </w:r>
      <w:r w:rsidRPr="002B10FF">
        <w:rPr>
          <w:rFonts w:ascii="ＭＳ 明朝" w:hAnsi="ＭＳ 明朝" w:hint="eastAsia"/>
          <w:sz w:val="22"/>
        </w:rPr>
        <w:t>歳の時の国語の授業の様子です。</w:t>
      </w:r>
    </w:p>
    <w:p w14:paraId="6AF9F5C1" w14:textId="2643F8DE" w:rsidR="00BE3177" w:rsidRPr="002B10FF" w:rsidRDefault="00BE3177" w:rsidP="002B10FF">
      <w:pPr>
        <w:rPr>
          <w:rFonts w:ascii="ＭＳ 明朝" w:hAnsi="ＭＳ 明朝"/>
          <w:sz w:val="22"/>
        </w:rPr>
      </w:pPr>
      <w:proofErr w:type="spellStart"/>
      <w:r w:rsidRPr="002B10FF">
        <w:rPr>
          <w:rFonts w:ascii="ＭＳ 明朝" w:hAnsi="ＭＳ 明朝"/>
          <w:sz w:val="22"/>
        </w:rPr>
        <w:t>Url</w:t>
      </w:r>
      <w:proofErr w:type="spellEnd"/>
      <w:r w:rsidRPr="002B10FF">
        <w:rPr>
          <w:rFonts w:ascii="ＭＳ 明朝" w:hAnsi="ＭＳ 明朝" w:hint="eastAsia"/>
          <w:sz w:val="22"/>
        </w:rPr>
        <w:t>：</w:t>
      </w:r>
      <w:r w:rsidR="00080533" w:rsidRPr="002B10FF">
        <w:rPr>
          <w:rFonts w:ascii="ＭＳ 明朝" w:hAnsi="ＭＳ 明朝"/>
          <w:sz w:val="22"/>
        </w:rPr>
        <w:t>https://www.youtube.com/watch?v=i_5W1JJTSEE</w:t>
      </w:r>
    </w:p>
    <w:p w14:paraId="43F7F18E" w14:textId="77777777" w:rsidR="00080533" w:rsidRPr="002B10FF" w:rsidRDefault="00080533" w:rsidP="002B10FF">
      <w:pPr>
        <w:rPr>
          <w:rFonts w:ascii="ＭＳ 明朝" w:hAnsi="ＭＳ 明朝"/>
          <w:sz w:val="22"/>
        </w:rPr>
      </w:pPr>
    </w:p>
    <w:p w14:paraId="03BAC28E" w14:textId="68669F3E" w:rsidR="00BE3177" w:rsidRPr="002B10FF" w:rsidRDefault="00BE3177" w:rsidP="002B10FF">
      <w:pPr>
        <w:rPr>
          <w:rFonts w:ascii="ＭＳ 明朝" w:hAnsi="ＭＳ 明朝"/>
          <w:sz w:val="22"/>
        </w:rPr>
      </w:pPr>
      <w:r w:rsidRPr="002B10FF">
        <w:rPr>
          <w:rFonts w:ascii="ＭＳ 明朝" w:hAnsi="ＭＳ 明朝" w:hint="eastAsia"/>
          <w:sz w:val="22"/>
        </w:rPr>
        <w:t>＜参考</w:t>
      </w:r>
      <w:r w:rsidRPr="002B10FF">
        <w:rPr>
          <w:rFonts w:ascii="ＭＳ 明朝" w:hAnsi="ＭＳ 明朝"/>
          <w:sz w:val="22"/>
        </w:rPr>
        <w:t>2</w:t>
      </w:r>
      <w:r w:rsidRPr="002B10FF">
        <w:rPr>
          <w:rFonts w:ascii="ＭＳ 明朝" w:hAnsi="ＭＳ 明朝" w:hint="eastAsia"/>
          <w:sz w:val="22"/>
        </w:rPr>
        <w:t>：大学の卒業論文について＞</w:t>
      </w:r>
    </w:p>
    <w:p w14:paraId="2EC67D61" w14:textId="77777777" w:rsidR="00BE3177" w:rsidRPr="002B10FF" w:rsidRDefault="00BE3177" w:rsidP="002B10FF">
      <w:pPr>
        <w:rPr>
          <w:rFonts w:ascii="ＭＳ 明朝" w:hAnsi="ＭＳ 明朝"/>
          <w:sz w:val="22"/>
        </w:rPr>
      </w:pPr>
      <w:r w:rsidRPr="002B10FF">
        <w:rPr>
          <w:rFonts w:ascii="ＭＳ 明朝" w:hAnsi="ＭＳ 明朝" w:hint="eastAsia"/>
          <w:sz w:val="22"/>
        </w:rPr>
        <w:t>テーマ：先天性盲ろう児におけるファンタジー理解の困難と理解にいたるプロセス　（支援者側に焦点を充てて）</w:t>
      </w:r>
    </w:p>
    <w:p w14:paraId="0FC4CA22" w14:textId="77777777" w:rsidR="00BE3177" w:rsidRPr="002B10FF" w:rsidRDefault="00BE3177" w:rsidP="002B10FF">
      <w:pPr>
        <w:rPr>
          <w:rFonts w:ascii="ＭＳ 明朝" w:hAnsi="ＭＳ 明朝"/>
          <w:sz w:val="22"/>
        </w:rPr>
      </w:pPr>
      <w:r w:rsidRPr="002B10FF">
        <w:rPr>
          <w:rFonts w:ascii="ＭＳ 明朝" w:hAnsi="ＭＳ 明朝" w:hint="eastAsia"/>
          <w:sz w:val="22"/>
        </w:rPr>
        <w:t>執筆年：</w:t>
      </w:r>
      <w:r w:rsidRPr="002B10FF">
        <w:rPr>
          <w:rFonts w:ascii="ＭＳ 明朝" w:hAnsi="ＭＳ 明朝"/>
          <w:sz w:val="22"/>
        </w:rPr>
        <w:t>2011</w:t>
      </w:r>
      <w:r w:rsidRPr="002B10FF">
        <w:rPr>
          <w:rFonts w:ascii="ＭＳ 明朝" w:hAnsi="ＭＳ 明朝" w:hint="eastAsia"/>
          <w:sz w:val="22"/>
        </w:rPr>
        <w:t>年</w:t>
      </w:r>
    </w:p>
    <w:p w14:paraId="3E141F06" w14:textId="77777777" w:rsidR="00080533" w:rsidRPr="002B10FF" w:rsidRDefault="00080533" w:rsidP="002B10FF">
      <w:pPr>
        <w:rPr>
          <w:rFonts w:ascii="ＭＳ 明朝" w:hAnsi="ＭＳ 明朝"/>
          <w:sz w:val="22"/>
        </w:rPr>
      </w:pPr>
    </w:p>
    <w:p w14:paraId="75C8CB6B" w14:textId="19FA9ADF" w:rsidR="00BE3177" w:rsidRPr="002B10FF" w:rsidRDefault="00BE3177" w:rsidP="002B10FF">
      <w:pPr>
        <w:rPr>
          <w:rFonts w:ascii="ＭＳ 明朝" w:hAnsi="ＭＳ 明朝"/>
          <w:sz w:val="22"/>
        </w:rPr>
      </w:pPr>
      <w:r w:rsidRPr="002B10FF">
        <w:rPr>
          <w:rFonts w:ascii="ＭＳ 明朝" w:hAnsi="ＭＳ 明朝"/>
          <w:sz w:val="22"/>
        </w:rPr>
        <w:t>1</w:t>
      </w:r>
      <w:r w:rsidRPr="002B10FF">
        <w:rPr>
          <w:rFonts w:ascii="ＭＳ 明朝" w:hAnsi="ＭＳ 明朝" w:hint="eastAsia"/>
          <w:sz w:val="22"/>
        </w:rPr>
        <w:t>、はじめに（前置き）</w:t>
      </w:r>
    </w:p>
    <w:p w14:paraId="3330B2B8"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一般的に見えて聞こえる子ども達は、１歳前後から大人との交流や、絵本などの読み聞かせを楽しむ過程を経て、３歳頃から、空想の要素が含まれた物語（おとぎ話等）を理解し想像力を高めていく。</w:t>
      </w:r>
    </w:p>
    <w:p w14:paraId="6E451794" w14:textId="77777777" w:rsidR="00BE3177" w:rsidRPr="002B10FF" w:rsidRDefault="00BE3177" w:rsidP="002B10FF">
      <w:pPr>
        <w:rPr>
          <w:rFonts w:ascii="ＭＳ 明朝" w:hAnsi="ＭＳ 明朝"/>
          <w:sz w:val="22"/>
        </w:rPr>
      </w:pPr>
      <w:r w:rsidRPr="002B10FF">
        <w:rPr>
          <w:rFonts w:ascii="ＭＳ 明朝" w:hAnsi="ＭＳ 明朝" w:hint="eastAsia"/>
          <w:sz w:val="22"/>
        </w:rPr>
        <w:t>その中で、個人差はあろうが６歳前後までには、自然に現実と空想には境界があることも理解できるようになる。</w:t>
      </w:r>
    </w:p>
    <w:p w14:paraId="6BA687B1"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ところが、盲ろうの子ども達は、「なぜ魚のスィミーが話をするのか？」・「なぜドラえもんのポケットからどこへでも行けるのか？」といった非現実的な物事は受け入れにくい状態で、幼少期を過ごすことになる。</w:t>
      </w:r>
    </w:p>
    <w:p w14:paraId="6EB0861D"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筆者の子どもの頃も同様で、体感できて理屈で説明できる世界の理解は、右往左往しながらも、成長に伴い拡がっていき、触手話・点字を中心にしたコミュニケーションも徐々に獲得していった。反面、体感できず理屈では説明出来ない空想の世界の理解は拡がらず、</w:t>
      </w:r>
      <w:r w:rsidRPr="002B10FF">
        <w:rPr>
          <w:rFonts w:ascii="ＭＳ 明朝" w:hAnsi="ＭＳ 明朝"/>
          <w:sz w:val="22"/>
        </w:rPr>
        <w:t>10</w:t>
      </w:r>
      <w:r w:rsidRPr="002B10FF">
        <w:rPr>
          <w:rFonts w:ascii="ＭＳ 明朝" w:hAnsi="ＭＳ 明朝" w:hint="eastAsia"/>
          <w:sz w:val="22"/>
        </w:rPr>
        <w:t>歳前後の時点で、教育現場・家庭で共有する課題として提起されていた。</w:t>
      </w:r>
    </w:p>
    <w:p w14:paraId="0515E746"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しかしながら最終的に筆者は「夢」の理解をきっかけに、非現実的な概念であるファンタジーを理解し、読書などを楽しむようになった。</w:t>
      </w:r>
    </w:p>
    <w:p w14:paraId="345608BA"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卒業論文の執筆に当たって、筆者がどのようにファンタジー理解の困難を克服され、理解に至ったのかを明らかにした。</w:t>
      </w:r>
    </w:p>
    <w:p w14:paraId="336106CF" w14:textId="77777777" w:rsidR="00080533" w:rsidRPr="002B10FF" w:rsidRDefault="00080533" w:rsidP="002B10FF">
      <w:pPr>
        <w:rPr>
          <w:rFonts w:ascii="ＭＳ 明朝" w:hAnsi="ＭＳ 明朝"/>
          <w:sz w:val="22"/>
        </w:rPr>
      </w:pPr>
    </w:p>
    <w:p w14:paraId="13B8DA06" w14:textId="24F703FF" w:rsidR="00BE3177" w:rsidRPr="002B10FF" w:rsidRDefault="00BE3177" w:rsidP="002B10FF">
      <w:pPr>
        <w:rPr>
          <w:rFonts w:ascii="ＭＳ 明朝" w:hAnsi="ＭＳ 明朝"/>
          <w:sz w:val="22"/>
        </w:rPr>
      </w:pPr>
      <w:r w:rsidRPr="002B10FF">
        <w:rPr>
          <w:rFonts w:ascii="ＭＳ 明朝" w:hAnsi="ＭＳ 明朝"/>
          <w:sz w:val="22"/>
        </w:rPr>
        <w:t>2</w:t>
      </w:r>
      <w:r w:rsidRPr="002B10FF">
        <w:rPr>
          <w:rFonts w:ascii="ＭＳ 明朝" w:hAnsi="ＭＳ 明朝" w:hint="eastAsia"/>
          <w:sz w:val="22"/>
        </w:rPr>
        <w:t>、本研究の概要</w:t>
      </w:r>
    </w:p>
    <w:p w14:paraId="3590D339" w14:textId="77777777" w:rsidR="00BE3177" w:rsidRPr="002B10FF" w:rsidRDefault="00BE3177" w:rsidP="002B10FF">
      <w:pPr>
        <w:rPr>
          <w:rFonts w:ascii="ＭＳ 明朝" w:hAnsi="ＭＳ 明朝"/>
          <w:sz w:val="22"/>
        </w:rPr>
      </w:pPr>
      <w:r w:rsidRPr="002B10FF">
        <w:rPr>
          <w:rFonts w:ascii="ＭＳ 明朝" w:hAnsi="ＭＳ 明朝" w:hint="eastAsia"/>
          <w:sz w:val="22"/>
        </w:rPr>
        <w:t>①研究対象者（</w:t>
      </w:r>
      <w:r w:rsidRPr="002B10FF">
        <w:rPr>
          <w:rFonts w:ascii="ＭＳ 明朝" w:hAnsi="ＭＳ 明朝"/>
          <w:sz w:val="22"/>
        </w:rPr>
        <w:t>A</w:t>
      </w:r>
      <w:r w:rsidRPr="002B10FF">
        <w:rPr>
          <w:rFonts w:ascii="ＭＳ 明朝" w:hAnsi="ＭＳ 明朝" w:hint="eastAsia"/>
          <w:sz w:val="22"/>
        </w:rPr>
        <w:t>児）のプロフィール</w:t>
      </w:r>
    </w:p>
    <w:p w14:paraId="100410A5" w14:textId="77777777" w:rsidR="00BE3177" w:rsidRPr="002B10FF" w:rsidRDefault="00BE3177" w:rsidP="002B10FF">
      <w:pPr>
        <w:rPr>
          <w:rFonts w:ascii="ＭＳ 明朝" w:hAnsi="ＭＳ 明朝"/>
          <w:sz w:val="22"/>
        </w:rPr>
      </w:pPr>
      <w:r w:rsidRPr="002B10FF">
        <w:rPr>
          <w:rFonts w:ascii="ＭＳ 明朝" w:hAnsi="ＭＳ 明朝" w:hint="eastAsia"/>
          <w:sz w:val="22"/>
        </w:rPr>
        <w:t>・</w:t>
      </w:r>
      <w:r w:rsidRPr="002B10FF">
        <w:rPr>
          <w:rFonts w:ascii="ＭＳ 明朝" w:hAnsi="ＭＳ 明朝"/>
          <w:sz w:val="22"/>
        </w:rPr>
        <w:t>1991</w:t>
      </w:r>
      <w:r w:rsidRPr="002B10FF">
        <w:rPr>
          <w:rFonts w:ascii="ＭＳ 明朝" w:hAnsi="ＭＳ 明朝" w:hint="eastAsia"/>
          <w:sz w:val="22"/>
        </w:rPr>
        <w:t>年生まれ、男性。</w:t>
      </w:r>
    </w:p>
    <w:p w14:paraId="06FF42BE" w14:textId="77777777" w:rsidR="00BE3177" w:rsidRPr="002B10FF" w:rsidRDefault="00BE3177" w:rsidP="002B10FF">
      <w:pPr>
        <w:rPr>
          <w:rFonts w:ascii="ＭＳ 明朝" w:hAnsi="ＭＳ 明朝"/>
          <w:sz w:val="22"/>
        </w:rPr>
      </w:pPr>
      <w:r w:rsidRPr="002B10FF">
        <w:rPr>
          <w:rFonts w:ascii="ＭＳ 明朝" w:hAnsi="ＭＳ 明朝" w:hint="eastAsia"/>
          <w:sz w:val="22"/>
        </w:rPr>
        <w:t>・障害状況：先天性盲ろう者。視覚障害については、</w:t>
      </w:r>
      <w:r w:rsidRPr="002B10FF">
        <w:rPr>
          <w:rFonts w:ascii="ＭＳ 明朝" w:hAnsi="ＭＳ 明朝"/>
          <w:sz w:val="22"/>
        </w:rPr>
        <w:t>3</w:t>
      </w:r>
      <w:r w:rsidRPr="002B10FF">
        <w:rPr>
          <w:rFonts w:ascii="ＭＳ 明朝" w:hAnsi="ＭＳ 明朝" w:hint="eastAsia"/>
          <w:sz w:val="22"/>
        </w:rPr>
        <w:t>～</w:t>
      </w:r>
      <w:r w:rsidRPr="002B10FF">
        <w:rPr>
          <w:rFonts w:ascii="ＭＳ 明朝" w:hAnsi="ＭＳ 明朝"/>
          <w:sz w:val="22"/>
        </w:rPr>
        <w:t>4</w:t>
      </w:r>
      <w:r w:rsidRPr="002B10FF">
        <w:rPr>
          <w:rFonts w:ascii="ＭＳ 明朝" w:hAnsi="ＭＳ 明朝" w:hint="eastAsia"/>
          <w:sz w:val="22"/>
        </w:rPr>
        <w:t>ヶ月検診で視覚の問題を指摘された。現在、目の前に人や物があることはわかり、はっきりした色の識別ができる。</w:t>
      </w:r>
    </w:p>
    <w:p w14:paraId="09B01A5D" w14:textId="77777777" w:rsidR="00BE3177" w:rsidRPr="002B10FF" w:rsidRDefault="00BE3177" w:rsidP="002B10FF">
      <w:pPr>
        <w:rPr>
          <w:rFonts w:ascii="ＭＳ 明朝" w:hAnsi="ＭＳ 明朝"/>
          <w:sz w:val="22"/>
        </w:rPr>
      </w:pPr>
      <w:r w:rsidRPr="002B10FF">
        <w:rPr>
          <w:rFonts w:ascii="ＭＳ 明朝" w:hAnsi="ＭＳ 明朝" w:hint="eastAsia"/>
          <w:sz w:val="22"/>
        </w:rPr>
        <w:t>聴覚障害については、</w:t>
      </w:r>
      <w:r w:rsidRPr="002B10FF">
        <w:rPr>
          <w:rFonts w:ascii="ＭＳ 明朝" w:hAnsi="ＭＳ 明朝"/>
          <w:sz w:val="22"/>
        </w:rPr>
        <w:t>2</w:t>
      </w:r>
      <w:r w:rsidRPr="002B10FF">
        <w:rPr>
          <w:rFonts w:ascii="ＭＳ 明朝" w:hAnsi="ＭＳ 明朝" w:hint="eastAsia"/>
          <w:sz w:val="22"/>
        </w:rPr>
        <w:t>歳</w:t>
      </w:r>
      <w:r w:rsidRPr="002B10FF">
        <w:rPr>
          <w:rFonts w:ascii="ＭＳ 明朝" w:hAnsi="ＭＳ 明朝"/>
          <w:sz w:val="22"/>
        </w:rPr>
        <w:t>3</w:t>
      </w:r>
      <w:r w:rsidRPr="002B10FF">
        <w:rPr>
          <w:rFonts w:ascii="ＭＳ 明朝" w:hAnsi="ＭＳ 明朝" w:hint="eastAsia"/>
          <w:sz w:val="22"/>
        </w:rPr>
        <w:t>ヶ月で難聴の診断を受ける。補聴器を装用。大きな声をはじめとした音の有無はわかるものの、音の判別はできない。</w:t>
      </w:r>
    </w:p>
    <w:p w14:paraId="43F0231F" w14:textId="77777777" w:rsidR="00BE3177" w:rsidRPr="002B10FF" w:rsidRDefault="00BE3177" w:rsidP="002B10FF">
      <w:pPr>
        <w:rPr>
          <w:rFonts w:ascii="ＭＳ 明朝" w:hAnsi="ＭＳ 明朝"/>
          <w:sz w:val="22"/>
        </w:rPr>
      </w:pPr>
      <w:r w:rsidRPr="002B10FF">
        <w:rPr>
          <w:rFonts w:ascii="ＭＳ 明朝" w:hAnsi="ＭＳ 明朝" w:hint="eastAsia"/>
          <w:sz w:val="22"/>
        </w:rPr>
        <w:t>・コミュニケーション方法：</w:t>
      </w:r>
      <w:r w:rsidRPr="002B10FF">
        <w:rPr>
          <w:rFonts w:ascii="ＭＳ 明朝" w:hAnsi="ＭＳ 明朝"/>
          <w:sz w:val="22"/>
        </w:rPr>
        <w:t>3</w:t>
      </w:r>
      <w:r w:rsidRPr="002B10FF">
        <w:rPr>
          <w:rFonts w:ascii="ＭＳ 明朝" w:hAnsi="ＭＳ 明朝" w:hint="eastAsia"/>
          <w:sz w:val="22"/>
        </w:rPr>
        <w:t>歳頃から手話、小学</w:t>
      </w:r>
      <w:r w:rsidRPr="002B10FF">
        <w:rPr>
          <w:rFonts w:ascii="ＭＳ 明朝" w:hAnsi="ＭＳ 明朝"/>
          <w:sz w:val="22"/>
        </w:rPr>
        <w:t>1</w:t>
      </w:r>
      <w:r w:rsidRPr="002B10FF">
        <w:rPr>
          <w:rFonts w:ascii="ＭＳ 明朝" w:hAnsi="ＭＳ 明朝" w:hint="eastAsia"/>
          <w:sz w:val="22"/>
        </w:rPr>
        <w:t>年の秋から点字を学習し、現在、手話と点字を活用したコミュニケーション方法を使用している。</w:t>
      </w:r>
    </w:p>
    <w:p w14:paraId="49E73B40"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②研究でのリサーチクエスチョン　</w:t>
      </w:r>
    </w:p>
    <w:p w14:paraId="46D8F392" w14:textId="77777777" w:rsidR="00BE3177" w:rsidRPr="002B10FF" w:rsidRDefault="00BE3177" w:rsidP="002B10FF">
      <w:pPr>
        <w:rPr>
          <w:rFonts w:ascii="ＭＳ 明朝" w:hAnsi="ＭＳ 明朝"/>
          <w:sz w:val="22"/>
        </w:rPr>
      </w:pPr>
      <w:r w:rsidRPr="002B10FF">
        <w:rPr>
          <w:rFonts w:ascii="ＭＳ 明朝" w:hAnsi="ＭＳ 明朝"/>
          <w:sz w:val="22"/>
        </w:rPr>
        <w:t>RQ</w:t>
      </w:r>
      <w:r w:rsidRPr="002B10FF">
        <w:rPr>
          <w:rFonts w:ascii="ＭＳ 明朝" w:hAnsi="ＭＳ 明朝" w:hint="eastAsia"/>
          <w:sz w:val="22"/>
        </w:rPr>
        <w:t>①</w:t>
      </w:r>
      <w:r w:rsidRPr="002B10FF">
        <w:rPr>
          <w:rFonts w:ascii="ＭＳ 明朝" w:hAnsi="ＭＳ 明朝"/>
          <w:sz w:val="22"/>
        </w:rPr>
        <w:t>A</w:t>
      </w:r>
      <w:r w:rsidRPr="002B10FF">
        <w:rPr>
          <w:rFonts w:ascii="ＭＳ 明朝" w:hAnsi="ＭＳ 明朝" w:hint="eastAsia"/>
          <w:sz w:val="22"/>
        </w:rPr>
        <w:t>児がファンタジーの理解に至るまでにはどのような困難があったのであろうか？</w:t>
      </w:r>
    </w:p>
    <w:p w14:paraId="373A0581" w14:textId="6E10AD1D" w:rsidR="00BE3177" w:rsidRPr="002B10FF" w:rsidRDefault="00BE3177" w:rsidP="002B10FF">
      <w:pPr>
        <w:rPr>
          <w:rFonts w:ascii="ＭＳ 明朝" w:hAnsi="ＭＳ 明朝"/>
          <w:sz w:val="22"/>
        </w:rPr>
      </w:pPr>
      <w:r w:rsidRPr="002B10FF">
        <w:rPr>
          <w:rFonts w:ascii="ＭＳ 明朝" w:hAnsi="ＭＳ 明朝"/>
          <w:sz w:val="22"/>
        </w:rPr>
        <w:t>RQ</w:t>
      </w:r>
      <w:r w:rsidRPr="002B10FF">
        <w:rPr>
          <w:rFonts w:ascii="ＭＳ 明朝" w:hAnsi="ＭＳ 明朝" w:hint="eastAsia"/>
          <w:sz w:val="22"/>
        </w:rPr>
        <w:t>②困難をどのように乗り越え、どのような支援や援助が積み重ねられて理解に至ったのだろうか？</w:t>
      </w:r>
    </w:p>
    <w:p w14:paraId="47F208C5" w14:textId="77777777" w:rsidR="00BE3177" w:rsidRPr="002B10FF" w:rsidRDefault="00BE3177" w:rsidP="002B10FF">
      <w:pPr>
        <w:rPr>
          <w:rFonts w:ascii="ＭＳ 明朝" w:hAnsi="ＭＳ 明朝"/>
          <w:sz w:val="22"/>
        </w:rPr>
      </w:pPr>
      <w:r w:rsidRPr="002B10FF">
        <w:rPr>
          <w:rFonts w:ascii="ＭＳ 明朝" w:hAnsi="ＭＳ 明朝" w:hint="eastAsia"/>
          <w:sz w:val="22"/>
        </w:rPr>
        <w:t>③研究手法</w:t>
      </w:r>
    </w:p>
    <w:p w14:paraId="2B473E6A"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w:t>
      </w:r>
      <w:r w:rsidRPr="002B10FF">
        <w:rPr>
          <w:rFonts w:ascii="ＭＳ 明朝" w:hAnsi="ＭＳ 明朝"/>
          <w:sz w:val="22"/>
        </w:rPr>
        <w:t>A</w:t>
      </w:r>
      <w:r w:rsidRPr="002B10FF">
        <w:rPr>
          <w:rFonts w:ascii="ＭＳ 明朝" w:hAnsi="ＭＳ 明朝" w:hint="eastAsia"/>
          <w:sz w:val="22"/>
        </w:rPr>
        <w:t>児の発達過程と教育歴を遡り、過程を細かく追跡する過程追跡法を用いた。あくまでも忠実</w:t>
      </w:r>
      <w:r w:rsidRPr="002B10FF">
        <w:rPr>
          <w:rFonts w:ascii="ＭＳ 明朝" w:hAnsi="ＭＳ 明朝" w:hint="eastAsia"/>
          <w:sz w:val="22"/>
        </w:rPr>
        <w:lastRenderedPageBreak/>
        <w:t>かつ客観的事実に基づいたデータが抽出できるよう、①インタビュー記録、②養育者と指導者の連絡帳、③指導者・関係者による実践報告、④本人の手紙・日記などを主要データとした。</w:t>
      </w:r>
    </w:p>
    <w:p w14:paraId="0E19C2A7" w14:textId="6C9D8895" w:rsidR="00BE3177" w:rsidRPr="002B10FF" w:rsidRDefault="00BE3177" w:rsidP="002B10FF">
      <w:pPr>
        <w:rPr>
          <w:rFonts w:ascii="ＭＳ 明朝" w:hAnsi="ＭＳ 明朝"/>
          <w:sz w:val="22"/>
        </w:rPr>
      </w:pPr>
      <w:r w:rsidRPr="002B10FF">
        <w:rPr>
          <w:rFonts w:ascii="ＭＳ 明朝" w:hAnsi="ＭＳ 明朝" w:hint="eastAsia"/>
          <w:sz w:val="22"/>
        </w:rPr>
        <w:t xml:space="preserve">　すなわち研究者である</w:t>
      </w:r>
      <w:r w:rsidRPr="002B10FF">
        <w:rPr>
          <w:rFonts w:ascii="ＭＳ 明朝" w:hAnsi="ＭＳ 明朝"/>
          <w:sz w:val="22"/>
        </w:rPr>
        <w:t>A</w:t>
      </w:r>
      <w:r w:rsidRPr="002B10FF">
        <w:rPr>
          <w:rFonts w:ascii="ＭＳ 明朝" w:hAnsi="ＭＳ 明朝" w:hint="eastAsia"/>
          <w:sz w:val="22"/>
        </w:rPr>
        <w:t>児が上記のデータを読み返した後、自身の体験・記憶・感情を記述し、上記のデータと照合させるという作業を進めた。</w:t>
      </w:r>
    </w:p>
    <w:p w14:paraId="6D5B4555" w14:textId="77777777" w:rsidR="00080533" w:rsidRPr="002B10FF" w:rsidRDefault="00080533" w:rsidP="002B10FF">
      <w:pPr>
        <w:rPr>
          <w:rFonts w:ascii="ＭＳ 明朝" w:hAnsi="ＭＳ 明朝"/>
          <w:sz w:val="22"/>
        </w:rPr>
      </w:pPr>
    </w:p>
    <w:p w14:paraId="0D4D484E" w14:textId="2C4EFD61" w:rsidR="00BE3177" w:rsidRPr="002B10FF" w:rsidRDefault="00BE3177" w:rsidP="002B10FF">
      <w:pPr>
        <w:rPr>
          <w:rFonts w:ascii="ＭＳ 明朝" w:hAnsi="ＭＳ 明朝"/>
          <w:sz w:val="22"/>
        </w:rPr>
      </w:pPr>
      <w:r w:rsidRPr="002B10FF">
        <w:rPr>
          <w:rFonts w:ascii="ＭＳ 明朝" w:hAnsi="ＭＳ 明朝"/>
          <w:sz w:val="22"/>
        </w:rPr>
        <w:t>3</w:t>
      </w:r>
      <w:r w:rsidRPr="002B10FF">
        <w:rPr>
          <w:rFonts w:ascii="ＭＳ 明朝" w:hAnsi="ＭＳ 明朝" w:hint="eastAsia"/>
          <w:sz w:val="22"/>
        </w:rPr>
        <w:t>、分析結果</w:t>
      </w:r>
    </w:p>
    <w:p w14:paraId="68DB7E53" w14:textId="77777777" w:rsidR="00BE3177" w:rsidRPr="002B10FF" w:rsidRDefault="00BE3177" w:rsidP="002B10FF">
      <w:pPr>
        <w:rPr>
          <w:rFonts w:ascii="ＭＳ 明朝" w:hAnsi="ＭＳ 明朝"/>
          <w:sz w:val="22"/>
        </w:rPr>
      </w:pPr>
      <w:r w:rsidRPr="002B10FF">
        <w:rPr>
          <w:rFonts w:ascii="ＭＳ 明朝" w:hAnsi="ＭＳ 明朝" w:hint="eastAsia"/>
          <w:sz w:val="22"/>
        </w:rPr>
        <w:t>①</w:t>
      </w:r>
      <w:r w:rsidRPr="002B10FF">
        <w:rPr>
          <w:rFonts w:ascii="ＭＳ 明朝" w:hAnsi="ＭＳ 明朝"/>
          <w:sz w:val="22"/>
        </w:rPr>
        <w:t>RQ</w:t>
      </w:r>
      <w:r w:rsidRPr="002B10FF">
        <w:rPr>
          <w:rFonts w:ascii="ＭＳ 明朝" w:hAnsi="ＭＳ 明朝" w:hint="eastAsia"/>
          <w:sz w:val="22"/>
        </w:rPr>
        <w:t>①ファンタジーの理解に至るまでの困難</w:t>
      </w:r>
    </w:p>
    <w:p w14:paraId="478A1383"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ファンタジー理解の困難とは何かを明らかにするため、</w:t>
      </w:r>
      <w:r w:rsidRPr="002B10FF">
        <w:rPr>
          <w:rFonts w:ascii="ＭＳ 明朝" w:hAnsi="ＭＳ 明朝"/>
          <w:sz w:val="22"/>
        </w:rPr>
        <w:t>A</w:t>
      </w:r>
      <w:r w:rsidRPr="002B10FF">
        <w:rPr>
          <w:rFonts w:ascii="ＭＳ 明朝" w:hAnsi="ＭＳ 明朝" w:hint="eastAsia"/>
          <w:sz w:val="22"/>
        </w:rPr>
        <w:t>児にとって最初の指導記録である</w:t>
      </w:r>
      <w:r w:rsidRPr="002B10FF">
        <w:rPr>
          <w:rFonts w:ascii="ＭＳ 明朝" w:hAnsi="ＭＳ 明朝"/>
          <w:sz w:val="22"/>
        </w:rPr>
        <w:t>A</w:t>
      </w:r>
      <w:r w:rsidRPr="002B10FF">
        <w:rPr>
          <w:rFonts w:ascii="ＭＳ 明朝" w:hAnsi="ＭＳ 明朝" w:hint="eastAsia"/>
          <w:sz w:val="22"/>
        </w:rPr>
        <w:t>児の前言語期（</w:t>
      </w:r>
      <w:r w:rsidRPr="002B10FF">
        <w:rPr>
          <w:rFonts w:ascii="ＭＳ 明朝" w:hAnsi="ＭＳ 明朝"/>
          <w:sz w:val="22"/>
        </w:rPr>
        <w:t>2</w:t>
      </w:r>
      <w:r w:rsidRPr="002B10FF">
        <w:rPr>
          <w:rFonts w:ascii="ＭＳ 明朝" w:hAnsi="ＭＳ 明朝" w:hint="eastAsia"/>
          <w:sz w:val="22"/>
        </w:rPr>
        <w:t>歳</w:t>
      </w:r>
      <w:r w:rsidRPr="002B10FF">
        <w:rPr>
          <w:rFonts w:ascii="ＭＳ 明朝" w:hAnsi="ＭＳ 明朝"/>
          <w:sz w:val="22"/>
        </w:rPr>
        <w:t>10</w:t>
      </w:r>
      <w:r w:rsidRPr="002B10FF">
        <w:rPr>
          <w:rFonts w:ascii="ＭＳ 明朝" w:hAnsi="ＭＳ 明朝" w:hint="eastAsia"/>
          <w:sz w:val="22"/>
        </w:rPr>
        <w:t>か月）の記録から、</w:t>
      </w:r>
      <w:r w:rsidRPr="002B10FF">
        <w:rPr>
          <w:rFonts w:ascii="ＭＳ 明朝" w:hAnsi="ＭＳ 明朝"/>
          <w:sz w:val="22"/>
        </w:rPr>
        <w:t>A</w:t>
      </w:r>
      <w:r w:rsidRPr="002B10FF">
        <w:rPr>
          <w:rFonts w:ascii="ＭＳ 明朝" w:hAnsi="ＭＳ 明朝" w:hint="eastAsia"/>
          <w:sz w:val="22"/>
        </w:rPr>
        <w:t>児における本質的な困難を導き出し、過程追跡の基礎部分とした。</w:t>
      </w:r>
    </w:p>
    <w:p w14:paraId="171B6EDF" w14:textId="77777777" w:rsidR="00BE3177" w:rsidRPr="002B10FF" w:rsidRDefault="00BE3177" w:rsidP="002B10FF">
      <w:pPr>
        <w:rPr>
          <w:rFonts w:ascii="ＭＳ 明朝" w:hAnsi="ＭＳ 明朝"/>
          <w:sz w:val="22"/>
        </w:rPr>
      </w:pPr>
      <w:r w:rsidRPr="002B10FF">
        <w:rPr>
          <w:rFonts w:ascii="ＭＳ 明朝" w:hAnsi="ＭＳ 明朝" w:hint="eastAsia"/>
          <w:sz w:val="22"/>
        </w:rPr>
        <w:t>この記録とは、ある日の「机と椅子が撤去された教室の真ん中に</w:t>
      </w:r>
      <w:r w:rsidRPr="002B10FF">
        <w:rPr>
          <w:rFonts w:ascii="ＭＳ 明朝" w:hAnsi="ＭＳ 明朝"/>
          <w:sz w:val="22"/>
        </w:rPr>
        <w:t>A</w:t>
      </w:r>
      <w:r w:rsidRPr="002B10FF">
        <w:rPr>
          <w:rFonts w:ascii="ＭＳ 明朝" w:hAnsi="ＭＳ 明朝" w:hint="eastAsia"/>
          <w:sz w:val="22"/>
        </w:rPr>
        <w:t>児を置いたが、いくら時間が経過しても</w:t>
      </w:r>
      <w:r w:rsidRPr="002B10FF">
        <w:rPr>
          <w:rFonts w:ascii="ＭＳ 明朝" w:hAnsi="ＭＳ 明朝"/>
          <w:sz w:val="22"/>
        </w:rPr>
        <w:t>A</w:t>
      </w:r>
      <w:r w:rsidRPr="002B10FF">
        <w:rPr>
          <w:rFonts w:ascii="ＭＳ 明朝" w:hAnsi="ＭＳ 明朝" w:hint="eastAsia"/>
          <w:sz w:val="22"/>
        </w:rPr>
        <w:t>児は固まったまま、動こうとしなかった。」という行動記録である。</w:t>
      </w:r>
    </w:p>
    <w:p w14:paraId="49BAB517" w14:textId="4B394224" w:rsidR="00BE3177" w:rsidRPr="002B10FF" w:rsidRDefault="00BE3177" w:rsidP="002B10FF">
      <w:pPr>
        <w:rPr>
          <w:rFonts w:ascii="ＭＳ 明朝" w:hAnsi="ＭＳ 明朝"/>
          <w:sz w:val="22"/>
        </w:rPr>
      </w:pPr>
      <w:r w:rsidRPr="002B10FF">
        <w:rPr>
          <w:rFonts w:ascii="ＭＳ 明朝" w:hAnsi="ＭＳ 明朝" w:hint="eastAsia"/>
          <w:sz w:val="22"/>
        </w:rPr>
        <w:t xml:space="preserve">　上記の事象があった要因として、①情報の摂取の困難、②定位・移動の困難、③感情の表出と伝達の困難、④経験という過去の情報の不足の</w:t>
      </w:r>
      <w:r w:rsidRPr="002B10FF">
        <w:rPr>
          <w:rFonts w:ascii="ＭＳ 明朝" w:hAnsi="ＭＳ 明朝"/>
          <w:sz w:val="22"/>
        </w:rPr>
        <w:t>4</w:t>
      </w:r>
      <w:r w:rsidRPr="002B10FF">
        <w:rPr>
          <w:rFonts w:ascii="ＭＳ 明朝" w:hAnsi="ＭＳ 明朝" w:hint="eastAsia"/>
          <w:sz w:val="22"/>
        </w:rPr>
        <w:t>つの本質的な困難に集約された。そのため盲ろう児は独自性の高い障害であり、この困難は、ファンタジーの理解など２次的領域にも影響を及ぼすことが明らかになった。</w:t>
      </w:r>
    </w:p>
    <w:p w14:paraId="1AC21969" w14:textId="77777777" w:rsidR="00BE3177" w:rsidRPr="002B10FF" w:rsidRDefault="00BE3177" w:rsidP="002B10FF">
      <w:pPr>
        <w:rPr>
          <w:rFonts w:ascii="ＭＳ 明朝" w:hAnsi="ＭＳ 明朝"/>
          <w:sz w:val="22"/>
        </w:rPr>
      </w:pPr>
      <w:r w:rsidRPr="002B10FF">
        <w:rPr>
          <w:rFonts w:ascii="ＭＳ 明朝" w:hAnsi="ＭＳ 明朝" w:hint="eastAsia"/>
          <w:sz w:val="22"/>
        </w:rPr>
        <w:t>②</w:t>
      </w:r>
      <w:r w:rsidRPr="002B10FF">
        <w:rPr>
          <w:rFonts w:ascii="ＭＳ 明朝" w:hAnsi="ＭＳ 明朝"/>
          <w:sz w:val="22"/>
        </w:rPr>
        <w:t>RQ</w:t>
      </w:r>
      <w:r w:rsidRPr="002B10FF">
        <w:rPr>
          <w:rFonts w:ascii="ＭＳ 明朝" w:hAnsi="ＭＳ 明朝" w:hint="eastAsia"/>
          <w:sz w:val="22"/>
        </w:rPr>
        <w:t>②理解に至るまでの過程</w:t>
      </w:r>
    </w:p>
    <w:p w14:paraId="25123F50" w14:textId="741BBB3C" w:rsidR="00BE3177" w:rsidRPr="002B10FF" w:rsidRDefault="00BE3177" w:rsidP="002B10FF">
      <w:pPr>
        <w:rPr>
          <w:rFonts w:ascii="ＭＳ 明朝" w:hAnsi="ＭＳ 明朝"/>
          <w:sz w:val="22"/>
        </w:rPr>
      </w:pPr>
      <w:r w:rsidRPr="002B10FF">
        <w:rPr>
          <w:rFonts w:ascii="ＭＳ 明朝" w:hAnsi="ＭＳ 明朝" w:hint="eastAsia"/>
          <w:sz w:val="22"/>
        </w:rPr>
        <w:t xml:space="preserve">　上記</w:t>
      </w:r>
      <w:r w:rsidRPr="002B10FF">
        <w:rPr>
          <w:rFonts w:ascii="ＭＳ 明朝" w:hAnsi="ＭＳ 明朝"/>
          <w:sz w:val="22"/>
        </w:rPr>
        <w:t>RQ</w:t>
      </w:r>
      <w:r w:rsidRPr="002B10FF">
        <w:rPr>
          <w:rFonts w:ascii="ＭＳ 明朝" w:hAnsi="ＭＳ 明朝" w:hint="eastAsia"/>
          <w:sz w:val="22"/>
        </w:rPr>
        <w:t>①の困難を克服するために、</w:t>
      </w:r>
      <w:r w:rsidRPr="002B10FF">
        <w:rPr>
          <w:rFonts w:ascii="ＭＳ 明朝" w:hAnsi="ＭＳ 明朝"/>
          <w:sz w:val="22"/>
        </w:rPr>
        <w:t>A</w:t>
      </w:r>
      <w:r w:rsidRPr="002B10FF">
        <w:rPr>
          <w:rFonts w:ascii="ＭＳ 明朝" w:hAnsi="ＭＳ 明朝" w:hint="eastAsia"/>
          <w:sz w:val="22"/>
        </w:rPr>
        <w:t>児を担当した指導者や支援者は様々な実践を試みているが、大まかには以下のような過程でファンタジーの理解に至っていることが明らかになった。</w:t>
      </w:r>
    </w:p>
    <w:p w14:paraId="7BD8D26A" w14:textId="77777777" w:rsidR="00080533" w:rsidRPr="002B10FF" w:rsidRDefault="00080533" w:rsidP="002B10FF">
      <w:pPr>
        <w:rPr>
          <w:rFonts w:ascii="ＭＳ 明朝" w:hAnsi="ＭＳ 明朝"/>
          <w:sz w:val="22"/>
        </w:rPr>
      </w:pPr>
    </w:p>
    <w:p w14:paraId="48139EA1" w14:textId="617FB893" w:rsidR="00BE3177" w:rsidRPr="002B10FF" w:rsidRDefault="00BE3177" w:rsidP="002B10FF">
      <w:pPr>
        <w:rPr>
          <w:rFonts w:ascii="ＭＳ 明朝" w:hAnsi="ＭＳ 明朝"/>
          <w:sz w:val="22"/>
        </w:rPr>
      </w:pPr>
      <w:r w:rsidRPr="002B10FF">
        <w:rPr>
          <w:rFonts w:ascii="ＭＳ 明朝" w:hAnsi="ＭＳ 明朝"/>
          <w:sz w:val="22"/>
        </w:rPr>
        <w:t>1</w:t>
      </w:r>
      <w:r w:rsidRPr="002B10FF">
        <w:rPr>
          <w:rFonts w:ascii="ＭＳ 明朝" w:hAnsi="ＭＳ 明朝" w:hint="eastAsia"/>
          <w:sz w:val="22"/>
        </w:rPr>
        <w:t>、難聴児通園施設での取り組み（</w:t>
      </w:r>
      <w:r w:rsidRPr="002B10FF">
        <w:rPr>
          <w:rFonts w:ascii="ＭＳ 明朝" w:hAnsi="ＭＳ 明朝"/>
          <w:sz w:val="22"/>
        </w:rPr>
        <w:t>2</w:t>
      </w:r>
      <w:r w:rsidRPr="002B10FF">
        <w:rPr>
          <w:rFonts w:ascii="ＭＳ 明朝" w:hAnsi="ＭＳ 明朝" w:hint="eastAsia"/>
          <w:sz w:val="22"/>
        </w:rPr>
        <w:t>歳</w:t>
      </w:r>
      <w:r w:rsidRPr="002B10FF">
        <w:rPr>
          <w:rFonts w:ascii="ＭＳ 明朝" w:hAnsi="ＭＳ 明朝"/>
          <w:sz w:val="22"/>
        </w:rPr>
        <w:t>8</w:t>
      </w:r>
      <w:r w:rsidRPr="002B10FF">
        <w:rPr>
          <w:rFonts w:ascii="ＭＳ 明朝" w:hAnsi="ＭＳ 明朝" w:hint="eastAsia"/>
          <w:sz w:val="22"/>
        </w:rPr>
        <w:t>カ月―</w:t>
      </w:r>
      <w:r w:rsidRPr="002B10FF">
        <w:rPr>
          <w:rFonts w:ascii="ＭＳ 明朝" w:hAnsi="ＭＳ 明朝"/>
          <w:sz w:val="22"/>
        </w:rPr>
        <w:t>6</w:t>
      </w:r>
      <w:r w:rsidRPr="002B10FF">
        <w:rPr>
          <w:rFonts w:ascii="ＭＳ 明朝" w:hAnsi="ＭＳ 明朝" w:hint="eastAsia"/>
          <w:sz w:val="22"/>
        </w:rPr>
        <w:t>歳</w:t>
      </w:r>
      <w:r w:rsidRPr="002B10FF">
        <w:rPr>
          <w:rFonts w:ascii="ＭＳ 明朝" w:hAnsi="ＭＳ 明朝"/>
          <w:sz w:val="22"/>
        </w:rPr>
        <w:t>7</w:t>
      </w:r>
      <w:r w:rsidRPr="002B10FF">
        <w:rPr>
          <w:rFonts w:ascii="ＭＳ 明朝" w:hAnsi="ＭＳ 明朝" w:hint="eastAsia"/>
          <w:sz w:val="22"/>
        </w:rPr>
        <w:t>カ月）</w:t>
      </w:r>
    </w:p>
    <w:p w14:paraId="33B953AA"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①入園時（</w:t>
      </w:r>
      <w:r w:rsidRPr="002B10FF">
        <w:rPr>
          <w:rFonts w:ascii="ＭＳ 明朝" w:hAnsi="ＭＳ 明朝"/>
          <w:sz w:val="22"/>
        </w:rPr>
        <w:t>2</w:t>
      </w:r>
      <w:r w:rsidRPr="002B10FF">
        <w:rPr>
          <w:rFonts w:ascii="ＭＳ 明朝" w:hAnsi="ＭＳ 明朝" w:hint="eastAsia"/>
          <w:sz w:val="22"/>
        </w:rPr>
        <w:t>歳</w:t>
      </w:r>
      <w:r w:rsidRPr="002B10FF">
        <w:rPr>
          <w:rFonts w:ascii="ＭＳ 明朝" w:hAnsi="ＭＳ 明朝"/>
          <w:sz w:val="22"/>
        </w:rPr>
        <w:t>8</w:t>
      </w:r>
      <w:r w:rsidRPr="002B10FF">
        <w:rPr>
          <w:rFonts w:ascii="ＭＳ 明朝" w:hAnsi="ＭＳ 明朝" w:hint="eastAsia"/>
          <w:sz w:val="22"/>
        </w:rPr>
        <w:t>カ月）の状況</w:t>
      </w:r>
    </w:p>
    <w:p w14:paraId="67CB7E0B" w14:textId="77777777" w:rsidR="00BE3177" w:rsidRPr="002B10FF" w:rsidRDefault="00BE3177" w:rsidP="002B10FF">
      <w:pPr>
        <w:rPr>
          <w:rFonts w:ascii="ＭＳ 明朝" w:hAnsi="ＭＳ 明朝"/>
          <w:sz w:val="22"/>
        </w:rPr>
      </w:pPr>
      <w:r w:rsidRPr="002B10FF">
        <w:rPr>
          <w:rFonts w:ascii="ＭＳ 明朝" w:hAnsi="ＭＳ 明朝" w:hint="eastAsia"/>
          <w:sz w:val="22"/>
        </w:rPr>
        <w:t>当時のコミュニケーション方法は</w:t>
      </w:r>
      <w:r w:rsidRPr="002B10FF">
        <w:rPr>
          <w:rFonts w:ascii="ＭＳ 明朝" w:hAnsi="ＭＳ 明朝"/>
          <w:sz w:val="22"/>
        </w:rPr>
        <w:t>A</w:t>
      </w:r>
      <w:r w:rsidRPr="002B10FF">
        <w:rPr>
          <w:rFonts w:ascii="ＭＳ 明朝" w:hAnsi="ＭＳ 明朝" w:hint="eastAsia"/>
          <w:sz w:val="22"/>
        </w:rPr>
        <w:t>児の要求を中心としたものであり、母の手を拠りどころにするクレーン法である。そのため、指導・支援には専門性が要求され、早期から独自の方策・方略によって教育が模索された。</w:t>
      </w:r>
    </w:p>
    <w:p w14:paraId="04AF4B4F"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②初期的な言語的コミュニケーションの獲得段階（</w:t>
      </w:r>
      <w:r w:rsidRPr="002B10FF">
        <w:rPr>
          <w:rFonts w:ascii="ＭＳ 明朝" w:hAnsi="ＭＳ 明朝"/>
          <w:sz w:val="22"/>
        </w:rPr>
        <w:t>6</w:t>
      </w:r>
      <w:r w:rsidRPr="002B10FF">
        <w:rPr>
          <w:rFonts w:ascii="ＭＳ 明朝" w:hAnsi="ＭＳ 明朝" w:hint="eastAsia"/>
          <w:sz w:val="22"/>
        </w:rPr>
        <w:t>歳</w:t>
      </w:r>
      <w:r w:rsidRPr="002B10FF">
        <w:rPr>
          <w:rFonts w:ascii="ＭＳ 明朝" w:hAnsi="ＭＳ 明朝"/>
          <w:sz w:val="22"/>
        </w:rPr>
        <w:t>7</w:t>
      </w:r>
      <w:r w:rsidRPr="002B10FF">
        <w:rPr>
          <w:rFonts w:ascii="ＭＳ 明朝" w:hAnsi="ＭＳ 明朝" w:hint="eastAsia"/>
          <w:sz w:val="22"/>
        </w:rPr>
        <w:t>カ月、卒園時）</w:t>
      </w:r>
    </w:p>
    <w:p w14:paraId="24BF91EB" w14:textId="592F5E36" w:rsidR="00BE3177" w:rsidRPr="002B10FF" w:rsidRDefault="00BE3177" w:rsidP="002B10FF">
      <w:pPr>
        <w:rPr>
          <w:rFonts w:ascii="ＭＳ 明朝" w:hAnsi="ＭＳ 明朝"/>
          <w:sz w:val="22"/>
        </w:rPr>
      </w:pPr>
      <w:r w:rsidRPr="002B10FF">
        <w:rPr>
          <w:rFonts w:ascii="ＭＳ 明朝" w:hAnsi="ＭＳ 明朝" w:hint="eastAsia"/>
          <w:sz w:val="22"/>
        </w:rPr>
        <w:t>友達の名前・行動の説明を求めるまでの成長を見せる。しかしサイン・指文字は理解語彙が</w:t>
      </w:r>
      <w:r w:rsidRPr="002B10FF">
        <w:rPr>
          <w:rFonts w:ascii="ＭＳ 明朝" w:hAnsi="ＭＳ 明朝"/>
          <w:sz w:val="22"/>
        </w:rPr>
        <w:t>218</w:t>
      </w:r>
      <w:r w:rsidRPr="002B10FF">
        <w:rPr>
          <w:rFonts w:ascii="ＭＳ 明朝" w:hAnsi="ＭＳ 明朝" w:hint="eastAsia"/>
          <w:sz w:val="22"/>
        </w:rPr>
        <w:t>、表現語彙が</w:t>
      </w:r>
      <w:r w:rsidRPr="002B10FF">
        <w:rPr>
          <w:rFonts w:ascii="ＭＳ 明朝" w:hAnsi="ＭＳ 明朝"/>
          <w:sz w:val="22"/>
        </w:rPr>
        <w:t>157</w:t>
      </w:r>
      <w:r w:rsidRPr="002B10FF">
        <w:rPr>
          <w:rFonts w:ascii="ＭＳ 明朝" w:hAnsi="ＭＳ 明朝" w:hint="eastAsia"/>
          <w:sz w:val="22"/>
        </w:rPr>
        <w:t>に留まり、すべての語彙と概念は何かしらの経験（母との買い物等自身の日常生活）と連動したものであった。</w:t>
      </w:r>
    </w:p>
    <w:p w14:paraId="3B6DBFF7" w14:textId="77777777" w:rsidR="00080533" w:rsidRPr="002B10FF" w:rsidRDefault="00080533" w:rsidP="002B10FF">
      <w:pPr>
        <w:rPr>
          <w:rFonts w:ascii="ＭＳ 明朝" w:hAnsi="ＭＳ 明朝"/>
          <w:sz w:val="22"/>
        </w:rPr>
      </w:pPr>
    </w:p>
    <w:p w14:paraId="644DA794" w14:textId="480D25BE" w:rsidR="00BE3177" w:rsidRPr="002B10FF" w:rsidRDefault="00BE3177" w:rsidP="002B10FF">
      <w:pPr>
        <w:rPr>
          <w:rFonts w:ascii="ＭＳ 明朝" w:hAnsi="ＭＳ 明朝"/>
          <w:sz w:val="22"/>
        </w:rPr>
      </w:pPr>
      <w:r w:rsidRPr="002B10FF">
        <w:rPr>
          <w:rFonts w:ascii="ＭＳ 明朝" w:hAnsi="ＭＳ 明朝"/>
          <w:sz w:val="22"/>
        </w:rPr>
        <w:t>2</w:t>
      </w:r>
      <w:r w:rsidRPr="002B10FF">
        <w:rPr>
          <w:rFonts w:ascii="ＭＳ 明朝" w:hAnsi="ＭＳ 明朝" w:hint="eastAsia"/>
          <w:sz w:val="22"/>
        </w:rPr>
        <w:t>、ろう学校での取り組み（</w:t>
      </w:r>
      <w:r w:rsidRPr="002B10FF">
        <w:rPr>
          <w:rFonts w:ascii="ＭＳ 明朝" w:hAnsi="ＭＳ 明朝"/>
          <w:sz w:val="22"/>
        </w:rPr>
        <w:t>6</w:t>
      </w:r>
      <w:r w:rsidRPr="002B10FF">
        <w:rPr>
          <w:rFonts w:ascii="ＭＳ 明朝" w:hAnsi="ＭＳ 明朝" w:hint="eastAsia"/>
          <w:sz w:val="22"/>
        </w:rPr>
        <w:t>歳―</w:t>
      </w:r>
      <w:r w:rsidRPr="002B10FF">
        <w:rPr>
          <w:rFonts w:ascii="ＭＳ 明朝" w:hAnsi="ＭＳ 明朝"/>
          <w:sz w:val="22"/>
        </w:rPr>
        <w:t>10</w:t>
      </w:r>
      <w:r w:rsidRPr="002B10FF">
        <w:rPr>
          <w:rFonts w:ascii="ＭＳ 明朝" w:hAnsi="ＭＳ 明朝" w:hint="eastAsia"/>
          <w:sz w:val="22"/>
        </w:rPr>
        <w:t>歳）</w:t>
      </w:r>
    </w:p>
    <w:p w14:paraId="1222D659"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①入学時（</w:t>
      </w:r>
      <w:r w:rsidRPr="002B10FF">
        <w:rPr>
          <w:rFonts w:ascii="ＭＳ 明朝" w:hAnsi="ＭＳ 明朝"/>
          <w:sz w:val="22"/>
        </w:rPr>
        <w:t>6</w:t>
      </w:r>
      <w:r w:rsidRPr="002B10FF">
        <w:rPr>
          <w:rFonts w:ascii="ＭＳ 明朝" w:hAnsi="ＭＳ 明朝" w:hint="eastAsia"/>
          <w:sz w:val="22"/>
        </w:rPr>
        <w:t>歳</w:t>
      </w:r>
      <w:r w:rsidRPr="002B10FF">
        <w:rPr>
          <w:rFonts w:ascii="ＭＳ 明朝" w:hAnsi="ＭＳ 明朝"/>
          <w:sz w:val="22"/>
        </w:rPr>
        <w:t>8</w:t>
      </w:r>
      <w:r w:rsidRPr="002B10FF">
        <w:rPr>
          <w:rFonts w:ascii="ＭＳ 明朝" w:hAnsi="ＭＳ 明朝" w:hint="eastAsia"/>
          <w:sz w:val="22"/>
        </w:rPr>
        <w:t>カ月）</w:t>
      </w:r>
    </w:p>
    <w:p w14:paraId="5D85D84A" w14:textId="77777777" w:rsidR="00BE3177" w:rsidRPr="002B10FF" w:rsidRDefault="00BE3177" w:rsidP="002B10FF">
      <w:pPr>
        <w:rPr>
          <w:rFonts w:ascii="ＭＳ 明朝" w:hAnsi="ＭＳ 明朝"/>
          <w:sz w:val="22"/>
        </w:rPr>
      </w:pPr>
      <w:r w:rsidRPr="002B10FF">
        <w:rPr>
          <w:rFonts w:ascii="ＭＳ 明朝" w:hAnsi="ＭＳ 明朝"/>
          <w:sz w:val="22"/>
        </w:rPr>
        <w:t>A</w:t>
      </w:r>
      <w:r w:rsidRPr="002B10FF">
        <w:rPr>
          <w:rFonts w:ascii="ＭＳ 明朝" w:hAnsi="ＭＳ 明朝" w:hint="eastAsia"/>
          <w:sz w:val="22"/>
        </w:rPr>
        <w:t>児の現実の理解を優先するため、ろう学校の担当指導者は、言語（言葉）獲得の拡大と同時に、</w:t>
      </w:r>
      <w:r w:rsidRPr="002B10FF">
        <w:rPr>
          <w:rFonts w:ascii="ＭＳ 明朝" w:hAnsi="ＭＳ 明朝"/>
          <w:sz w:val="22"/>
        </w:rPr>
        <w:t>A</w:t>
      </w:r>
      <w:r w:rsidRPr="002B10FF">
        <w:rPr>
          <w:rFonts w:ascii="ＭＳ 明朝" w:hAnsi="ＭＳ 明朝" w:hint="eastAsia"/>
          <w:sz w:val="22"/>
        </w:rPr>
        <w:t>児が触って理解できる教材（粘土等）の準備、同級生との関わり、数量概念の理解などの新たな試みを多く実践した。</w:t>
      </w:r>
    </w:p>
    <w:p w14:paraId="72C7856B"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②書字言語の獲得（</w:t>
      </w:r>
      <w:r w:rsidRPr="002B10FF">
        <w:rPr>
          <w:rFonts w:ascii="ＭＳ 明朝" w:hAnsi="ＭＳ 明朝"/>
          <w:sz w:val="22"/>
        </w:rPr>
        <w:t>7</w:t>
      </w:r>
      <w:r w:rsidRPr="002B10FF">
        <w:rPr>
          <w:rFonts w:ascii="ＭＳ 明朝" w:hAnsi="ＭＳ 明朝" w:hint="eastAsia"/>
          <w:sz w:val="22"/>
        </w:rPr>
        <w:t>歳</w:t>
      </w:r>
      <w:r w:rsidRPr="002B10FF">
        <w:rPr>
          <w:rFonts w:ascii="ＭＳ 明朝" w:hAnsi="ＭＳ 明朝"/>
          <w:sz w:val="22"/>
        </w:rPr>
        <w:t>8</w:t>
      </w:r>
      <w:r w:rsidRPr="002B10FF">
        <w:rPr>
          <w:rFonts w:ascii="ＭＳ 明朝" w:hAnsi="ＭＳ 明朝" w:hint="eastAsia"/>
          <w:sz w:val="22"/>
        </w:rPr>
        <w:t>カ月）</w:t>
      </w:r>
    </w:p>
    <w:p w14:paraId="6B564158" w14:textId="77777777" w:rsidR="00BE3177" w:rsidRPr="002B10FF" w:rsidRDefault="00BE3177" w:rsidP="002B10FF">
      <w:pPr>
        <w:rPr>
          <w:rFonts w:ascii="ＭＳ 明朝" w:hAnsi="ＭＳ 明朝"/>
          <w:sz w:val="22"/>
        </w:rPr>
      </w:pPr>
      <w:r w:rsidRPr="002B10FF">
        <w:rPr>
          <w:rFonts w:ascii="ＭＳ 明朝" w:hAnsi="ＭＳ 明朝" w:hint="eastAsia"/>
          <w:sz w:val="22"/>
        </w:rPr>
        <w:t>指文字と点字を結び付けながら、書字言語（読み書き）の獲得に取り組まれる。彼は</w:t>
      </w:r>
      <w:r w:rsidRPr="002B10FF">
        <w:rPr>
          <w:rFonts w:ascii="ＭＳ 明朝" w:hAnsi="ＭＳ 明朝"/>
          <w:sz w:val="22"/>
        </w:rPr>
        <w:t>7</w:t>
      </w:r>
      <w:r w:rsidRPr="002B10FF">
        <w:rPr>
          <w:rFonts w:ascii="ＭＳ 明朝" w:hAnsi="ＭＳ 明朝" w:hint="eastAsia"/>
          <w:sz w:val="22"/>
        </w:rPr>
        <w:t>歳はじめ頃に遊びながらパーキンスブレーラーに馴染むようになり、</w:t>
      </w:r>
      <w:r w:rsidRPr="002B10FF">
        <w:rPr>
          <w:rFonts w:ascii="ＭＳ 明朝" w:hAnsi="ＭＳ 明朝"/>
          <w:sz w:val="22"/>
        </w:rPr>
        <w:t>7</w:t>
      </w:r>
      <w:r w:rsidRPr="002B10FF">
        <w:rPr>
          <w:rFonts w:ascii="ＭＳ 明朝" w:hAnsi="ＭＳ 明朝" w:hint="eastAsia"/>
          <w:sz w:val="22"/>
        </w:rPr>
        <w:t>歳</w:t>
      </w:r>
      <w:r w:rsidRPr="002B10FF">
        <w:rPr>
          <w:rFonts w:ascii="ＭＳ 明朝" w:hAnsi="ＭＳ 明朝"/>
          <w:sz w:val="22"/>
        </w:rPr>
        <w:t>8</w:t>
      </w:r>
      <w:r w:rsidRPr="002B10FF">
        <w:rPr>
          <w:rFonts w:ascii="ＭＳ 明朝" w:hAnsi="ＭＳ 明朝" w:hint="eastAsia"/>
          <w:sz w:val="22"/>
        </w:rPr>
        <w:t>カ月には彼が自力で自分の下の名前だけを打つことができるようになった。</w:t>
      </w:r>
    </w:p>
    <w:p w14:paraId="6715C753"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③質問期の段階への以降（</w:t>
      </w:r>
      <w:r w:rsidRPr="002B10FF">
        <w:rPr>
          <w:rFonts w:ascii="ＭＳ 明朝" w:hAnsi="ＭＳ 明朝"/>
          <w:sz w:val="22"/>
        </w:rPr>
        <w:t>8</w:t>
      </w:r>
      <w:r w:rsidRPr="002B10FF">
        <w:rPr>
          <w:rFonts w:ascii="ＭＳ 明朝" w:hAnsi="ＭＳ 明朝" w:hint="eastAsia"/>
          <w:sz w:val="22"/>
        </w:rPr>
        <w:t>―</w:t>
      </w:r>
      <w:r w:rsidRPr="002B10FF">
        <w:rPr>
          <w:rFonts w:ascii="ＭＳ 明朝" w:hAnsi="ＭＳ 明朝"/>
          <w:sz w:val="22"/>
        </w:rPr>
        <w:t>9</w:t>
      </w:r>
      <w:r w:rsidRPr="002B10FF">
        <w:rPr>
          <w:rFonts w:ascii="ＭＳ 明朝" w:hAnsi="ＭＳ 明朝" w:hint="eastAsia"/>
          <w:sz w:val="22"/>
        </w:rPr>
        <w:t>歳頃）</w:t>
      </w:r>
    </w:p>
    <w:p w14:paraId="7A2E9788" w14:textId="3FE4AD02" w:rsidR="00BE3177" w:rsidRPr="002B10FF" w:rsidRDefault="00BE3177" w:rsidP="002B10FF">
      <w:pPr>
        <w:rPr>
          <w:rFonts w:ascii="ＭＳ 明朝" w:hAnsi="ＭＳ 明朝"/>
          <w:sz w:val="22"/>
        </w:rPr>
      </w:pPr>
      <w:r w:rsidRPr="002B10FF">
        <w:rPr>
          <w:rFonts w:ascii="ＭＳ 明朝" w:hAnsi="ＭＳ 明朝" w:hint="eastAsia"/>
          <w:sz w:val="22"/>
        </w:rPr>
        <w:t>担当指導者との毎日の日記の振り返り、周囲（廊下の掲示物等）の状況の丁寧な説明、積極的な友達とのかかわり等によって、</w:t>
      </w:r>
      <w:r w:rsidRPr="002B10FF">
        <w:rPr>
          <w:rFonts w:ascii="ＭＳ 明朝" w:hAnsi="ＭＳ 明朝"/>
          <w:sz w:val="22"/>
        </w:rPr>
        <w:t>A</w:t>
      </w:r>
      <w:r w:rsidRPr="002B10FF">
        <w:rPr>
          <w:rFonts w:ascii="ＭＳ 明朝" w:hAnsi="ＭＳ 明朝" w:hint="eastAsia"/>
          <w:sz w:val="22"/>
        </w:rPr>
        <w:t>児は知らないだけで情報は存在するという事を理解するようになり、興味と好奇心から「訊ねる」という行為を頻繁に示すようになる。</w:t>
      </w:r>
    </w:p>
    <w:p w14:paraId="1532FC15" w14:textId="77777777" w:rsidR="00080533" w:rsidRPr="002B10FF" w:rsidRDefault="00080533" w:rsidP="002B10FF">
      <w:pPr>
        <w:rPr>
          <w:rFonts w:ascii="ＭＳ 明朝" w:hAnsi="ＭＳ 明朝"/>
          <w:sz w:val="22"/>
        </w:rPr>
      </w:pPr>
    </w:p>
    <w:p w14:paraId="6878350A" w14:textId="7C6A4DAE" w:rsidR="00BE3177" w:rsidRPr="002B10FF" w:rsidRDefault="00BE3177" w:rsidP="002B10FF">
      <w:pPr>
        <w:rPr>
          <w:rFonts w:ascii="ＭＳ 明朝" w:hAnsi="ＭＳ 明朝"/>
          <w:sz w:val="22"/>
        </w:rPr>
      </w:pPr>
      <w:r w:rsidRPr="002B10FF">
        <w:rPr>
          <w:rFonts w:ascii="ＭＳ 明朝" w:hAnsi="ＭＳ 明朝"/>
          <w:sz w:val="22"/>
        </w:rPr>
        <w:t>3</w:t>
      </w:r>
      <w:r w:rsidRPr="002B10FF">
        <w:rPr>
          <w:rFonts w:ascii="ＭＳ 明朝" w:hAnsi="ＭＳ 明朝" w:hint="eastAsia"/>
          <w:sz w:val="22"/>
        </w:rPr>
        <w:t>、盲学校転校（</w:t>
      </w:r>
      <w:r w:rsidRPr="002B10FF">
        <w:rPr>
          <w:rFonts w:ascii="ＭＳ 明朝" w:hAnsi="ＭＳ 明朝"/>
          <w:sz w:val="22"/>
        </w:rPr>
        <w:t>10</w:t>
      </w:r>
      <w:r w:rsidRPr="002B10FF">
        <w:rPr>
          <w:rFonts w:ascii="ＭＳ 明朝" w:hAnsi="ＭＳ 明朝" w:hint="eastAsia"/>
          <w:sz w:val="22"/>
        </w:rPr>
        <w:t>歳―）</w:t>
      </w:r>
    </w:p>
    <w:p w14:paraId="6697AB8E"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①ファンタジーへの対応の課題（</w:t>
      </w:r>
      <w:r w:rsidRPr="002B10FF">
        <w:rPr>
          <w:rFonts w:ascii="ＭＳ 明朝" w:hAnsi="ＭＳ 明朝"/>
          <w:sz w:val="22"/>
        </w:rPr>
        <w:t>10</w:t>
      </w:r>
      <w:r w:rsidRPr="002B10FF">
        <w:rPr>
          <w:rFonts w:ascii="ＭＳ 明朝" w:hAnsi="ＭＳ 明朝" w:hint="eastAsia"/>
          <w:sz w:val="22"/>
        </w:rPr>
        <w:t>歳、転校前）</w:t>
      </w:r>
    </w:p>
    <w:p w14:paraId="639D4824" w14:textId="77777777" w:rsidR="00BE3177" w:rsidRPr="002B10FF" w:rsidRDefault="00BE3177" w:rsidP="002B10FF">
      <w:pPr>
        <w:rPr>
          <w:rFonts w:ascii="ＭＳ 明朝" w:hAnsi="ＭＳ 明朝"/>
          <w:sz w:val="22"/>
        </w:rPr>
      </w:pPr>
      <w:r w:rsidRPr="002B10FF">
        <w:rPr>
          <w:rFonts w:ascii="ＭＳ 明朝" w:hAnsi="ＭＳ 明朝" w:hint="eastAsia"/>
          <w:sz w:val="22"/>
        </w:rPr>
        <w:t>経験出来ない事・実感の伴わない事象への対応が困難であるという課題が残される。代表的なものとして、小学</w:t>
      </w:r>
      <w:r w:rsidRPr="002B10FF">
        <w:rPr>
          <w:rFonts w:ascii="ＭＳ 明朝" w:hAnsi="ＭＳ 明朝"/>
          <w:sz w:val="22"/>
        </w:rPr>
        <w:t>1</w:t>
      </w:r>
      <w:r w:rsidRPr="002B10FF">
        <w:rPr>
          <w:rFonts w:ascii="ＭＳ 明朝" w:hAnsi="ＭＳ 明朝" w:hint="eastAsia"/>
          <w:sz w:val="22"/>
        </w:rPr>
        <w:t>年生の教科書に登場する物語の理解が困難であった。</w:t>
      </w:r>
    </w:p>
    <w:p w14:paraId="23E579F3"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②不思議・疑問の浮上（</w:t>
      </w:r>
      <w:r w:rsidRPr="002B10FF">
        <w:rPr>
          <w:rFonts w:ascii="ＭＳ 明朝" w:hAnsi="ＭＳ 明朝"/>
          <w:sz w:val="22"/>
        </w:rPr>
        <w:t>9</w:t>
      </w:r>
      <w:r w:rsidRPr="002B10FF">
        <w:rPr>
          <w:rFonts w:ascii="ＭＳ 明朝" w:hAnsi="ＭＳ 明朝" w:hint="eastAsia"/>
          <w:sz w:val="22"/>
        </w:rPr>
        <w:t>―</w:t>
      </w:r>
      <w:r w:rsidRPr="002B10FF">
        <w:rPr>
          <w:rFonts w:ascii="ＭＳ 明朝" w:hAnsi="ＭＳ 明朝"/>
          <w:sz w:val="22"/>
        </w:rPr>
        <w:t>10</w:t>
      </w:r>
      <w:r w:rsidRPr="002B10FF">
        <w:rPr>
          <w:rFonts w:ascii="ＭＳ 明朝" w:hAnsi="ＭＳ 明朝" w:hint="eastAsia"/>
          <w:sz w:val="22"/>
        </w:rPr>
        <w:t>歳頃、転校前後）</w:t>
      </w:r>
    </w:p>
    <w:p w14:paraId="35843632" w14:textId="77777777" w:rsidR="00BE3177" w:rsidRPr="002B10FF" w:rsidRDefault="00BE3177" w:rsidP="002B10FF">
      <w:pPr>
        <w:rPr>
          <w:rFonts w:ascii="ＭＳ 明朝" w:hAnsi="ＭＳ 明朝"/>
          <w:sz w:val="22"/>
        </w:rPr>
      </w:pPr>
      <w:r w:rsidRPr="002B10FF">
        <w:rPr>
          <w:rFonts w:ascii="ＭＳ 明朝" w:hAnsi="ＭＳ 明朝"/>
          <w:sz w:val="22"/>
        </w:rPr>
        <w:t>A</w:t>
      </w:r>
      <w:r w:rsidRPr="002B10FF">
        <w:rPr>
          <w:rFonts w:ascii="ＭＳ 明朝" w:hAnsi="ＭＳ 明朝" w:hint="eastAsia"/>
          <w:sz w:val="22"/>
        </w:rPr>
        <w:t>児の経験が積み重ねられるとともに、盲学校での日本語指導が強化されるが、現実のことしか理解できない</w:t>
      </w:r>
      <w:r w:rsidRPr="002B10FF">
        <w:rPr>
          <w:rFonts w:ascii="ＭＳ 明朝" w:hAnsi="ＭＳ 明朝"/>
          <w:sz w:val="22"/>
        </w:rPr>
        <w:t>A</w:t>
      </w:r>
      <w:r w:rsidRPr="002B10FF">
        <w:rPr>
          <w:rFonts w:ascii="ＭＳ 明朝" w:hAnsi="ＭＳ 明朝" w:hint="eastAsia"/>
          <w:sz w:val="22"/>
        </w:rPr>
        <w:t>児は、転校前より「神様・おばけ」などの触れない（見えない）物や支援者から教えられた映画「ハリーポッター」等への疑問・不思議が浮上する。</w:t>
      </w:r>
    </w:p>
    <w:p w14:paraId="2C1FEA9E" w14:textId="77777777" w:rsidR="00BE3177" w:rsidRPr="002B10FF" w:rsidRDefault="00BE3177" w:rsidP="002B10FF">
      <w:pPr>
        <w:rPr>
          <w:rFonts w:ascii="ＭＳ 明朝" w:hAnsi="ＭＳ 明朝"/>
          <w:sz w:val="22"/>
        </w:rPr>
      </w:pPr>
      <w:r w:rsidRPr="002B10FF">
        <w:rPr>
          <w:rFonts w:ascii="ＭＳ 明朝" w:hAnsi="ＭＳ 明朝" w:hint="eastAsia"/>
          <w:sz w:val="22"/>
        </w:rPr>
        <w:lastRenderedPageBreak/>
        <w:t xml:space="preserve">　③「夢」の理解（</w:t>
      </w:r>
      <w:r w:rsidRPr="002B10FF">
        <w:rPr>
          <w:rFonts w:ascii="ＭＳ 明朝" w:hAnsi="ＭＳ 明朝"/>
          <w:sz w:val="22"/>
        </w:rPr>
        <w:t>11</w:t>
      </w:r>
      <w:r w:rsidRPr="002B10FF">
        <w:rPr>
          <w:rFonts w:ascii="ＭＳ 明朝" w:hAnsi="ＭＳ 明朝" w:hint="eastAsia"/>
          <w:sz w:val="22"/>
        </w:rPr>
        <w:t>歳頃）</w:t>
      </w:r>
    </w:p>
    <w:p w14:paraId="5F7869B1" w14:textId="77777777" w:rsidR="00BE3177" w:rsidRPr="002B10FF" w:rsidRDefault="00BE3177" w:rsidP="002B10FF">
      <w:pPr>
        <w:rPr>
          <w:rFonts w:ascii="ＭＳ 明朝" w:hAnsi="ＭＳ 明朝"/>
          <w:sz w:val="22"/>
        </w:rPr>
      </w:pPr>
      <w:r w:rsidRPr="002B10FF">
        <w:rPr>
          <w:rFonts w:ascii="ＭＳ 明朝" w:hAnsi="ＭＳ 明朝" w:hint="eastAsia"/>
          <w:sz w:val="22"/>
        </w:rPr>
        <w:t>寝るときに見る夢の内容を翌朝母に話したことをきっかけに、「夢」という言葉を知り、同時に夢と言う概念を理解した。</w:t>
      </w:r>
    </w:p>
    <w:p w14:paraId="297B9148"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④読書への挑戦（ファンタジーの理解）</w:t>
      </w:r>
    </w:p>
    <w:p w14:paraId="6B86AC6D" w14:textId="0A77FE07" w:rsidR="00BE3177" w:rsidRPr="002B10FF" w:rsidRDefault="00BE3177" w:rsidP="002B10FF">
      <w:pPr>
        <w:rPr>
          <w:rFonts w:ascii="ＭＳ 明朝" w:hAnsi="ＭＳ 明朝"/>
          <w:sz w:val="22"/>
        </w:rPr>
      </w:pPr>
      <w:r w:rsidRPr="002B10FF">
        <w:rPr>
          <w:rFonts w:ascii="ＭＳ 明朝" w:hAnsi="ＭＳ 明朝"/>
          <w:sz w:val="22"/>
        </w:rPr>
        <w:t>A</w:t>
      </w:r>
      <w:r w:rsidRPr="002B10FF">
        <w:rPr>
          <w:rFonts w:ascii="ＭＳ 明朝" w:hAnsi="ＭＳ 明朝" w:hint="eastAsia"/>
          <w:sz w:val="22"/>
        </w:rPr>
        <w:t>の支援者が「夢」の中身と理解を利用して、</w:t>
      </w:r>
      <w:r w:rsidRPr="002B10FF">
        <w:rPr>
          <w:rFonts w:ascii="ＭＳ 明朝" w:hAnsi="ＭＳ 明朝"/>
          <w:sz w:val="22"/>
        </w:rPr>
        <w:t>A</w:t>
      </w:r>
      <w:r w:rsidRPr="002B10FF">
        <w:rPr>
          <w:rFonts w:ascii="ＭＳ 明朝" w:hAnsi="ＭＳ 明朝" w:hint="eastAsia"/>
          <w:sz w:val="22"/>
        </w:rPr>
        <w:t>児に蓄積されていた疑問・不思議を説明し、解決していく中で、</w:t>
      </w:r>
      <w:r w:rsidRPr="002B10FF">
        <w:rPr>
          <w:rFonts w:ascii="ＭＳ 明朝" w:hAnsi="ＭＳ 明朝"/>
          <w:sz w:val="22"/>
        </w:rPr>
        <w:t>A</w:t>
      </w:r>
      <w:r w:rsidRPr="002B10FF">
        <w:rPr>
          <w:rFonts w:ascii="ＭＳ 明朝" w:hAnsi="ＭＳ 明朝" w:hint="eastAsia"/>
          <w:sz w:val="22"/>
        </w:rPr>
        <w:t>児は現実と非現実の区別が進み、読書を楽しむようになった。</w:t>
      </w:r>
    </w:p>
    <w:p w14:paraId="183641CF" w14:textId="77777777" w:rsidR="00080533" w:rsidRPr="002B10FF" w:rsidRDefault="00080533" w:rsidP="002B10FF">
      <w:pPr>
        <w:rPr>
          <w:rFonts w:ascii="ＭＳ 明朝" w:hAnsi="ＭＳ 明朝"/>
          <w:sz w:val="22"/>
        </w:rPr>
      </w:pPr>
    </w:p>
    <w:p w14:paraId="2891B627" w14:textId="5FFD6C72" w:rsidR="00BE3177" w:rsidRPr="002B10FF" w:rsidRDefault="00BE3177" w:rsidP="002B10FF">
      <w:pPr>
        <w:rPr>
          <w:rFonts w:ascii="ＭＳ 明朝" w:hAnsi="ＭＳ 明朝"/>
          <w:sz w:val="22"/>
        </w:rPr>
      </w:pPr>
      <w:r w:rsidRPr="002B10FF">
        <w:rPr>
          <w:rFonts w:ascii="ＭＳ 明朝" w:hAnsi="ＭＳ 明朝"/>
          <w:sz w:val="22"/>
        </w:rPr>
        <w:t>4</w:t>
      </w:r>
      <w:r w:rsidRPr="002B10FF">
        <w:rPr>
          <w:rFonts w:ascii="ＭＳ 明朝" w:hAnsi="ＭＳ 明朝" w:hint="eastAsia"/>
          <w:sz w:val="22"/>
        </w:rPr>
        <w:t>、考察と結果（まとめ）</w:t>
      </w:r>
    </w:p>
    <w:p w14:paraId="7905C703"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①</w:t>
      </w:r>
      <w:r w:rsidRPr="002B10FF">
        <w:rPr>
          <w:rFonts w:ascii="ＭＳ 明朝" w:hAnsi="ＭＳ 明朝"/>
          <w:sz w:val="22"/>
        </w:rPr>
        <w:t>A</w:t>
      </w:r>
      <w:r w:rsidRPr="002B10FF">
        <w:rPr>
          <w:rFonts w:ascii="ＭＳ 明朝" w:hAnsi="ＭＳ 明朝" w:hint="eastAsia"/>
          <w:sz w:val="22"/>
        </w:rPr>
        <w:t>児がファンタジー理解に至るには、</w:t>
      </w:r>
      <w:r w:rsidRPr="002B10FF">
        <w:rPr>
          <w:rFonts w:ascii="ＭＳ 明朝" w:hAnsi="ＭＳ 明朝"/>
          <w:sz w:val="22"/>
        </w:rPr>
        <w:t>3</w:t>
      </w:r>
      <w:r w:rsidRPr="002B10FF">
        <w:rPr>
          <w:rFonts w:ascii="ＭＳ 明朝" w:hAnsi="ＭＳ 明朝" w:hint="eastAsia"/>
          <w:sz w:val="22"/>
        </w:rPr>
        <w:t>の①にあるような本質的な困難がある。</w:t>
      </w:r>
    </w:p>
    <w:p w14:paraId="6DB0BDEA"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②</w:t>
      </w:r>
      <w:r w:rsidRPr="002B10FF">
        <w:rPr>
          <w:rFonts w:ascii="ＭＳ 明朝" w:hAnsi="ＭＳ 明朝"/>
          <w:sz w:val="22"/>
        </w:rPr>
        <w:t>A</w:t>
      </w:r>
      <w:r w:rsidRPr="002B10FF">
        <w:rPr>
          <w:rFonts w:ascii="ＭＳ 明朝" w:hAnsi="ＭＳ 明朝" w:hint="eastAsia"/>
          <w:sz w:val="22"/>
        </w:rPr>
        <w:t>児がファンタジーを理解する過程に影響を及ぼした要因（要素）は次の通りである。</w:t>
      </w:r>
    </w:p>
    <w:p w14:paraId="3072B5B7"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w:t>
      </w:r>
      <w:r w:rsidRPr="002B10FF">
        <w:rPr>
          <w:rFonts w:ascii="ＭＳ 明朝" w:hAnsi="ＭＳ 明朝"/>
          <w:sz w:val="22"/>
        </w:rPr>
        <w:t>1</w:t>
      </w:r>
      <w:r w:rsidRPr="002B10FF">
        <w:rPr>
          <w:rFonts w:ascii="ＭＳ 明朝" w:hAnsi="ＭＳ 明朝" w:hint="eastAsia"/>
          <w:sz w:val="22"/>
        </w:rPr>
        <w:t>）人材⇒</w:t>
      </w:r>
      <w:r w:rsidRPr="002B10FF">
        <w:rPr>
          <w:rFonts w:ascii="ＭＳ 明朝" w:hAnsi="ＭＳ 明朝"/>
          <w:sz w:val="22"/>
        </w:rPr>
        <w:t>A</w:t>
      </w:r>
      <w:r w:rsidRPr="002B10FF">
        <w:rPr>
          <w:rFonts w:ascii="ＭＳ 明朝" w:hAnsi="ＭＳ 明朝" w:hint="eastAsia"/>
          <w:sz w:val="22"/>
        </w:rPr>
        <w:t>児には多くの指導者・支援者と前向きな家族が存在し、それらが新しい人との関わりを重視した事。</w:t>
      </w:r>
    </w:p>
    <w:p w14:paraId="3BB20320"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w:t>
      </w:r>
      <w:r w:rsidRPr="002B10FF">
        <w:rPr>
          <w:rFonts w:ascii="ＭＳ 明朝" w:hAnsi="ＭＳ 明朝"/>
          <w:sz w:val="22"/>
        </w:rPr>
        <w:t>2</w:t>
      </w:r>
      <w:r w:rsidRPr="002B10FF">
        <w:rPr>
          <w:rFonts w:ascii="ＭＳ 明朝" w:hAnsi="ＭＳ 明朝" w:hint="eastAsia"/>
          <w:sz w:val="22"/>
        </w:rPr>
        <w:t>）時間的配慮⇒時間をかけて一からの指導と、繰り返すという地道な支援が計画的に行われた事。</w:t>
      </w:r>
    </w:p>
    <w:p w14:paraId="372EADB4"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w:t>
      </w:r>
      <w:r w:rsidRPr="002B10FF">
        <w:rPr>
          <w:rFonts w:ascii="ＭＳ 明朝" w:hAnsi="ＭＳ 明朝"/>
          <w:sz w:val="22"/>
        </w:rPr>
        <w:t>3</w:t>
      </w:r>
      <w:r w:rsidRPr="002B10FF">
        <w:rPr>
          <w:rFonts w:ascii="ＭＳ 明朝" w:hAnsi="ＭＳ 明朝" w:hint="eastAsia"/>
          <w:sz w:val="22"/>
        </w:rPr>
        <w:t>）学習機会の確保⇒体験する・触る・学ぶなどの機会を多く導入し、家庭・放課後支援などでもその機会が確保された事。</w:t>
      </w:r>
    </w:p>
    <w:p w14:paraId="14CAAC62"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w:t>
      </w:r>
      <w:r w:rsidRPr="002B10FF">
        <w:rPr>
          <w:rFonts w:ascii="ＭＳ 明朝" w:hAnsi="ＭＳ 明朝"/>
          <w:sz w:val="22"/>
        </w:rPr>
        <w:t>4</w:t>
      </w:r>
      <w:r w:rsidRPr="002B10FF">
        <w:rPr>
          <w:rFonts w:ascii="ＭＳ 明朝" w:hAnsi="ＭＳ 明朝" w:hint="eastAsia"/>
          <w:sz w:val="22"/>
        </w:rPr>
        <w:t>）興味と関心⇒</w:t>
      </w:r>
      <w:r w:rsidRPr="002B10FF">
        <w:rPr>
          <w:rFonts w:ascii="ＭＳ 明朝" w:hAnsi="ＭＳ 明朝"/>
          <w:sz w:val="22"/>
        </w:rPr>
        <w:t>A</w:t>
      </w:r>
      <w:r w:rsidRPr="002B10FF">
        <w:rPr>
          <w:rFonts w:ascii="ＭＳ 明朝" w:hAnsi="ＭＳ 明朝" w:hint="eastAsia"/>
          <w:sz w:val="22"/>
        </w:rPr>
        <w:t>児が興味・関心を示した瞬時を見逃さず、言葉の獲得・概念形成と結びつけていく取り組みが、一貫して行われた事。</w:t>
      </w:r>
    </w:p>
    <w:p w14:paraId="3E43E4D9"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w:t>
      </w:r>
      <w:r w:rsidRPr="002B10FF">
        <w:rPr>
          <w:rFonts w:ascii="ＭＳ 明朝" w:hAnsi="ＭＳ 明朝"/>
          <w:sz w:val="22"/>
        </w:rPr>
        <w:t>5</w:t>
      </w:r>
      <w:r w:rsidRPr="002B10FF">
        <w:rPr>
          <w:rFonts w:ascii="ＭＳ 明朝" w:hAnsi="ＭＳ 明朝" w:hint="eastAsia"/>
          <w:sz w:val="22"/>
        </w:rPr>
        <w:t>）情報保障（提供）⇒</w:t>
      </w:r>
      <w:r w:rsidRPr="002B10FF">
        <w:rPr>
          <w:rFonts w:ascii="ＭＳ 明朝" w:hAnsi="ＭＳ 明朝"/>
          <w:sz w:val="22"/>
        </w:rPr>
        <w:t>A</w:t>
      </w:r>
      <w:r w:rsidRPr="002B10FF">
        <w:rPr>
          <w:rFonts w:ascii="ＭＳ 明朝" w:hAnsi="ＭＳ 明朝" w:hint="eastAsia"/>
          <w:sz w:val="22"/>
        </w:rPr>
        <w:t>児の獲得した語彙を活用し、周囲の状況説明や情報を支援側が提供した事。</w:t>
      </w:r>
    </w:p>
    <w:p w14:paraId="4DAF29FB"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w:t>
      </w:r>
      <w:r w:rsidRPr="002B10FF">
        <w:rPr>
          <w:rFonts w:ascii="ＭＳ 明朝" w:hAnsi="ＭＳ 明朝"/>
          <w:sz w:val="22"/>
        </w:rPr>
        <w:t>6</w:t>
      </w:r>
      <w:r w:rsidRPr="002B10FF">
        <w:rPr>
          <w:rFonts w:ascii="ＭＳ 明朝" w:hAnsi="ＭＳ 明朝" w:hint="eastAsia"/>
          <w:sz w:val="22"/>
        </w:rPr>
        <w:t>）適切な回答⇒</w:t>
      </w:r>
      <w:r w:rsidRPr="002B10FF">
        <w:rPr>
          <w:rFonts w:ascii="ＭＳ 明朝" w:hAnsi="ＭＳ 明朝"/>
          <w:sz w:val="22"/>
        </w:rPr>
        <w:t>A</w:t>
      </w:r>
      <w:r w:rsidRPr="002B10FF">
        <w:rPr>
          <w:rFonts w:ascii="ＭＳ 明朝" w:hAnsi="ＭＳ 明朝" w:hint="eastAsia"/>
          <w:sz w:val="22"/>
        </w:rPr>
        <w:t>児からの質問・疑問にできるだけ答え続ける。その際、</w:t>
      </w:r>
      <w:r w:rsidRPr="002B10FF">
        <w:rPr>
          <w:rFonts w:ascii="ＭＳ 明朝" w:hAnsi="ＭＳ 明朝"/>
          <w:sz w:val="22"/>
        </w:rPr>
        <w:t>A</w:t>
      </w:r>
      <w:r w:rsidRPr="002B10FF">
        <w:rPr>
          <w:rFonts w:ascii="ＭＳ 明朝" w:hAnsi="ＭＳ 明朝" w:hint="eastAsia"/>
          <w:sz w:val="22"/>
        </w:rPr>
        <w:t>児の発言に不足する部分を適切に補填する指導が行われていた事。</w:t>
      </w:r>
    </w:p>
    <w:p w14:paraId="5F38569A" w14:textId="0BAC6528" w:rsidR="00BE3177" w:rsidRPr="002B10FF" w:rsidRDefault="00BE3177" w:rsidP="002B10FF">
      <w:pPr>
        <w:rPr>
          <w:rFonts w:ascii="ＭＳ 明朝" w:hAnsi="ＭＳ 明朝"/>
          <w:sz w:val="22"/>
        </w:rPr>
      </w:pPr>
      <w:r w:rsidRPr="002B10FF">
        <w:rPr>
          <w:rFonts w:ascii="ＭＳ 明朝" w:hAnsi="ＭＳ 明朝" w:hint="eastAsia"/>
          <w:sz w:val="22"/>
        </w:rPr>
        <w:t xml:space="preserve">　</w:t>
      </w:r>
      <w:r w:rsidRPr="002B10FF">
        <w:rPr>
          <w:rFonts w:ascii="ＭＳ 明朝" w:hAnsi="ＭＳ 明朝"/>
          <w:sz w:val="22"/>
        </w:rPr>
        <w:t>7</w:t>
      </w:r>
      <w:r w:rsidRPr="002B10FF">
        <w:rPr>
          <w:rFonts w:ascii="ＭＳ 明朝" w:hAnsi="ＭＳ 明朝" w:hint="eastAsia"/>
          <w:sz w:val="22"/>
        </w:rPr>
        <w:t>）共通目標の設定と情報共有⇒指導者・養育者・支援者との連携がとられ、共通目標の設定・情報の共有がなされ、幼児期から一貫して</w:t>
      </w:r>
      <w:r w:rsidRPr="002B10FF">
        <w:rPr>
          <w:rFonts w:ascii="ＭＳ 明朝" w:hAnsi="ＭＳ 明朝"/>
          <w:sz w:val="22"/>
        </w:rPr>
        <w:t>A</w:t>
      </w:r>
      <w:r w:rsidRPr="002B10FF">
        <w:rPr>
          <w:rFonts w:ascii="ＭＳ 明朝" w:hAnsi="ＭＳ 明朝" w:hint="eastAsia"/>
          <w:sz w:val="22"/>
        </w:rPr>
        <w:t>児と関わり、時期ごとの指導者・養育者・支援者に的確な助言ができる研究者・教育者が存在した事。</w:t>
      </w:r>
    </w:p>
    <w:p w14:paraId="0F5F4171"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③ファンタジーの理解に至る条件は以下の通りであり、これらは相互に作用している。</w:t>
      </w:r>
    </w:p>
    <w:p w14:paraId="545E4A51"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w:t>
      </w:r>
      <w:r w:rsidRPr="002B10FF">
        <w:rPr>
          <w:rFonts w:ascii="ＭＳ 明朝" w:hAnsi="ＭＳ 明朝"/>
          <w:sz w:val="22"/>
        </w:rPr>
        <w:t>1</w:t>
      </w:r>
      <w:r w:rsidRPr="002B10FF">
        <w:rPr>
          <w:rFonts w:ascii="ＭＳ 明朝" w:hAnsi="ＭＳ 明朝" w:hint="eastAsia"/>
          <w:sz w:val="22"/>
        </w:rPr>
        <w:t>）経験の積み重ね⇒体験させる、触れさせる、確かめさせるなどの機会をできるだけ多く取り入れ、感情面での経験も重視する事が条件になる。</w:t>
      </w:r>
    </w:p>
    <w:p w14:paraId="4055DD18"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w:t>
      </w:r>
      <w:r w:rsidRPr="002B10FF">
        <w:rPr>
          <w:rFonts w:ascii="ＭＳ 明朝" w:hAnsi="ＭＳ 明朝"/>
          <w:sz w:val="22"/>
        </w:rPr>
        <w:t>2</w:t>
      </w:r>
      <w:r w:rsidRPr="002B10FF">
        <w:rPr>
          <w:rFonts w:ascii="ＭＳ 明朝" w:hAnsi="ＭＳ 明朝" w:hint="eastAsia"/>
          <w:sz w:val="22"/>
        </w:rPr>
        <w:t>）言葉の獲得⇒日本語に触れる機会とコミュニケーションをする場面の提供、新しい言葉や表現を教えるなど、国語の学習の中で意図的な取り組みが条件になる。</w:t>
      </w:r>
    </w:p>
    <w:p w14:paraId="28D80E70" w14:textId="611C346F" w:rsidR="00BE3177" w:rsidRPr="002B10FF" w:rsidRDefault="00BE3177" w:rsidP="002B10FF">
      <w:pPr>
        <w:rPr>
          <w:rFonts w:ascii="ＭＳ 明朝" w:hAnsi="ＭＳ 明朝"/>
          <w:sz w:val="22"/>
        </w:rPr>
      </w:pPr>
      <w:r w:rsidRPr="002B10FF">
        <w:rPr>
          <w:rFonts w:ascii="ＭＳ 明朝" w:hAnsi="ＭＳ 明朝" w:hint="eastAsia"/>
          <w:sz w:val="22"/>
        </w:rPr>
        <w:t xml:space="preserve">　</w:t>
      </w:r>
      <w:r w:rsidRPr="002B10FF">
        <w:rPr>
          <w:rFonts w:ascii="ＭＳ 明朝" w:hAnsi="ＭＳ 明朝"/>
          <w:sz w:val="22"/>
        </w:rPr>
        <w:t>3</w:t>
      </w:r>
      <w:r w:rsidRPr="002B10FF">
        <w:rPr>
          <w:rFonts w:ascii="ＭＳ 明朝" w:hAnsi="ＭＳ 明朝" w:hint="eastAsia"/>
          <w:sz w:val="22"/>
        </w:rPr>
        <w:t>）概念の形成⇒</w:t>
      </w:r>
      <w:r w:rsidRPr="002B10FF">
        <w:rPr>
          <w:rFonts w:ascii="ＭＳ 明朝" w:hAnsi="ＭＳ 明朝"/>
          <w:sz w:val="22"/>
        </w:rPr>
        <w:t>A</w:t>
      </w:r>
      <w:r w:rsidRPr="002B10FF">
        <w:rPr>
          <w:rFonts w:ascii="ＭＳ 明朝" w:hAnsi="ＭＳ 明朝" w:hint="eastAsia"/>
          <w:sz w:val="22"/>
        </w:rPr>
        <w:t>児の経験や獲得した語彙を活用して、抽象的概念の説明と、現実との関連付けが条件となる。</w:t>
      </w:r>
    </w:p>
    <w:p w14:paraId="03AEA20D"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④上記のような要因と条件が揃う事で次のような好循環が発生する。</w:t>
      </w:r>
    </w:p>
    <w:p w14:paraId="4D7402AC" w14:textId="7E51995B" w:rsidR="00BE3177" w:rsidRPr="002B10FF" w:rsidRDefault="00BE3177" w:rsidP="002B10FF">
      <w:pPr>
        <w:rPr>
          <w:rFonts w:ascii="ＭＳ 明朝" w:hAnsi="ＭＳ 明朝"/>
          <w:sz w:val="22"/>
        </w:rPr>
      </w:pPr>
      <w:r w:rsidRPr="002B10FF">
        <w:rPr>
          <w:rFonts w:ascii="ＭＳ 明朝" w:hAnsi="ＭＳ 明朝" w:hint="eastAsia"/>
          <w:sz w:val="22"/>
        </w:rPr>
        <w:t>興味・関心の拡がり⇒疑問・不思議の発起「質問」「確認」「調べる」⇒理解の深まり⇒さらに興味と関心は拡がる⇒新たな疑問・不思議の発起「質問」「確認」「調べる」⇒理解の深まり⇒興味・関心の拡がり　このようなサイクルが　繰り返されて</w:t>
      </w:r>
      <w:r w:rsidRPr="002B10FF">
        <w:rPr>
          <w:rFonts w:ascii="ＭＳ 明朝" w:hAnsi="ＭＳ 明朝"/>
          <w:sz w:val="22"/>
        </w:rPr>
        <w:t>A</w:t>
      </w:r>
      <w:r w:rsidRPr="002B10FF">
        <w:rPr>
          <w:rFonts w:ascii="ＭＳ 明朝" w:hAnsi="ＭＳ 明朝" w:hint="eastAsia"/>
          <w:sz w:val="22"/>
        </w:rPr>
        <w:t>児はファンタジーの理解に至った。</w:t>
      </w:r>
    </w:p>
    <w:p w14:paraId="76975167"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⑤成果と課題</w:t>
      </w:r>
    </w:p>
    <w:p w14:paraId="261AE337"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ファンタジーの理解に至ったプロセスを総括すると、</w:t>
      </w:r>
      <w:r w:rsidRPr="002B10FF">
        <w:rPr>
          <w:rFonts w:ascii="ＭＳ 明朝" w:hAnsi="ＭＳ 明朝"/>
          <w:sz w:val="22"/>
        </w:rPr>
        <w:t>A</w:t>
      </w:r>
      <w:r w:rsidRPr="002B10FF">
        <w:rPr>
          <w:rFonts w:ascii="ＭＳ 明朝" w:hAnsi="ＭＳ 明朝" w:hint="eastAsia"/>
          <w:sz w:val="22"/>
        </w:rPr>
        <w:t>児は、結果として次のような成果が得られた。</w:t>
      </w:r>
    </w:p>
    <w:p w14:paraId="708B8620"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w:t>
      </w:r>
      <w:r w:rsidRPr="002B10FF">
        <w:rPr>
          <w:rFonts w:ascii="ＭＳ 明朝" w:hAnsi="ＭＳ 明朝"/>
          <w:sz w:val="22"/>
        </w:rPr>
        <w:t>1</w:t>
      </w:r>
      <w:r w:rsidRPr="002B10FF">
        <w:rPr>
          <w:rFonts w:ascii="ＭＳ 明朝" w:hAnsi="ＭＳ 明朝" w:hint="eastAsia"/>
          <w:sz w:val="22"/>
        </w:rPr>
        <w:t>）読書の変化と拡大</w:t>
      </w:r>
    </w:p>
    <w:p w14:paraId="33A56EF7" w14:textId="77777777" w:rsidR="00BE3177" w:rsidRPr="002B10FF" w:rsidRDefault="00BE3177" w:rsidP="002B10FF">
      <w:pPr>
        <w:rPr>
          <w:rFonts w:ascii="ＭＳ 明朝" w:hAnsi="ＭＳ 明朝"/>
          <w:sz w:val="22"/>
        </w:rPr>
      </w:pPr>
      <w:r w:rsidRPr="002B10FF">
        <w:rPr>
          <w:rFonts w:ascii="ＭＳ 明朝" w:hAnsi="ＭＳ 明朝" w:hint="eastAsia"/>
          <w:sz w:val="22"/>
        </w:rPr>
        <w:t xml:space="preserve">　</w:t>
      </w:r>
      <w:r w:rsidRPr="002B10FF">
        <w:rPr>
          <w:rFonts w:ascii="ＭＳ 明朝" w:hAnsi="ＭＳ 明朝"/>
          <w:sz w:val="22"/>
        </w:rPr>
        <w:t>2</w:t>
      </w:r>
      <w:r w:rsidRPr="002B10FF">
        <w:rPr>
          <w:rFonts w:ascii="ＭＳ 明朝" w:hAnsi="ＭＳ 明朝" w:hint="eastAsia"/>
          <w:sz w:val="22"/>
        </w:rPr>
        <w:t>）想像力の発達</w:t>
      </w:r>
    </w:p>
    <w:p w14:paraId="6C9EBE96" w14:textId="77777777" w:rsidR="00BE3177" w:rsidRPr="00080533" w:rsidRDefault="00BE3177" w:rsidP="002B10FF">
      <w:pPr>
        <w:rPr>
          <w:rFonts w:ascii="ＭＳ 明朝" w:hAnsi="ＭＳ 明朝"/>
          <w:szCs w:val="21"/>
        </w:rPr>
      </w:pPr>
      <w:r w:rsidRPr="002B10FF">
        <w:rPr>
          <w:rFonts w:ascii="ＭＳ 明朝" w:hAnsi="ＭＳ 明朝" w:hint="eastAsia"/>
          <w:sz w:val="22"/>
        </w:rPr>
        <w:t xml:space="preserve">　</w:t>
      </w:r>
      <w:r w:rsidRPr="002B10FF">
        <w:rPr>
          <w:rFonts w:ascii="ＭＳ 明朝" w:hAnsi="ＭＳ 明朝"/>
          <w:sz w:val="22"/>
        </w:rPr>
        <w:t>3</w:t>
      </w:r>
      <w:r w:rsidRPr="002B10FF">
        <w:rPr>
          <w:rFonts w:ascii="ＭＳ 明朝" w:hAnsi="ＭＳ 明朝" w:hint="eastAsia"/>
          <w:sz w:val="22"/>
        </w:rPr>
        <w:t>）</w:t>
      </w:r>
      <w:r w:rsidRPr="002B10FF">
        <w:rPr>
          <w:rFonts w:ascii="ＭＳ 明朝" w:hAnsi="ＭＳ 明朝"/>
          <w:sz w:val="22"/>
        </w:rPr>
        <w:t>ICT</w:t>
      </w:r>
      <w:r w:rsidRPr="002B10FF">
        <w:rPr>
          <w:rFonts w:ascii="ＭＳ 明朝" w:hAnsi="ＭＳ 明朝" w:hint="eastAsia"/>
          <w:sz w:val="22"/>
        </w:rPr>
        <w:t>技術を活用した、学習・コミュニケーションの拡大（課題）</w:t>
      </w:r>
    </w:p>
    <w:p w14:paraId="52A39005" w14:textId="77777777" w:rsidR="005D3F60" w:rsidRPr="00080533" w:rsidRDefault="005D3F60" w:rsidP="00BB79ED">
      <w:pPr>
        <w:rPr>
          <w:rFonts w:ascii="ＭＳ 明朝" w:hAnsi="ＭＳ 明朝"/>
          <w:szCs w:val="21"/>
        </w:rPr>
      </w:pPr>
      <w:r w:rsidRPr="00080533">
        <w:rPr>
          <w:rFonts w:ascii="ＭＳ 明朝" w:hAnsi="ＭＳ 明朝"/>
          <w:szCs w:val="21"/>
        </w:rPr>
        <w:br w:type="page"/>
      </w:r>
    </w:p>
    <w:p w14:paraId="5D2FF65B" w14:textId="35A9DB88" w:rsidR="00BE3177" w:rsidRPr="00401AF5" w:rsidRDefault="006D341D" w:rsidP="00464664">
      <w:pPr>
        <w:pStyle w:val="affa"/>
      </w:pPr>
      <w:r w:rsidRPr="006D341D">
        <w:rPr>
          <w:rFonts w:ascii="Arial" w:hAnsi="Arial" w:cs="Arial"/>
        </w:rPr>
        <w:lastRenderedPageBreak/>
        <w:t>3-</w:t>
      </w:r>
      <w:r>
        <w:rPr>
          <w:rFonts w:ascii="Arial" w:hAnsi="Arial" w:cs="Arial" w:hint="eastAsia"/>
        </w:rPr>
        <w:t>2</w:t>
      </w:r>
      <w:r w:rsidRPr="00315E39">
        <w:rPr>
          <w:rFonts w:hint="eastAsia"/>
        </w:rPr>
        <w:t>．</w:t>
      </w:r>
      <w:r w:rsidR="006F2C5C" w:rsidRPr="00401AF5">
        <w:t>英語</w:t>
      </w:r>
      <w:r w:rsidR="006F2C5C" w:rsidRPr="00401AF5">
        <w:t> </w:t>
      </w:r>
    </w:p>
    <w:p w14:paraId="031A1196"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cs="ＭＳ 明朝" w:hint="eastAsia"/>
          <w:kern w:val="0"/>
          <w:sz w:val="20"/>
          <w:szCs w:val="20"/>
        </w:rPr>
        <w:t>＜</w:t>
      </w:r>
      <w:r w:rsidRPr="00840805">
        <w:rPr>
          <w:rFonts w:ascii="Times New Roman" w:hAnsi="Times New Roman"/>
          <w:kern w:val="0"/>
          <w:sz w:val="20"/>
          <w:szCs w:val="20"/>
        </w:rPr>
        <w:t>About myself:</w:t>
      </w:r>
      <w:r w:rsidRPr="00840805">
        <w:rPr>
          <w:rFonts w:ascii="ＭＳ 明朝" w:hAnsi="Times New Roman" w:cs="ＭＳ 明朝" w:hint="eastAsia"/>
          <w:kern w:val="0"/>
          <w:sz w:val="20"/>
          <w:szCs w:val="20"/>
        </w:rPr>
        <w:t>＞</w:t>
      </w:r>
    </w:p>
    <w:p w14:paraId="1A216A42"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My name is Atsushi Mori. I'm Deafblind since I was born.</w:t>
      </w:r>
    </w:p>
    <w:p w14:paraId="0EF61364"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Currently, I am studying at graduate school of Tsukuba University of Technology. My major field of study is Information and Communication Accessibility. My research focuses on enhancing information and communication access for the Deafblind by utilizing ICT. </w:t>
      </w:r>
    </w:p>
    <w:p w14:paraId="11528A4B" w14:textId="77777777" w:rsidR="00BE3177" w:rsidRPr="00840805" w:rsidRDefault="00BE3177" w:rsidP="00BE3177">
      <w:pPr>
        <w:autoSpaceDE w:val="0"/>
        <w:autoSpaceDN w:val="0"/>
        <w:adjustRightInd w:val="0"/>
        <w:jc w:val="left"/>
        <w:rPr>
          <w:rFonts w:ascii="Times New Roman" w:hAnsi="Times New Roman"/>
          <w:kern w:val="0"/>
          <w:sz w:val="20"/>
          <w:szCs w:val="20"/>
        </w:rPr>
      </w:pPr>
    </w:p>
    <w:p w14:paraId="2690241B"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hint="eastAsia"/>
          <w:kern w:val="0"/>
          <w:sz w:val="20"/>
          <w:szCs w:val="20"/>
        </w:rPr>
        <w:t>＜</w:t>
      </w:r>
      <w:r w:rsidRPr="00840805">
        <w:rPr>
          <w:rFonts w:ascii="Times New Roman" w:hAnsi="Times New Roman"/>
          <w:kern w:val="0"/>
          <w:sz w:val="20"/>
          <w:szCs w:val="20"/>
        </w:rPr>
        <w:t xml:space="preserve">Reference 1: VR of Japanese language lesson at school&gt; </w:t>
      </w:r>
    </w:p>
    <w:p w14:paraId="02C5F6E1"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The exercise of 'breathing with shoulders' introduced at my presentation is available on</w:t>
      </w:r>
    </w:p>
    <w:p w14:paraId="7F9CCBC2"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the following link. This is the lesson I attended when I was 11 years old. </w:t>
      </w:r>
    </w:p>
    <w:p w14:paraId="3D41D042" w14:textId="77777777" w:rsidR="00BE3177" w:rsidRPr="00840805" w:rsidRDefault="00BE3177" w:rsidP="00BE3177">
      <w:pPr>
        <w:autoSpaceDE w:val="0"/>
        <w:autoSpaceDN w:val="0"/>
        <w:adjustRightInd w:val="0"/>
        <w:jc w:val="left"/>
        <w:rPr>
          <w:rFonts w:ascii="Times New Roman" w:hAnsi="Times New Roman"/>
          <w:kern w:val="0"/>
          <w:sz w:val="20"/>
          <w:szCs w:val="20"/>
        </w:rPr>
      </w:pPr>
    </w:p>
    <w:p w14:paraId="20DF4B6C"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Additional explanation</w:t>
      </w:r>
    </w:p>
    <w:p w14:paraId="315D20BD" w14:textId="1AC5C50D" w:rsidR="00BE3177" w:rsidRPr="00840805" w:rsidRDefault="00BE3177" w:rsidP="00BE3177">
      <w:pPr>
        <w:autoSpaceDE w:val="0"/>
        <w:autoSpaceDN w:val="0"/>
        <w:adjustRightInd w:val="0"/>
        <w:jc w:val="left"/>
        <w:rPr>
          <w:rFonts w:ascii="Times New Roman" w:hAnsi="Times New Roman"/>
          <w:kern w:val="0"/>
          <w:sz w:val="20"/>
          <w:szCs w:val="20"/>
        </w:rPr>
      </w:pPr>
      <w:r w:rsidRPr="00840805">
        <w:rPr>
          <w:noProof/>
          <w:sz w:val="20"/>
          <w:szCs w:val="20"/>
        </w:rPr>
        <w:drawing>
          <wp:anchor distT="0" distB="0" distL="114300" distR="114300" simplePos="0" relativeHeight="251012608" behindDoc="0" locked="0" layoutInCell="1" allowOverlap="1" wp14:anchorId="140AF307" wp14:editId="41E4EB3F">
            <wp:simplePos x="0" y="0"/>
            <wp:positionH relativeFrom="column">
              <wp:posOffset>3700145</wp:posOffset>
            </wp:positionH>
            <wp:positionV relativeFrom="paragraph">
              <wp:posOffset>425631</wp:posOffset>
            </wp:positionV>
            <wp:extent cx="677545" cy="677545"/>
            <wp:effectExtent l="0" t="0" r="8255" b="82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pic:spPr>
                </pic:pic>
              </a:graphicData>
            </a:graphic>
            <wp14:sizeRelH relativeFrom="page">
              <wp14:pctWidth>0</wp14:pctWidth>
            </wp14:sizeRelH>
            <wp14:sizeRelV relativeFrom="page">
              <wp14:pctHeight>0</wp14:pctHeight>
            </wp14:sizeRelV>
          </wp:anchor>
        </w:drawing>
      </w:r>
      <w:r w:rsidRPr="00840805">
        <w:rPr>
          <w:rFonts w:ascii="Times New Roman" w:hAnsi="Times New Roman"/>
          <w:kern w:val="0"/>
          <w:sz w:val="20"/>
          <w:szCs w:val="20"/>
        </w:rPr>
        <w:t>'Breathing with shoulders', mentioned in the VR, is to breath by making the shoulders up and down when choking. In the VR scene, students were trying to understand what "breading with shoulders," and actually running with the teacher to experience how hard it is to breath smoothly. Then they make the shoulders up and down to inhale, and now they learned the expression "breathing with shoulders."</w:t>
      </w:r>
    </w:p>
    <w:p w14:paraId="5CBDB678" w14:textId="77777777" w:rsidR="00BE3177" w:rsidRPr="00840805" w:rsidRDefault="00BE3177" w:rsidP="00BE3177">
      <w:pPr>
        <w:autoSpaceDE w:val="0"/>
        <w:autoSpaceDN w:val="0"/>
        <w:adjustRightInd w:val="0"/>
        <w:jc w:val="left"/>
        <w:rPr>
          <w:rFonts w:ascii="Verdana" w:hAnsi="Verdana" w:cs="Verdana"/>
          <w:kern w:val="0"/>
          <w:sz w:val="20"/>
          <w:szCs w:val="20"/>
        </w:rPr>
      </w:pPr>
      <w:r w:rsidRPr="00840805">
        <w:rPr>
          <w:rFonts w:ascii="ＭＳ 明朝" w:hAnsi="Times New Roman" w:cs="ＭＳ 明朝"/>
          <w:kern w:val="0"/>
          <w:sz w:val="20"/>
          <w:szCs w:val="20"/>
        </w:rPr>
        <w:t xml:space="preserve"> </w:t>
      </w:r>
      <w:proofErr w:type="spellStart"/>
      <w:r w:rsidRPr="00840805">
        <w:rPr>
          <w:rFonts w:ascii="Times New Roman" w:hAnsi="Times New Roman"/>
          <w:kern w:val="0"/>
          <w:sz w:val="20"/>
          <w:szCs w:val="20"/>
        </w:rPr>
        <w:t>Url</w:t>
      </w:r>
      <w:proofErr w:type="spellEnd"/>
      <w:r w:rsidRPr="00840805">
        <w:rPr>
          <w:rFonts w:ascii="ＭＳ 明朝" w:hAnsi="Times New Roman" w:cs="ＭＳ 明朝" w:hint="eastAsia"/>
          <w:kern w:val="0"/>
          <w:sz w:val="20"/>
          <w:szCs w:val="20"/>
        </w:rPr>
        <w:t>：</w:t>
      </w:r>
      <w:r w:rsidRPr="00840805">
        <w:rPr>
          <w:sz w:val="20"/>
          <w:szCs w:val="20"/>
        </w:rPr>
        <w:fldChar w:fldCharType="begin"/>
      </w:r>
      <w:r w:rsidRPr="00840805">
        <w:rPr>
          <w:sz w:val="20"/>
          <w:szCs w:val="20"/>
        </w:rPr>
        <w:instrText xml:space="preserve"> HYPERLINK "https://www.youtube.com/watch?v=i_5W1JJTSEE" </w:instrText>
      </w:r>
      <w:r w:rsidRPr="00840805">
        <w:rPr>
          <w:sz w:val="20"/>
          <w:szCs w:val="20"/>
        </w:rPr>
        <w:fldChar w:fldCharType="separate"/>
      </w:r>
      <w:r w:rsidRPr="00840805">
        <w:rPr>
          <w:rFonts w:ascii="Verdana" w:hAnsi="Verdana" w:cs="Verdana"/>
          <w:color w:val="0000FF"/>
          <w:kern w:val="0"/>
          <w:sz w:val="20"/>
          <w:szCs w:val="20"/>
          <w:u w:val="single"/>
        </w:rPr>
        <w:t>https://www.youtube.com/watch?v=i_5W1JJTSEE</w:t>
      </w:r>
      <w:r w:rsidRPr="00840805">
        <w:rPr>
          <w:rFonts w:ascii="Verdana" w:hAnsi="Verdana" w:cs="Verdana"/>
          <w:color w:val="0000FF"/>
          <w:kern w:val="0"/>
          <w:sz w:val="20"/>
          <w:szCs w:val="20"/>
          <w:u w:val="single"/>
        </w:rPr>
        <w:fldChar w:fldCharType="end"/>
      </w:r>
      <w:r w:rsidRPr="00840805">
        <w:rPr>
          <w:rFonts w:ascii="Verdana" w:hAnsi="Verdana" w:cs="Verdana"/>
          <w:kern w:val="0"/>
          <w:sz w:val="20"/>
          <w:szCs w:val="20"/>
        </w:rPr>
        <w:t xml:space="preserve"> </w:t>
      </w:r>
    </w:p>
    <w:p w14:paraId="750E0231"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(You may also refer to deafblind (NHK) on YOUTUBE.)</w:t>
      </w:r>
    </w:p>
    <w:p w14:paraId="35770185" w14:textId="77777777" w:rsidR="00BE3177" w:rsidRPr="00840805" w:rsidRDefault="00BE3177" w:rsidP="00BE3177">
      <w:pPr>
        <w:autoSpaceDE w:val="0"/>
        <w:autoSpaceDN w:val="0"/>
        <w:adjustRightInd w:val="0"/>
        <w:jc w:val="left"/>
        <w:rPr>
          <w:rFonts w:ascii="Times New Roman" w:hAnsi="Times New Roman"/>
          <w:kern w:val="0"/>
          <w:sz w:val="20"/>
          <w:szCs w:val="20"/>
        </w:rPr>
      </w:pPr>
    </w:p>
    <w:p w14:paraId="31821E90"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hint="eastAsia"/>
          <w:kern w:val="0"/>
          <w:sz w:val="20"/>
          <w:szCs w:val="20"/>
        </w:rPr>
        <w:t>＜</w:t>
      </w:r>
      <w:r w:rsidRPr="00840805">
        <w:rPr>
          <w:rFonts w:ascii="Times New Roman" w:hAnsi="Times New Roman"/>
          <w:kern w:val="0"/>
          <w:sz w:val="20"/>
          <w:szCs w:val="20"/>
        </w:rPr>
        <w:t>Reference 2: About my graduation thesis</w:t>
      </w:r>
      <w:r w:rsidRPr="00840805">
        <w:rPr>
          <w:rFonts w:ascii="ＭＳ 明朝" w:hAnsi="Times New Roman" w:cs="ＭＳ 明朝" w:hint="eastAsia"/>
          <w:kern w:val="0"/>
          <w:sz w:val="20"/>
          <w:szCs w:val="20"/>
        </w:rPr>
        <w:t>（</w:t>
      </w:r>
      <w:proofErr w:type="spellStart"/>
      <w:r w:rsidRPr="00840805">
        <w:rPr>
          <w:rFonts w:ascii="Times New Roman" w:hAnsi="Times New Roman"/>
          <w:kern w:val="0"/>
          <w:sz w:val="20"/>
          <w:szCs w:val="20"/>
        </w:rPr>
        <w:t>Writen</w:t>
      </w:r>
      <w:proofErr w:type="spellEnd"/>
      <w:r w:rsidRPr="00840805">
        <w:rPr>
          <w:rFonts w:ascii="Times New Roman" w:hAnsi="Times New Roman"/>
          <w:kern w:val="0"/>
          <w:sz w:val="20"/>
          <w:szCs w:val="20"/>
        </w:rPr>
        <w:t xml:space="preserve"> in 2011</w:t>
      </w:r>
      <w:r w:rsidRPr="00840805">
        <w:rPr>
          <w:rFonts w:ascii="ＭＳ 明朝" w:hAnsi="Times New Roman" w:cs="ＭＳ 明朝" w:hint="eastAsia"/>
          <w:kern w:val="0"/>
          <w:sz w:val="20"/>
          <w:szCs w:val="20"/>
        </w:rPr>
        <w:t>）＞</w:t>
      </w:r>
    </w:p>
    <w:p w14:paraId="67DB4C95"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Theme: Difficulty of Understanding Fantasy for congenital deafblind children and the process of achieving from the view point of the supporters.</w:t>
      </w:r>
    </w:p>
    <w:p w14:paraId="6315DAE6" w14:textId="77777777" w:rsidR="00BE3177" w:rsidRPr="00840805" w:rsidRDefault="00BE3177" w:rsidP="00BE3177">
      <w:pPr>
        <w:autoSpaceDE w:val="0"/>
        <w:autoSpaceDN w:val="0"/>
        <w:adjustRightInd w:val="0"/>
        <w:jc w:val="left"/>
        <w:rPr>
          <w:rFonts w:ascii="Times New Roman" w:hAnsi="Times New Roman"/>
          <w:kern w:val="0"/>
          <w:sz w:val="20"/>
          <w:szCs w:val="20"/>
        </w:rPr>
      </w:pPr>
    </w:p>
    <w:p w14:paraId="587BA389" w14:textId="77777777" w:rsidR="00BE3177" w:rsidRPr="00840805" w:rsidRDefault="00BE3177" w:rsidP="00BE3177">
      <w:pPr>
        <w:autoSpaceDE w:val="0"/>
        <w:autoSpaceDN w:val="0"/>
        <w:adjustRightInd w:val="0"/>
        <w:jc w:val="left"/>
        <w:rPr>
          <w:rFonts w:ascii="Times New Roman" w:hAnsi="Times New Roman"/>
          <w:b/>
          <w:kern w:val="0"/>
          <w:sz w:val="20"/>
          <w:szCs w:val="20"/>
        </w:rPr>
      </w:pPr>
      <w:r w:rsidRPr="00840805">
        <w:rPr>
          <w:rFonts w:ascii="Times New Roman" w:hAnsi="Times New Roman"/>
          <w:b/>
          <w:kern w:val="0"/>
          <w:sz w:val="20"/>
          <w:szCs w:val="20"/>
        </w:rPr>
        <w:t>I. Foreword</w:t>
      </w:r>
    </w:p>
    <w:p w14:paraId="1A3DB3E3" w14:textId="77777777" w:rsidR="00BE3177" w:rsidRPr="00840805" w:rsidRDefault="00BE3177" w:rsidP="00BE3177">
      <w:pPr>
        <w:autoSpaceDE w:val="0"/>
        <w:autoSpaceDN w:val="0"/>
        <w:adjustRightInd w:val="0"/>
        <w:ind w:firstLineChars="50" w:firstLine="100"/>
        <w:jc w:val="left"/>
        <w:rPr>
          <w:rFonts w:ascii="Times New Roman" w:hAnsi="Times New Roman"/>
          <w:kern w:val="0"/>
          <w:sz w:val="20"/>
          <w:szCs w:val="20"/>
        </w:rPr>
      </w:pPr>
      <w:r w:rsidRPr="00840805">
        <w:rPr>
          <w:rFonts w:ascii="Times New Roman" w:hAnsi="Times New Roman"/>
          <w:kern w:val="0"/>
          <w:sz w:val="20"/>
          <w:szCs w:val="20"/>
        </w:rPr>
        <w:t xml:space="preserve">Generally speaking, hearing and sighted children start enjoying interaction with adults and </w:t>
      </w:r>
      <w:r w:rsidRPr="00840805">
        <w:rPr>
          <w:rFonts w:ascii="Times New Roman" w:hAnsi="Times New Roman"/>
          <w:kern w:val="0"/>
          <w:sz w:val="20"/>
          <w:szCs w:val="20"/>
          <w:u w:val="single"/>
        </w:rPr>
        <w:t xml:space="preserve">listening to </w:t>
      </w:r>
      <w:r w:rsidRPr="00840805">
        <w:rPr>
          <w:rFonts w:ascii="Times New Roman" w:hAnsi="Times New Roman"/>
          <w:kern w:val="0"/>
          <w:sz w:val="20"/>
          <w:szCs w:val="20"/>
        </w:rPr>
        <w:t xml:space="preserve">stories of picture books from around the age of one. Through the process, they become able to understand the story (fairy tale, etc.) that includes the elements of fantasy from around the age of three and develop their imagination. Although there are individual differences, children around the age of six, they will naturally become understanding that there is a border between reality and fantasy. </w:t>
      </w:r>
    </w:p>
    <w:p w14:paraId="4C2ABB45"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On the other hand, deaf/blind children find it difficult to perceive the ideas that are no realistic and they would ask "Why </w:t>
      </w:r>
      <w:proofErr w:type="spellStart"/>
      <w:r w:rsidRPr="00840805">
        <w:rPr>
          <w:rFonts w:ascii="Times New Roman" w:hAnsi="Times New Roman"/>
          <w:kern w:val="0"/>
          <w:sz w:val="20"/>
          <w:szCs w:val="20"/>
        </w:rPr>
        <w:t>Simmy</w:t>
      </w:r>
      <w:proofErr w:type="spellEnd"/>
      <w:r w:rsidRPr="00840805">
        <w:rPr>
          <w:rFonts w:ascii="Times New Roman" w:hAnsi="Times New Roman"/>
          <w:kern w:val="0"/>
          <w:sz w:val="20"/>
          <w:szCs w:val="20"/>
        </w:rPr>
        <w:t>, a fish, can talk?" or "Why Doraemon's pocket always brings him to everywhere?" and so on, throughout their childhood.</w:t>
      </w:r>
    </w:p>
    <w:p w14:paraId="1E5F1B90"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The same was true with my childhood. My understanding of the world that I could feel and explain with words expanded as I grew older, having come through difficulties. At the same time, I gradually acquired communication centered on Tactile sign language and braille.</w:t>
      </w:r>
    </w:p>
    <w:p w14:paraId="41B12074" w14:textId="77777777" w:rsidR="00BE3177" w:rsidRPr="00840805" w:rsidRDefault="00BE3177" w:rsidP="00BE3177">
      <w:pPr>
        <w:autoSpaceDE w:val="0"/>
        <w:autoSpaceDN w:val="0"/>
        <w:adjustRightInd w:val="0"/>
        <w:ind w:firstLineChars="50" w:firstLine="100"/>
        <w:jc w:val="left"/>
        <w:rPr>
          <w:rFonts w:ascii="Times New Roman" w:hAnsi="Times New Roman"/>
          <w:kern w:val="0"/>
          <w:sz w:val="20"/>
          <w:szCs w:val="20"/>
        </w:rPr>
      </w:pPr>
      <w:r w:rsidRPr="00840805">
        <w:rPr>
          <w:rFonts w:ascii="Times New Roman" w:hAnsi="Times New Roman"/>
          <w:kern w:val="0"/>
          <w:sz w:val="20"/>
          <w:szCs w:val="20"/>
        </w:rPr>
        <w:t xml:space="preserve">On the other hand, my understanding of the fantasy world, which I </w:t>
      </w:r>
      <w:proofErr w:type="spellStart"/>
      <w:r w:rsidRPr="00840805">
        <w:rPr>
          <w:rFonts w:ascii="Times New Roman" w:hAnsi="Times New Roman"/>
          <w:kern w:val="0"/>
          <w:sz w:val="20"/>
          <w:szCs w:val="20"/>
        </w:rPr>
        <w:t>can not</w:t>
      </w:r>
      <w:proofErr w:type="spellEnd"/>
      <w:r w:rsidRPr="00840805">
        <w:rPr>
          <w:rFonts w:ascii="Times New Roman" w:hAnsi="Times New Roman"/>
          <w:kern w:val="0"/>
          <w:sz w:val="20"/>
          <w:szCs w:val="20"/>
        </w:rPr>
        <w:t xml:space="preserve"> feel nor explain with words, did not expand. So at around the age of 10, it has become an issue shared by education site and family. However, I have finally achieved fantasy comprehension, which is an unrealistic concept, as I became understanding "dream," and then I came to enjoy reading books. </w:t>
      </w:r>
    </w:p>
    <w:p w14:paraId="4336E45F" w14:textId="77777777" w:rsidR="00BE3177" w:rsidRPr="00840805" w:rsidRDefault="00BE3177" w:rsidP="00BE3177">
      <w:pPr>
        <w:autoSpaceDE w:val="0"/>
        <w:autoSpaceDN w:val="0"/>
        <w:adjustRightInd w:val="0"/>
        <w:ind w:firstLineChars="50" w:firstLine="100"/>
        <w:jc w:val="left"/>
        <w:rPr>
          <w:rFonts w:ascii="Times New Roman" w:hAnsi="Times New Roman"/>
          <w:kern w:val="0"/>
          <w:sz w:val="20"/>
          <w:szCs w:val="20"/>
        </w:rPr>
      </w:pPr>
      <w:r w:rsidRPr="00840805">
        <w:rPr>
          <w:rFonts w:ascii="Times New Roman" w:hAnsi="Times New Roman"/>
          <w:kern w:val="0"/>
          <w:sz w:val="20"/>
          <w:szCs w:val="20"/>
        </w:rPr>
        <w:t xml:space="preserve">In writing my graduation thesis, I have clarified how I had overcome difficulties and finally achieved fantasy comprehension. </w:t>
      </w:r>
    </w:p>
    <w:p w14:paraId="2BE3EF5F" w14:textId="77777777" w:rsidR="00BE3177" w:rsidRPr="00840805" w:rsidRDefault="00BE3177" w:rsidP="00BE3177">
      <w:pPr>
        <w:autoSpaceDE w:val="0"/>
        <w:autoSpaceDN w:val="0"/>
        <w:adjustRightInd w:val="0"/>
        <w:jc w:val="left"/>
        <w:rPr>
          <w:rFonts w:ascii="Times New Roman" w:hAnsi="Times New Roman"/>
          <w:kern w:val="0"/>
          <w:sz w:val="20"/>
          <w:szCs w:val="20"/>
        </w:rPr>
      </w:pPr>
    </w:p>
    <w:p w14:paraId="6262E7B3" w14:textId="77777777" w:rsidR="00BE3177" w:rsidRPr="00840805" w:rsidRDefault="00BE3177" w:rsidP="00BE3177">
      <w:pPr>
        <w:autoSpaceDE w:val="0"/>
        <w:autoSpaceDN w:val="0"/>
        <w:adjustRightInd w:val="0"/>
        <w:jc w:val="left"/>
        <w:rPr>
          <w:rFonts w:ascii="Times New Roman" w:hAnsi="Times New Roman"/>
          <w:b/>
          <w:kern w:val="0"/>
          <w:sz w:val="20"/>
          <w:szCs w:val="20"/>
        </w:rPr>
      </w:pPr>
      <w:r w:rsidRPr="00840805">
        <w:rPr>
          <w:rFonts w:ascii="Times New Roman" w:hAnsi="Times New Roman"/>
          <w:b/>
          <w:kern w:val="0"/>
          <w:sz w:val="20"/>
          <w:szCs w:val="20"/>
        </w:rPr>
        <w:t>II. Research Overview</w:t>
      </w:r>
    </w:p>
    <w:p w14:paraId="075FB637"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hint="eastAsia"/>
          <w:kern w:val="0"/>
          <w:sz w:val="20"/>
          <w:szCs w:val="20"/>
        </w:rPr>
        <w:t>①</w:t>
      </w: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Object of Research</w:t>
      </w:r>
    </w:p>
    <w:p w14:paraId="7DDE1CF1"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 A boy who was born in 1991(to be referred to as Child A</w:t>
      </w:r>
      <w:r w:rsidRPr="00840805">
        <w:rPr>
          <w:rFonts w:ascii="ＭＳ 明朝" w:hAnsi="Times New Roman" w:cs="ＭＳ 明朝" w:hint="eastAsia"/>
          <w:kern w:val="0"/>
          <w:sz w:val="20"/>
          <w:szCs w:val="20"/>
        </w:rPr>
        <w:t>）</w:t>
      </w:r>
    </w:p>
    <w:p w14:paraId="4D0935E6"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 As for his vision, the medical check at 3-4 month of age pointed out his visual problems. </w:t>
      </w:r>
    </w:p>
    <w:p w14:paraId="75658534"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Now he can see people and things in front of him and can identify colors. </w:t>
      </w:r>
    </w:p>
    <w:p w14:paraId="52B41520"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 Hearing impairment was diagnosed when he was 2 years and 3 months old. Now he uses a hearing aid. Although he can hear loud voice and sounds, he </w:t>
      </w:r>
      <w:proofErr w:type="spellStart"/>
      <w:r w:rsidRPr="00840805">
        <w:rPr>
          <w:rFonts w:ascii="Times New Roman" w:hAnsi="Times New Roman"/>
          <w:kern w:val="0"/>
          <w:sz w:val="20"/>
          <w:szCs w:val="20"/>
        </w:rPr>
        <w:t>can not</w:t>
      </w:r>
      <w:proofErr w:type="spellEnd"/>
      <w:r w:rsidRPr="00840805">
        <w:rPr>
          <w:rFonts w:ascii="Times New Roman" w:hAnsi="Times New Roman"/>
          <w:kern w:val="0"/>
          <w:sz w:val="20"/>
          <w:szCs w:val="20"/>
        </w:rPr>
        <w:t xml:space="preserve"> discriminate whose voice or what kind of sounds they are. </w:t>
      </w:r>
    </w:p>
    <w:p w14:paraId="619B4291"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 Communication means: He studied sign language from the age of three and braille from the age of six, first grade of elementary school. Now he can communicate using sign language and braille. </w:t>
      </w:r>
    </w:p>
    <w:p w14:paraId="1C559BA1" w14:textId="77777777" w:rsidR="00BE3177" w:rsidRPr="00840805" w:rsidRDefault="00BE3177" w:rsidP="00BE3177">
      <w:pPr>
        <w:autoSpaceDE w:val="0"/>
        <w:autoSpaceDN w:val="0"/>
        <w:adjustRightInd w:val="0"/>
        <w:jc w:val="left"/>
        <w:rPr>
          <w:rFonts w:ascii="Times New Roman" w:hAnsi="Times New Roman"/>
          <w:kern w:val="0"/>
          <w:sz w:val="20"/>
          <w:szCs w:val="20"/>
        </w:rPr>
      </w:pPr>
    </w:p>
    <w:p w14:paraId="1B4038FF"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hint="eastAsia"/>
          <w:kern w:val="0"/>
          <w:sz w:val="20"/>
          <w:szCs w:val="20"/>
        </w:rPr>
        <w:t>②</w:t>
      </w: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Themes of this Research</w:t>
      </w:r>
    </w:p>
    <w:p w14:paraId="09D74962"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Theme 1: How difficult was it for Child A to </w:t>
      </w:r>
      <w:proofErr w:type="spellStart"/>
      <w:r w:rsidRPr="00840805">
        <w:rPr>
          <w:rFonts w:ascii="Times New Roman" w:hAnsi="Times New Roman"/>
          <w:kern w:val="0"/>
          <w:sz w:val="20"/>
          <w:szCs w:val="20"/>
        </w:rPr>
        <w:t>achiieve</w:t>
      </w:r>
      <w:proofErr w:type="spellEnd"/>
      <w:r w:rsidRPr="00840805">
        <w:rPr>
          <w:rFonts w:ascii="Times New Roman" w:hAnsi="Times New Roman"/>
          <w:kern w:val="0"/>
          <w:sz w:val="20"/>
          <w:szCs w:val="20"/>
        </w:rPr>
        <w:t xml:space="preserve"> fantasy comprehension? </w:t>
      </w:r>
    </w:p>
    <w:p w14:paraId="2326F7AA"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Theme 2: How Child A did get over the difficulties, what kind of support and assistance is accumulated, and it leads to the fantasy comprehension? </w:t>
      </w:r>
    </w:p>
    <w:p w14:paraId="28F7FE0A" w14:textId="77777777" w:rsidR="00BE3177" w:rsidRPr="00840805" w:rsidRDefault="00BE3177" w:rsidP="00BE3177">
      <w:pPr>
        <w:autoSpaceDE w:val="0"/>
        <w:autoSpaceDN w:val="0"/>
        <w:adjustRightInd w:val="0"/>
        <w:jc w:val="left"/>
        <w:rPr>
          <w:rFonts w:ascii="Times New Roman" w:hAnsi="Times New Roman"/>
          <w:kern w:val="0"/>
          <w:sz w:val="20"/>
          <w:szCs w:val="20"/>
        </w:rPr>
      </w:pPr>
    </w:p>
    <w:p w14:paraId="4CD991D6"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hint="eastAsia"/>
          <w:kern w:val="0"/>
          <w:sz w:val="20"/>
          <w:szCs w:val="20"/>
        </w:rPr>
        <w:t>③</w:t>
      </w: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Approaches of Research </w:t>
      </w:r>
    </w:p>
    <w:p w14:paraId="51BC8E2A"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I traced developmental process of Child A and his history of education to the details using the process </w:t>
      </w:r>
      <w:proofErr w:type="spellStart"/>
      <w:r w:rsidRPr="00840805">
        <w:rPr>
          <w:rFonts w:ascii="Times New Roman" w:hAnsi="Times New Roman"/>
          <w:kern w:val="0"/>
          <w:sz w:val="20"/>
          <w:szCs w:val="20"/>
        </w:rPr>
        <w:t>traicing</w:t>
      </w:r>
      <w:proofErr w:type="spellEnd"/>
      <w:r w:rsidRPr="00840805">
        <w:rPr>
          <w:rFonts w:ascii="Times New Roman" w:hAnsi="Times New Roman"/>
          <w:kern w:val="0"/>
          <w:sz w:val="20"/>
          <w:szCs w:val="20"/>
        </w:rPr>
        <w:t xml:space="preserve"> method.</w:t>
      </w:r>
    </w:p>
    <w:p w14:paraId="49A6CFC7"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In order to extract data based on the facts obtained through faithful and objective analysis, </w:t>
      </w:r>
    </w:p>
    <w:p w14:paraId="1F7DDC10"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(1) interview records, (2) journals between the </w:t>
      </w:r>
      <w:r w:rsidRPr="00840805">
        <w:rPr>
          <w:rFonts w:ascii="Times New Roman" w:hAnsi="Times New Roman"/>
          <w:iCs/>
          <w:kern w:val="0"/>
          <w:sz w:val="20"/>
          <w:szCs w:val="20"/>
        </w:rPr>
        <w:t>teachers and the parents</w:t>
      </w:r>
      <w:r w:rsidRPr="00840805">
        <w:rPr>
          <w:rFonts w:ascii="Times New Roman" w:hAnsi="Times New Roman"/>
          <w:kern w:val="0"/>
          <w:sz w:val="20"/>
          <w:szCs w:val="20"/>
        </w:rPr>
        <w:t xml:space="preserve">, (3) practice report by the teachers and </w:t>
      </w:r>
      <w:r w:rsidRPr="00840805">
        <w:rPr>
          <w:rFonts w:ascii="Times New Roman" w:hAnsi="Times New Roman"/>
          <w:kern w:val="0"/>
          <w:sz w:val="20"/>
          <w:szCs w:val="20"/>
        </w:rPr>
        <w:lastRenderedPageBreak/>
        <w:t xml:space="preserve">supporters, and (4) personal letters and diary, etc. </w:t>
      </w:r>
    </w:p>
    <w:p w14:paraId="3A701254" w14:textId="77777777" w:rsidR="00BE3177" w:rsidRPr="00840805" w:rsidRDefault="00BE3177" w:rsidP="00BE3177">
      <w:pPr>
        <w:autoSpaceDE w:val="0"/>
        <w:autoSpaceDN w:val="0"/>
        <w:adjustRightInd w:val="0"/>
        <w:ind w:firstLineChars="50" w:firstLine="100"/>
        <w:jc w:val="left"/>
        <w:rPr>
          <w:rFonts w:ascii="Times New Roman" w:hAnsi="Times New Roman"/>
          <w:kern w:val="0"/>
          <w:sz w:val="20"/>
          <w:szCs w:val="20"/>
        </w:rPr>
      </w:pPr>
      <w:r w:rsidRPr="00840805">
        <w:rPr>
          <w:rFonts w:ascii="Times New Roman" w:hAnsi="Times New Roman"/>
          <w:kern w:val="0"/>
          <w:sz w:val="20"/>
          <w:szCs w:val="20"/>
        </w:rPr>
        <w:t xml:space="preserve"> Then, Child A was able to read the above data and describe his own experience, memories and emotion by collating with the data.</w:t>
      </w:r>
    </w:p>
    <w:p w14:paraId="787BE30D" w14:textId="77777777" w:rsidR="00BE3177" w:rsidRPr="00840805" w:rsidRDefault="00BE3177" w:rsidP="00BE3177">
      <w:pPr>
        <w:autoSpaceDE w:val="0"/>
        <w:autoSpaceDN w:val="0"/>
        <w:adjustRightInd w:val="0"/>
        <w:jc w:val="left"/>
        <w:rPr>
          <w:rFonts w:ascii="Times New Roman" w:hAnsi="Times New Roman"/>
          <w:color w:val="FF0000"/>
          <w:kern w:val="0"/>
          <w:sz w:val="20"/>
          <w:szCs w:val="20"/>
        </w:rPr>
      </w:pPr>
      <w:r w:rsidRPr="00840805">
        <w:rPr>
          <w:rFonts w:ascii="Times New Roman" w:hAnsi="Times New Roman"/>
          <w:color w:val="FF0000"/>
          <w:kern w:val="0"/>
          <w:sz w:val="20"/>
          <w:szCs w:val="20"/>
        </w:rPr>
        <w:t xml:space="preserve">  </w:t>
      </w:r>
    </w:p>
    <w:p w14:paraId="43C24EF3" w14:textId="77777777" w:rsidR="00BE3177" w:rsidRPr="00840805" w:rsidRDefault="00BE3177" w:rsidP="00BE3177">
      <w:pPr>
        <w:autoSpaceDE w:val="0"/>
        <w:autoSpaceDN w:val="0"/>
        <w:adjustRightInd w:val="0"/>
        <w:jc w:val="left"/>
        <w:rPr>
          <w:rFonts w:ascii="Times New Roman" w:hAnsi="Times New Roman"/>
          <w:b/>
          <w:kern w:val="0"/>
          <w:sz w:val="20"/>
          <w:szCs w:val="20"/>
        </w:rPr>
      </w:pPr>
      <w:r w:rsidRPr="00840805">
        <w:rPr>
          <w:rFonts w:ascii="Times New Roman" w:hAnsi="Times New Roman"/>
          <w:b/>
          <w:kern w:val="0"/>
          <w:sz w:val="20"/>
          <w:szCs w:val="20"/>
        </w:rPr>
        <w:t>III. Result of Analysis</w:t>
      </w:r>
    </w:p>
    <w:p w14:paraId="105BA968"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hint="eastAsia"/>
          <w:kern w:val="0"/>
          <w:sz w:val="20"/>
          <w:szCs w:val="20"/>
        </w:rPr>
        <w:t>①</w:t>
      </w: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Theme 1: Difficulties of fantasy comprehension</w:t>
      </w:r>
    </w:p>
    <w:p w14:paraId="277EA831"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In order to clarify what is the difficulty of fantasy comprehension, I derived Child A's </w:t>
      </w:r>
    </w:p>
    <w:p w14:paraId="41071620"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essential difficulty from the record of his pre-language period (2 years 10 months), and made it the basis of tracing the process of his development. </w:t>
      </w:r>
    </w:p>
    <w:p w14:paraId="47E8978D"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The record was taken from a class room situation on one day; Child A was sitting in the center of the room where all the desks and chairs are taken away. He just stayed there and could not move at all even as time passed. </w:t>
      </w:r>
    </w:p>
    <w:p w14:paraId="410AD277"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w:t>
      </w: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This fact is considered to be summarized as four essential difficulties: (1) difficulty in </w:t>
      </w:r>
    </w:p>
    <w:p w14:paraId="5738FBB1"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perceiving the given direction, (2) difficulty in moving, (3) difficulty in expressing and conveying emotions, and (4) lack of information from the past experiences. As a result, </w:t>
      </w:r>
    </w:p>
    <w:p w14:paraId="401C94AF"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it was revealed that deafblind children have highly unique </w:t>
      </w:r>
      <w:proofErr w:type="spellStart"/>
      <w:r w:rsidRPr="00840805">
        <w:rPr>
          <w:rFonts w:ascii="Times New Roman" w:hAnsi="Times New Roman"/>
          <w:kern w:val="0"/>
          <w:sz w:val="20"/>
          <w:szCs w:val="20"/>
        </w:rPr>
        <w:t>impairements</w:t>
      </w:r>
      <w:proofErr w:type="spellEnd"/>
      <w:r w:rsidRPr="00840805">
        <w:rPr>
          <w:rFonts w:ascii="Times New Roman" w:hAnsi="Times New Roman"/>
          <w:kern w:val="0"/>
          <w:sz w:val="20"/>
          <w:szCs w:val="20"/>
        </w:rPr>
        <w:t xml:space="preserve">, and that this </w:t>
      </w:r>
    </w:p>
    <w:p w14:paraId="2380E02F"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difficulty will influence the secondary areas such as fantasy comprehension. </w:t>
      </w:r>
    </w:p>
    <w:p w14:paraId="2225200D" w14:textId="77777777" w:rsidR="00BE3177" w:rsidRPr="00840805" w:rsidRDefault="00BE3177" w:rsidP="00BE3177">
      <w:pPr>
        <w:autoSpaceDE w:val="0"/>
        <w:autoSpaceDN w:val="0"/>
        <w:adjustRightInd w:val="0"/>
        <w:jc w:val="left"/>
        <w:rPr>
          <w:rFonts w:ascii="Times New Roman" w:hAnsi="Times New Roman"/>
          <w:kern w:val="0"/>
          <w:sz w:val="20"/>
          <w:szCs w:val="20"/>
        </w:rPr>
      </w:pPr>
    </w:p>
    <w:p w14:paraId="054B5650"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hint="eastAsia"/>
          <w:kern w:val="0"/>
          <w:sz w:val="20"/>
          <w:szCs w:val="20"/>
        </w:rPr>
        <w:t>②</w:t>
      </w: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Theme 2: Process of leading him to fantasy comprehension</w:t>
      </w:r>
    </w:p>
    <w:p w14:paraId="363AE865" w14:textId="77777777" w:rsidR="00BE3177" w:rsidRPr="00840805" w:rsidRDefault="00BE3177" w:rsidP="00BE3177">
      <w:pPr>
        <w:autoSpaceDE w:val="0"/>
        <w:autoSpaceDN w:val="0"/>
        <w:adjustRightInd w:val="0"/>
        <w:ind w:leftChars="-1" w:left="-1" w:hanging="1"/>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In order to overcome the difficulties mentioned above, the Child A's teachers and supporters are trying various practices as the followings, and now he is now achieving fantasy comprehension in the following process:</w:t>
      </w:r>
    </w:p>
    <w:p w14:paraId="0CF2406A" w14:textId="77777777" w:rsidR="00BE3177" w:rsidRPr="00840805" w:rsidRDefault="00BE3177" w:rsidP="00BE3177">
      <w:pPr>
        <w:autoSpaceDE w:val="0"/>
        <w:autoSpaceDN w:val="0"/>
        <w:adjustRightInd w:val="0"/>
        <w:jc w:val="left"/>
        <w:rPr>
          <w:rFonts w:ascii="Times New Roman" w:hAnsi="Times New Roman"/>
          <w:kern w:val="0"/>
          <w:sz w:val="20"/>
          <w:szCs w:val="20"/>
        </w:rPr>
      </w:pPr>
    </w:p>
    <w:p w14:paraId="449DCE31"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1. Approach at the Center for the children with Hard of hearing</w:t>
      </w:r>
    </w:p>
    <w:p w14:paraId="74FC03AA"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(from 2 years and 8 months to 6 years and 7 months) </w:t>
      </w:r>
    </w:p>
    <w:p w14:paraId="0325971C"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proofErr w:type="spellStart"/>
      <w:r w:rsidRPr="00840805">
        <w:rPr>
          <w:rFonts w:ascii="Times New Roman" w:hAnsi="Times New Roman"/>
          <w:kern w:val="0"/>
          <w:sz w:val="20"/>
          <w:szCs w:val="20"/>
        </w:rPr>
        <w:t>i</w:t>
      </w:r>
      <w:proofErr w:type="spellEnd"/>
      <w:r w:rsidRPr="00840805">
        <w:rPr>
          <w:rFonts w:ascii="Times New Roman" w:hAnsi="Times New Roman"/>
          <w:kern w:val="0"/>
          <w:sz w:val="20"/>
          <w:szCs w:val="20"/>
        </w:rPr>
        <w:t>) At the beginning (when he entered the center at 2years and 8 months of age)</w:t>
      </w:r>
    </w:p>
    <w:p w14:paraId="5422B482"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The communication method at that time was Crane method, that depends on mother's help centered around Child A's intention. Therefore, expertise was required for guidance and support, and education applying some unique measures was pursued from early stage.</w:t>
      </w:r>
    </w:p>
    <w:p w14:paraId="5273C6EE"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ii) Stage of acquiring initial verbal communication (6 years and 7 months, at graduation) </w:t>
      </w:r>
    </w:p>
    <w:p w14:paraId="3EA371ED"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He showed development in asking others for their names and about their actions. </w:t>
      </w:r>
    </w:p>
    <w:p w14:paraId="1F56664B"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However, the sign and fingerspelling ability remained on the level of 218 vocabulary for understanding and 157 for expressing. All these vocabulary and concepts were linked to his experience in his daily life, such as shopping with his mother, etc. </w:t>
      </w:r>
    </w:p>
    <w:p w14:paraId="509F12E0" w14:textId="77777777" w:rsidR="00BE3177" w:rsidRPr="00840805" w:rsidRDefault="00BE3177" w:rsidP="00BE3177">
      <w:pPr>
        <w:autoSpaceDE w:val="0"/>
        <w:autoSpaceDN w:val="0"/>
        <w:adjustRightInd w:val="0"/>
        <w:jc w:val="left"/>
        <w:rPr>
          <w:rFonts w:ascii="Times New Roman" w:hAnsi="Times New Roman"/>
          <w:kern w:val="0"/>
          <w:sz w:val="20"/>
          <w:szCs w:val="20"/>
        </w:rPr>
      </w:pPr>
    </w:p>
    <w:p w14:paraId="01A40E18"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2. Approach at the school for the Hearing Impairment (6 to 10 years old) </w:t>
      </w:r>
    </w:p>
    <w:p w14:paraId="0DBD65B8"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w:t>
      </w:r>
      <w:r w:rsidRPr="00840805">
        <w:rPr>
          <w:rFonts w:ascii="ＭＳ 明朝" w:hAnsi="Times New Roman" w:cs="ＭＳ 明朝" w:hint="eastAsia"/>
          <w:kern w:val="0"/>
          <w:sz w:val="20"/>
          <w:szCs w:val="20"/>
        </w:rPr>
        <w:t>①</w:t>
      </w: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Beginning stage (2 years and 8 months old)</w:t>
      </w:r>
    </w:p>
    <w:p w14:paraId="35F403C2" w14:textId="77777777" w:rsidR="00BE3177" w:rsidRPr="00840805" w:rsidRDefault="00BE3177" w:rsidP="00BE3177">
      <w:pPr>
        <w:autoSpaceDE w:val="0"/>
        <w:autoSpaceDN w:val="0"/>
        <w:adjustRightInd w:val="0"/>
        <w:jc w:val="left"/>
        <w:rPr>
          <w:rFonts w:ascii="ＭＳ 明朝" w:hAnsi="Times New Roman" w:cs="ＭＳ 明朝"/>
          <w:kern w:val="0"/>
          <w:sz w:val="20"/>
          <w:szCs w:val="20"/>
        </w:rPr>
      </w:pPr>
      <w:r w:rsidRPr="00840805">
        <w:rPr>
          <w:rFonts w:ascii="Times New Roman" w:hAnsi="Times New Roman"/>
          <w:kern w:val="0"/>
          <w:sz w:val="20"/>
          <w:szCs w:val="20"/>
        </w:rPr>
        <w:t xml:space="preserve">      The teacher gave priority on understanding the actual situation of Child A, so she tried various attempts; preparing the material that he can touch and understand what it is (such as clay), chance of </w:t>
      </w:r>
      <w:proofErr w:type="spellStart"/>
      <w:r w:rsidRPr="00840805">
        <w:rPr>
          <w:rFonts w:ascii="Times New Roman" w:hAnsi="Times New Roman"/>
          <w:kern w:val="0"/>
          <w:sz w:val="20"/>
          <w:szCs w:val="20"/>
        </w:rPr>
        <w:t>communicaiton</w:t>
      </w:r>
      <w:proofErr w:type="spellEnd"/>
      <w:r w:rsidRPr="00840805">
        <w:rPr>
          <w:rFonts w:ascii="Times New Roman" w:hAnsi="Times New Roman"/>
          <w:kern w:val="0"/>
          <w:sz w:val="20"/>
          <w:szCs w:val="20"/>
        </w:rPr>
        <w:t xml:space="preserve"> with his classmates, and applying some means for understanding the numbers and quantities, etc.</w:t>
      </w:r>
    </w:p>
    <w:p w14:paraId="6D410C7E" w14:textId="77777777" w:rsidR="00BE3177" w:rsidRPr="00840805" w:rsidRDefault="00BE3177" w:rsidP="00BE3177">
      <w:pPr>
        <w:autoSpaceDE w:val="0"/>
        <w:autoSpaceDN w:val="0"/>
        <w:adjustRightInd w:val="0"/>
        <w:jc w:val="left"/>
        <w:rPr>
          <w:rFonts w:ascii="ＭＳ 明朝" w:hAnsi="Times New Roman" w:cs="ＭＳ 明朝"/>
          <w:kern w:val="0"/>
          <w:sz w:val="20"/>
          <w:szCs w:val="20"/>
        </w:rPr>
      </w:pPr>
    </w:p>
    <w:p w14:paraId="73892C37"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ＭＳ 明朝" w:hAnsi="Times New Roman" w:cs="ＭＳ 明朝" w:hint="eastAsia"/>
          <w:kern w:val="0"/>
          <w:sz w:val="20"/>
          <w:szCs w:val="20"/>
        </w:rPr>
        <w:t>②</w:t>
      </w: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Acquisition of writing ability (7 years and 8 months old) </w:t>
      </w:r>
    </w:p>
    <w:p w14:paraId="7072304A"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The teacher worked on the acquisition of Child A's language ability (reading and writing), while combining fingerspelling and braille letters. He became familiar with the Perkins </w:t>
      </w:r>
      <w:proofErr w:type="spellStart"/>
      <w:r w:rsidRPr="00840805">
        <w:rPr>
          <w:rFonts w:ascii="Times New Roman" w:hAnsi="Times New Roman"/>
          <w:kern w:val="0"/>
          <w:sz w:val="20"/>
          <w:szCs w:val="20"/>
        </w:rPr>
        <w:t>Braill</w:t>
      </w:r>
      <w:proofErr w:type="spellEnd"/>
      <w:r w:rsidRPr="00840805">
        <w:rPr>
          <w:rFonts w:ascii="Times New Roman" w:hAnsi="Times New Roman"/>
          <w:kern w:val="0"/>
          <w:sz w:val="20"/>
          <w:szCs w:val="20"/>
        </w:rPr>
        <w:t xml:space="preserve"> since early 7 years just as playing games, so by 7 years and 8 months he was able to</w:t>
      </w:r>
      <w:r w:rsidRPr="00840805">
        <w:rPr>
          <w:rFonts w:ascii="Times New Roman" w:hAnsi="Times New Roman"/>
          <w:i/>
          <w:iCs/>
          <w:color w:val="FF0000"/>
          <w:kern w:val="0"/>
          <w:sz w:val="20"/>
          <w:szCs w:val="20"/>
        </w:rPr>
        <w:t xml:space="preserve"> </w:t>
      </w:r>
      <w:r w:rsidRPr="00840805">
        <w:rPr>
          <w:rFonts w:ascii="Times New Roman" w:hAnsi="Times New Roman"/>
          <w:kern w:val="0"/>
          <w:sz w:val="20"/>
          <w:szCs w:val="20"/>
        </w:rPr>
        <w:t xml:space="preserve">write on the typewrite at least his first name by himself. </w:t>
      </w:r>
    </w:p>
    <w:p w14:paraId="67B37FE4" w14:textId="77777777" w:rsidR="00BE3177" w:rsidRPr="00840805" w:rsidRDefault="00BE3177" w:rsidP="00BE3177">
      <w:pPr>
        <w:autoSpaceDE w:val="0"/>
        <w:autoSpaceDN w:val="0"/>
        <w:adjustRightInd w:val="0"/>
        <w:jc w:val="left"/>
        <w:rPr>
          <w:rFonts w:ascii="ＭＳ 明朝" w:hAnsi="Times New Roman" w:cs="ＭＳ 明朝"/>
          <w:kern w:val="0"/>
          <w:sz w:val="20"/>
          <w:szCs w:val="20"/>
        </w:rPr>
      </w:pPr>
    </w:p>
    <w:p w14:paraId="6C3E3527"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ＭＳ 明朝" w:hAnsi="Times New Roman" w:cs="ＭＳ 明朝" w:hint="eastAsia"/>
          <w:kern w:val="0"/>
          <w:sz w:val="20"/>
          <w:szCs w:val="20"/>
        </w:rPr>
        <w:t>③</w:t>
      </w:r>
      <w:r w:rsidRPr="00840805">
        <w:rPr>
          <w:rFonts w:ascii="Times New Roman" w:hAnsi="Times New Roman"/>
          <w:kern w:val="0"/>
          <w:sz w:val="20"/>
          <w:szCs w:val="20"/>
        </w:rPr>
        <w:t xml:space="preserve"> Advancement to 'question' period (around 8-9 years of age)</w:t>
      </w:r>
    </w:p>
    <w:p w14:paraId="298A0584"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Thanks to review of the journal between the teachers, explanation of environment, such as posters and pictures on the wall, close contact with classmates, Child A comes to understand that there are various information around him which he didn't know, and gradually become asking questions from interest and curiosity.</w:t>
      </w:r>
    </w:p>
    <w:p w14:paraId="2F02659B" w14:textId="77777777" w:rsidR="00BE3177" w:rsidRPr="00840805" w:rsidRDefault="00BE3177" w:rsidP="00BE3177">
      <w:pPr>
        <w:autoSpaceDE w:val="0"/>
        <w:autoSpaceDN w:val="0"/>
        <w:adjustRightInd w:val="0"/>
        <w:jc w:val="left"/>
        <w:rPr>
          <w:rFonts w:ascii="ＭＳ 明朝" w:hAnsi="Times New Roman" w:cs="ＭＳ 明朝"/>
          <w:kern w:val="0"/>
          <w:sz w:val="20"/>
          <w:szCs w:val="20"/>
        </w:rPr>
      </w:pPr>
    </w:p>
    <w:p w14:paraId="0A00BE2F"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3. Move to the school for the Visual Impairment (10 years old and on) </w:t>
      </w:r>
    </w:p>
    <w:p w14:paraId="598CC081"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ＭＳ 明朝" w:hAnsi="Times New Roman" w:cs="ＭＳ 明朝" w:hint="eastAsia"/>
          <w:kern w:val="0"/>
          <w:sz w:val="20"/>
          <w:szCs w:val="20"/>
        </w:rPr>
        <w:t>①</w:t>
      </w: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Problem in how to cope with understanding fantasy (10 years old, before attending the school for the </w:t>
      </w:r>
      <w:proofErr w:type="spellStart"/>
      <w:r w:rsidRPr="00840805">
        <w:rPr>
          <w:rFonts w:ascii="Times New Roman" w:hAnsi="Times New Roman"/>
          <w:kern w:val="0"/>
          <w:sz w:val="20"/>
          <w:szCs w:val="20"/>
        </w:rPr>
        <w:t>Visubally</w:t>
      </w:r>
      <w:proofErr w:type="spellEnd"/>
      <w:r w:rsidRPr="00840805">
        <w:rPr>
          <w:rFonts w:ascii="Times New Roman" w:hAnsi="Times New Roman"/>
          <w:kern w:val="0"/>
          <w:sz w:val="20"/>
          <w:szCs w:val="20"/>
        </w:rPr>
        <w:t xml:space="preserve"> Impairment). </w:t>
      </w:r>
    </w:p>
    <w:p w14:paraId="07C1EDE2"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Problem remains for him to cope with events he has not experienced or sense of reality. For example, it was difficult for him to understand the story which appears in the textbook the first graders (age 7). </w:t>
      </w:r>
    </w:p>
    <w:p w14:paraId="35CFA27C" w14:textId="77777777" w:rsidR="00BE3177" w:rsidRPr="00840805" w:rsidRDefault="00BE3177" w:rsidP="00BE3177">
      <w:pPr>
        <w:autoSpaceDE w:val="0"/>
        <w:autoSpaceDN w:val="0"/>
        <w:adjustRightInd w:val="0"/>
        <w:jc w:val="left"/>
        <w:rPr>
          <w:rFonts w:ascii="ＭＳ 明朝" w:hAnsi="Times New Roman" w:cs="ＭＳ 明朝"/>
          <w:kern w:val="0"/>
          <w:sz w:val="20"/>
          <w:szCs w:val="20"/>
        </w:rPr>
      </w:pPr>
    </w:p>
    <w:p w14:paraId="79994F67"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ＭＳ 明朝" w:hAnsi="Times New Roman" w:cs="ＭＳ 明朝" w:hint="eastAsia"/>
          <w:kern w:val="0"/>
          <w:sz w:val="20"/>
          <w:szCs w:val="20"/>
        </w:rPr>
        <w:t>②</w:t>
      </w: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Arise of wonders and doubts (around age of 9-10, just before and after school change)</w:t>
      </w:r>
    </w:p>
    <w:p w14:paraId="098812E4"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As his experience accumulated, and reinforced language education at the school for the blind, he has shown interest and questions about intangible or invisible things such as god and ghost, and about the movie 'Harry Potter' that his supporter has told him. </w:t>
      </w:r>
    </w:p>
    <w:p w14:paraId="44495AAB" w14:textId="77777777" w:rsidR="00BE3177" w:rsidRPr="00840805" w:rsidRDefault="00BE3177" w:rsidP="00BE3177">
      <w:pPr>
        <w:autoSpaceDE w:val="0"/>
        <w:autoSpaceDN w:val="0"/>
        <w:adjustRightInd w:val="0"/>
        <w:jc w:val="left"/>
        <w:rPr>
          <w:rFonts w:ascii="ＭＳ 明朝" w:hAnsi="Times New Roman" w:cs="ＭＳ 明朝"/>
          <w:kern w:val="0"/>
          <w:sz w:val="20"/>
          <w:szCs w:val="20"/>
        </w:rPr>
      </w:pPr>
    </w:p>
    <w:p w14:paraId="4D28218B"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ＭＳ 明朝" w:hAnsi="Times New Roman" w:cs="ＭＳ 明朝" w:hint="eastAsia"/>
          <w:kern w:val="0"/>
          <w:sz w:val="20"/>
          <w:szCs w:val="20"/>
        </w:rPr>
        <w:t>③</w:t>
      </w: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Understanding of "Dream" (around 11 years old)</w:t>
      </w:r>
    </w:p>
    <w:p w14:paraId="179BC005"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One day he told his mother about the dream he saw while sleeping, he learned the word "dream" and the </w:t>
      </w:r>
      <w:r w:rsidRPr="00840805">
        <w:rPr>
          <w:rFonts w:ascii="Times New Roman" w:hAnsi="Times New Roman"/>
          <w:kern w:val="0"/>
          <w:sz w:val="20"/>
          <w:szCs w:val="20"/>
        </w:rPr>
        <w:lastRenderedPageBreak/>
        <w:t xml:space="preserve">concept at the same time. </w:t>
      </w:r>
    </w:p>
    <w:p w14:paraId="4D223038" w14:textId="77777777" w:rsidR="00BE3177" w:rsidRPr="00840805" w:rsidRDefault="00BE3177" w:rsidP="00BE3177">
      <w:pPr>
        <w:autoSpaceDE w:val="0"/>
        <w:autoSpaceDN w:val="0"/>
        <w:adjustRightInd w:val="0"/>
        <w:jc w:val="left"/>
        <w:rPr>
          <w:rFonts w:ascii="ＭＳ 明朝" w:hAnsi="Times New Roman" w:cs="ＭＳ 明朝"/>
          <w:kern w:val="0"/>
          <w:sz w:val="20"/>
          <w:szCs w:val="20"/>
        </w:rPr>
      </w:pPr>
    </w:p>
    <w:p w14:paraId="33A0BB39"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ＭＳ 明朝" w:hAnsi="Times New Roman" w:cs="ＭＳ 明朝" w:hint="eastAsia"/>
          <w:kern w:val="0"/>
          <w:sz w:val="20"/>
          <w:szCs w:val="20"/>
        </w:rPr>
        <w:t>④</w:t>
      </w: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Challenge to reading (connection to understanding fantasy)</w:t>
      </w:r>
    </w:p>
    <w:p w14:paraId="383B3C3F"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Child A's supporter made use of his understanding of 'dream' and its content, and gave </w:t>
      </w:r>
      <w:proofErr w:type="spellStart"/>
      <w:r w:rsidRPr="00840805">
        <w:rPr>
          <w:rFonts w:ascii="Times New Roman" w:hAnsi="Times New Roman"/>
          <w:kern w:val="0"/>
          <w:sz w:val="20"/>
          <w:szCs w:val="20"/>
        </w:rPr>
        <w:t>xplanation</w:t>
      </w:r>
      <w:proofErr w:type="spellEnd"/>
      <w:r w:rsidRPr="00840805">
        <w:rPr>
          <w:rFonts w:ascii="Times New Roman" w:hAnsi="Times New Roman"/>
          <w:kern w:val="0"/>
          <w:sz w:val="20"/>
          <w:szCs w:val="20"/>
        </w:rPr>
        <w:t xml:space="preserve"> to question and wonders that Child A has accumulated that helped him acquire distinction between what is 'real and unreal', and began to enjoy reading. </w:t>
      </w:r>
    </w:p>
    <w:p w14:paraId="5382FBC0" w14:textId="77777777" w:rsidR="00BE3177" w:rsidRPr="00840805" w:rsidRDefault="00BE3177" w:rsidP="00BE3177">
      <w:pPr>
        <w:autoSpaceDE w:val="0"/>
        <w:autoSpaceDN w:val="0"/>
        <w:adjustRightInd w:val="0"/>
        <w:jc w:val="left"/>
        <w:rPr>
          <w:rFonts w:ascii="Times New Roman" w:hAnsi="Times New Roman"/>
          <w:kern w:val="0"/>
          <w:sz w:val="20"/>
          <w:szCs w:val="20"/>
        </w:rPr>
      </w:pPr>
    </w:p>
    <w:p w14:paraId="6300DDCC"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4. Consideration and result (summary) </w:t>
      </w:r>
    </w:p>
    <w:p w14:paraId="3349CE46" w14:textId="77777777" w:rsidR="00BE3177" w:rsidRPr="00840805" w:rsidRDefault="00BE3177" w:rsidP="00BE3177">
      <w:pPr>
        <w:autoSpaceDE w:val="0"/>
        <w:autoSpaceDN w:val="0"/>
        <w:adjustRightInd w:val="0"/>
        <w:ind w:right="-102"/>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ＭＳ 明朝" w:hAnsi="Times New Roman" w:cs="ＭＳ 明朝" w:hint="eastAsia"/>
          <w:kern w:val="0"/>
          <w:sz w:val="20"/>
          <w:szCs w:val="20"/>
        </w:rPr>
        <w:t>①</w:t>
      </w: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There is an essential difficulty that Child A reaches fantasy comprehension as in </w:t>
      </w:r>
      <w:r w:rsidRPr="00840805">
        <w:rPr>
          <w:rFonts w:ascii="ＭＳ 明朝" w:hAnsi="Times New Roman" w:cs="ＭＳ 明朝" w:hint="eastAsia"/>
          <w:kern w:val="0"/>
          <w:sz w:val="20"/>
          <w:szCs w:val="20"/>
        </w:rPr>
        <w:t>①</w:t>
      </w:r>
      <w:r w:rsidRPr="00840805">
        <w:rPr>
          <w:rFonts w:ascii="Times New Roman" w:hAnsi="Times New Roman"/>
          <w:kern w:val="0"/>
          <w:sz w:val="20"/>
          <w:szCs w:val="20"/>
        </w:rPr>
        <w:t xml:space="preserve"> </w:t>
      </w:r>
      <w:r w:rsidRPr="00840805">
        <w:rPr>
          <w:rFonts w:ascii="Times New Roman" w:hAnsi="Times New Roman"/>
          <w:kern w:val="0"/>
          <w:sz w:val="20"/>
          <w:szCs w:val="20"/>
        </w:rPr>
        <w:br/>
        <w:t>of 3.</w:t>
      </w:r>
    </w:p>
    <w:p w14:paraId="317B343D"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ＭＳ 明朝" w:hAnsi="Times New Roman" w:cs="ＭＳ 明朝" w:hint="eastAsia"/>
          <w:kern w:val="0"/>
          <w:sz w:val="20"/>
          <w:szCs w:val="20"/>
        </w:rPr>
        <w:t>②</w:t>
      </w: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The factors that influenced in the process of his acquiring fantasy comprehension are as follows.</w:t>
      </w:r>
    </w:p>
    <w:p w14:paraId="5E8FD5B6" w14:textId="45993D5A"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1) Human resources: He had many teachers and supporters and positive family members who put emphasis on the relationship with new people. </w:t>
      </w:r>
    </w:p>
    <w:p w14:paraId="4F0680E1" w14:textId="54F54CA6"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2) Consideration on time factor: The systematic support was brought out from the beginning taking time and with repetition. </w:t>
      </w:r>
    </w:p>
    <w:p w14:paraId="478B28CE" w14:textId="66A9D790"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3) Securing learning opportunities: Many opportunities have been offered for experience of touching, learning, etc., and these opportunities have been secured for support at home and after school. </w:t>
      </w:r>
    </w:p>
    <w:p w14:paraId="40A94459" w14:textId="437346FC"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4) Interests and curiosity: Consistent effort was made to connect with acquisition of words and formation of concepts, without missing the moment when he showed interest and curiosity. </w:t>
      </w:r>
    </w:p>
    <w:p w14:paraId="38AFD82F" w14:textId="01883BFA"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5) Secured information provided: Using acquired vocabulary he has acquired, appropriate explanation and information was provided about his surroundings. </w:t>
      </w:r>
    </w:p>
    <w:p w14:paraId="4D055259"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6) Appropriate answers and assistance: Answering his questions as much as </w:t>
      </w:r>
      <w:proofErr w:type="spellStart"/>
      <w:r w:rsidRPr="00840805">
        <w:rPr>
          <w:rFonts w:ascii="Times New Roman" w:hAnsi="Times New Roman"/>
          <w:kern w:val="0"/>
          <w:sz w:val="20"/>
          <w:szCs w:val="20"/>
        </w:rPr>
        <w:t>possiblen</w:t>
      </w:r>
      <w:proofErr w:type="spellEnd"/>
      <w:r w:rsidRPr="00840805">
        <w:rPr>
          <w:rFonts w:ascii="Times New Roman" w:hAnsi="Times New Roman"/>
          <w:kern w:val="0"/>
          <w:sz w:val="20"/>
          <w:szCs w:val="20"/>
        </w:rPr>
        <w:t>, and at that time appropriate guidance was offered to what was missing in his understanding.</w:t>
      </w:r>
    </w:p>
    <w:p w14:paraId="603500EA" w14:textId="409590EA"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7) Common goal and information shared: Collaboration with teachers, supporters and parents was made, and common goal and information was shared. In addition, there were researcher and educator who had kept constant contact with Child A since his early childhood who were able to give </w:t>
      </w:r>
      <w:proofErr w:type="spellStart"/>
      <w:r w:rsidRPr="00840805">
        <w:rPr>
          <w:rFonts w:ascii="Times New Roman" w:hAnsi="Times New Roman"/>
          <w:kern w:val="0"/>
          <w:sz w:val="20"/>
          <w:szCs w:val="20"/>
        </w:rPr>
        <w:t>approprite</w:t>
      </w:r>
      <w:proofErr w:type="spellEnd"/>
      <w:r w:rsidRPr="00840805">
        <w:rPr>
          <w:rFonts w:ascii="Times New Roman" w:hAnsi="Times New Roman"/>
          <w:kern w:val="0"/>
          <w:sz w:val="20"/>
          <w:szCs w:val="20"/>
        </w:rPr>
        <w:t xml:space="preserve"> advice to teachers, parents and supporters at each level of development.</w:t>
      </w:r>
    </w:p>
    <w:p w14:paraId="6C70F004" w14:textId="77777777" w:rsidR="00BE3177" w:rsidRPr="00840805" w:rsidRDefault="00BE3177" w:rsidP="00BE3177">
      <w:pPr>
        <w:autoSpaceDE w:val="0"/>
        <w:autoSpaceDN w:val="0"/>
        <w:adjustRightInd w:val="0"/>
        <w:jc w:val="left"/>
        <w:rPr>
          <w:rFonts w:ascii="Times New Roman" w:hAnsi="Times New Roman"/>
          <w:kern w:val="0"/>
          <w:sz w:val="20"/>
          <w:szCs w:val="20"/>
        </w:rPr>
      </w:pPr>
    </w:p>
    <w:p w14:paraId="43B4AF95" w14:textId="1088C083"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ＭＳ 明朝" w:hAnsi="Times New Roman" w:cs="ＭＳ 明朝" w:hint="eastAsia"/>
          <w:kern w:val="0"/>
          <w:sz w:val="20"/>
          <w:szCs w:val="20"/>
        </w:rPr>
        <w:t>③</w:t>
      </w: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The conditions leading to the fantasy comprehension are as follows, and they interact </w:t>
      </w:r>
    </w:p>
    <w:p w14:paraId="05C0B0CA"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with each other. </w:t>
      </w:r>
    </w:p>
    <w:p w14:paraId="4C4AD7B3"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1) Accumulation of experience: Incorporate as many opportunities as possible to experience, touch, confirm, etc., and emphasize emotional experiences as well.</w:t>
      </w:r>
    </w:p>
    <w:p w14:paraId="6E41CF35" w14:textId="13D5106B"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  2) Accusation of words: Intentionally provide the opportunities to get in touch and communicating with the Japanese language, as well as teaching new words and expression, etc.</w:t>
      </w:r>
    </w:p>
    <w:p w14:paraId="6DB714A5"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3) Formation of concept: Make use of Child A's experiences and acquired vocabulary to </w:t>
      </w:r>
    </w:p>
    <w:p w14:paraId="239FE977" w14:textId="58BE97AE"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explain abstract concepts in relation to reality.</w:t>
      </w:r>
    </w:p>
    <w:p w14:paraId="48CC46E2" w14:textId="77777777" w:rsidR="00BE3177" w:rsidRPr="00840805" w:rsidRDefault="00BE3177" w:rsidP="00BE3177">
      <w:pPr>
        <w:autoSpaceDE w:val="0"/>
        <w:autoSpaceDN w:val="0"/>
        <w:adjustRightInd w:val="0"/>
        <w:jc w:val="left"/>
        <w:rPr>
          <w:rFonts w:ascii="ＭＳ 明朝" w:hAnsi="Times New Roman" w:cs="ＭＳ 明朝"/>
          <w:kern w:val="0"/>
          <w:sz w:val="20"/>
          <w:szCs w:val="20"/>
        </w:rPr>
      </w:pPr>
    </w:p>
    <w:p w14:paraId="5FC81EF8" w14:textId="65CD066B"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ＭＳ 明朝" w:hAnsi="Times New Roman" w:cs="ＭＳ 明朝" w:hint="eastAsia"/>
          <w:kern w:val="0"/>
          <w:sz w:val="20"/>
          <w:szCs w:val="20"/>
        </w:rPr>
        <w:t>④</w:t>
      </w: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The following virtuous circle occurs when the above factors and conditions are met. Enhanced interest</w:t>
      </w:r>
      <w:r w:rsidRPr="00840805">
        <w:rPr>
          <w:rFonts w:ascii="ＭＳ 明朝" w:hAnsi="Times New Roman" w:cs="ＭＳ 明朝" w:hint="eastAsia"/>
          <w:kern w:val="0"/>
          <w:sz w:val="20"/>
          <w:szCs w:val="20"/>
        </w:rPr>
        <w:t>→</w:t>
      </w: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Arising doubt and wonder to connect to "Question", "Confirmation", "Study" </w:t>
      </w:r>
      <w:r w:rsidRPr="00840805">
        <w:rPr>
          <w:rFonts w:ascii="ＭＳ 明朝" w:hAnsi="Times New Roman" w:cs="ＭＳ 明朝" w:hint="eastAsia"/>
          <w:kern w:val="0"/>
          <w:sz w:val="20"/>
          <w:szCs w:val="20"/>
        </w:rPr>
        <w:t>→</w:t>
      </w:r>
      <w:r w:rsidRPr="00840805">
        <w:rPr>
          <w:rFonts w:ascii="Times New Roman" w:hAnsi="Times New Roman"/>
          <w:kern w:val="0"/>
          <w:sz w:val="20"/>
          <w:szCs w:val="20"/>
        </w:rPr>
        <w:t xml:space="preserve">Further question to arise question, confirmation and study </w:t>
      </w:r>
      <w:r w:rsidRPr="00840805">
        <w:rPr>
          <w:rFonts w:ascii="ＭＳ 明朝" w:hAnsi="Times New Roman" w:cs="ＭＳ 明朝" w:hint="eastAsia"/>
          <w:kern w:val="0"/>
          <w:sz w:val="20"/>
          <w:szCs w:val="20"/>
        </w:rPr>
        <w:t>→</w:t>
      </w: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Extension of interest and curiosity. This circle helped Child A to achieve fantasy comprehension. </w:t>
      </w:r>
    </w:p>
    <w:p w14:paraId="1B590C41" w14:textId="77777777" w:rsidR="00BE3177" w:rsidRPr="00840805" w:rsidRDefault="00BE3177" w:rsidP="00BE3177">
      <w:pPr>
        <w:autoSpaceDE w:val="0"/>
        <w:autoSpaceDN w:val="0"/>
        <w:adjustRightInd w:val="0"/>
        <w:jc w:val="left"/>
        <w:rPr>
          <w:rFonts w:ascii="Times New Roman" w:hAnsi="Times New Roman"/>
          <w:kern w:val="0"/>
          <w:sz w:val="20"/>
          <w:szCs w:val="20"/>
        </w:rPr>
      </w:pPr>
    </w:p>
    <w:p w14:paraId="4237CC44"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Times New Roman" w:hAnsi="Times New Roman"/>
          <w:kern w:val="0"/>
          <w:sz w:val="20"/>
          <w:szCs w:val="20"/>
        </w:rPr>
        <w:t xml:space="preserve"> </w:t>
      </w:r>
      <w:r w:rsidRPr="00840805">
        <w:rPr>
          <w:rFonts w:ascii="ＭＳ 明朝" w:hAnsi="Times New Roman" w:cs="ＭＳ 明朝" w:hint="eastAsia"/>
          <w:kern w:val="0"/>
          <w:sz w:val="20"/>
          <w:szCs w:val="20"/>
        </w:rPr>
        <w:t>⑤</w:t>
      </w: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Achievements and next subject </w:t>
      </w:r>
      <w:proofErr w:type="spellStart"/>
      <w:r w:rsidRPr="00840805">
        <w:rPr>
          <w:rFonts w:ascii="Times New Roman" w:hAnsi="Times New Roman"/>
          <w:kern w:val="0"/>
          <w:sz w:val="20"/>
          <w:szCs w:val="20"/>
        </w:rPr>
        <w:t>hrough</w:t>
      </w:r>
      <w:proofErr w:type="spellEnd"/>
      <w:r w:rsidRPr="00840805">
        <w:rPr>
          <w:rFonts w:ascii="Times New Roman" w:hAnsi="Times New Roman"/>
          <w:kern w:val="0"/>
          <w:sz w:val="20"/>
          <w:szCs w:val="20"/>
        </w:rPr>
        <w:t xml:space="preserve"> analysis of the process that led Child A to the fantasy comprehension, it was found that he had obtained the following results. </w:t>
      </w:r>
    </w:p>
    <w:p w14:paraId="71A41E72"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 xml:space="preserve">1) Improvement and change in reading </w:t>
      </w:r>
    </w:p>
    <w:p w14:paraId="40310223"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2) Development of imagination</w:t>
      </w:r>
    </w:p>
    <w:p w14:paraId="332BC2F8" w14:textId="77777777" w:rsidR="00BE3177" w:rsidRPr="00840805" w:rsidRDefault="00BE3177" w:rsidP="00BE3177">
      <w:pPr>
        <w:autoSpaceDE w:val="0"/>
        <w:autoSpaceDN w:val="0"/>
        <w:adjustRightInd w:val="0"/>
        <w:jc w:val="left"/>
        <w:rPr>
          <w:rFonts w:ascii="Times New Roman" w:hAnsi="Times New Roman"/>
          <w:kern w:val="0"/>
          <w:sz w:val="20"/>
          <w:szCs w:val="20"/>
        </w:rPr>
      </w:pPr>
      <w:r w:rsidRPr="00840805">
        <w:rPr>
          <w:rFonts w:ascii="ＭＳ 明朝" w:hAnsi="Times New Roman" w:cs="ＭＳ 明朝"/>
          <w:kern w:val="0"/>
          <w:sz w:val="20"/>
          <w:szCs w:val="20"/>
        </w:rPr>
        <w:t xml:space="preserve">   </w:t>
      </w:r>
      <w:r w:rsidRPr="00840805">
        <w:rPr>
          <w:rFonts w:ascii="Times New Roman" w:hAnsi="Times New Roman"/>
          <w:kern w:val="0"/>
          <w:sz w:val="20"/>
          <w:szCs w:val="20"/>
        </w:rPr>
        <w:t>3) Improvement in learning and communication abilities by making use of ICT technology.</w:t>
      </w:r>
    </w:p>
    <w:p w14:paraId="7C1797EB" w14:textId="77777777" w:rsidR="001328B6" w:rsidRDefault="006F2C5C" w:rsidP="00BB79ED">
      <w:pPr>
        <w:rPr>
          <w:b/>
          <w:bCs/>
          <w:shd w:val="clear" w:color="auto" w:fill="FFFFFF"/>
        </w:rPr>
      </w:pPr>
      <w:r w:rsidRPr="00BB79ED">
        <w:br/>
      </w:r>
    </w:p>
    <w:p w14:paraId="25306A65" w14:textId="77777777" w:rsidR="001328B6" w:rsidRDefault="001328B6" w:rsidP="00BB79ED">
      <w:pPr>
        <w:rPr>
          <w:b/>
          <w:bCs/>
          <w:shd w:val="clear" w:color="auto" w:fill="FFFFFF"/>
        </w:rPr>
      </w:pPr>
    </w:p>
    <w:p w14:paraId="1E4A4F02" w14:textId="5ECF56C7" w:rsidR="001328B6" w:rsidRDefault="001328B6" w:rsidP="00BB79ED">
      <w:pPr>
        <w:rPr>
          <w:b/>
          <w:bCs/>
          <w:shd w:val="clear" w:color="auto" w:fill="FFFFFF"/>
        </w:rPr>
      </w:pPr>
    </w:p>
    <w:p w14:paraId="76F94FB3" w14:textId="1A04514D" w:rsidR="001328B6" w:rsidRDefault="001328B6" w:rsidP="00BB79ED">
      <w:pPr>
        <w:rPr>
          <w:b/>
          <w:bCs/>
          <w:shd w:val="clear" w:color="auto" w:fill="FFFFFF"/>
        </w:rPr>
      </w:pPr>
    </w:p>
    <w:p w14:paraId="57BE8004" w14:textId="2994AD60" w:rsidR="001328B6" w:rsidRDefault="001328B6" w:rsidP="00BB79ED">
      <w:pPr>
        <w:rPr>
          <w:b/>
          <w:bCs/>
          <w:shd w:val="clear" w:color="auto" w:fill="FFFFFF"/>
        </w:rPr>
      </w:pPr>
    </w:p>
    <w:p w14:paraId="7619C1AF" w14:textId="3A1F5DE4" w:rsidR="001328B6" w:rsidRDefault="001328B6" w:rsidP="00BB79ED">
      <w:pPr>
        <w:rPr>
          <w:b/>
          <w:bCs/>
          <w:shd w:val="clear" w:color="auto" w:fill="FFFFFF"/>
        </w:rPr>
      </w:pPr>
    </w:p>
    <w:p w14:paraId="063A11C4" w14:textId="2A200CFF" w:rsidR="001328B6" w:rsidRDefault="001328B6">
      <w:pPr>
        <w:widowControl/>
        <w:jc w:val="left"/>
        <w:rPr>
          <w:b/>
          <w:bCs/>
          <w:shd w:val="clear" w:color="auto" w:fill="FFFFFF"/>
        </w:rPr>
      </w:pPr>
      <w:r>
        <w:rPr>
          <w:b/>
          <w:bCs/>
          <w:shd w:val="clear" w:color="auto" w:fill="FFFFFF"/>
        </w:rPr>
        <w:br w:type="page"/>
      </w:r>
    </w:p>
    <w:p w14:paraId="44689DB0" w14:textId="4E46165D" w:rsidR="00DF0FC3" w:rsidRPr="00DF0FC3" w:rsidRDefault="006D341D" w:rsidP="002B10FF">
      <w:pPr>
        <w:pStyle w:val="affa"/>
      </w:pPr>
      <w:r w:rsidRPr="006D341D">
        <w:rPr>
          <w:rFonts w:ascii="Arial" w:hAnsi="Arial" w:cs="Arial"/>
        </w:rPr>
        <w:lastRenderedPageBreak/>
        <w:t>4</w:t>
      </w:r>
      <w:r w:rsidR="006F2C5C" w:rsidRPr="009C5932">
        <w:t>．第</w:t>
      </w:r>
      <w:r w:rsidR="006F2C5C" w:rsidRPr="006D341D">
        <w:rPr>
          <w:rFonts w:ascii="Arial" w:hAnsi="Arial" w:cs="Arial"/>
        </w:rPr>
        <w:t>17</w:t>
      </w:r>
      <w:r w:rsidR="006F2C5C" w:rsidRPr="009C5932">
        <w:t>回</w:t>
      </w:r>
      <w:proofErr w:type="spellStart"/>
      <w:r w:rsidR="006F2C5C" w:rsidRPr="006D341D">
        <w:rPr>
          <w:rFonts w:ascii="Arial" w:hAnsi="Arial" w:cs="Arial"/>
        </w:rPr>
        <w:t>Db</w:t>
      </w:r>
      <w:r w:rsidRPr="006D341D">
        <w:rPr>
          <w:rFonts w:ascii="Arial" w:hAnsi="Arial" w:cs="Arial"/>
        </w:rPr>
        <w:t>I</w:t>
      </w:r>
      <w:proofErr w:type="spellEnd"/>
      <w:r w:rsidR="006F2C5C" w:rsidRPr="009C5932">
        <w:t xml:space="preserve">世界会議　</w:t>
      </w:r>
      <w:r w:rsidR="00650665">
        <w:rPr>
          <w:rFonts w:hint="eastAsia"/>
        </w:rPr>
        <w:t>コンカレントセッションのアブストラクト</w:t>
      </w:r>
    </w:p>
    <w:p w14:paraId="10DFC7E8" w14:textId="77777777" w:rsidR="00995F1C" w:rsidRPr="003D3FA6" w:rsidRDefault="00995F1C" w:rsidP="002B10FF">
      <w:pPr>
        <w:pStyle w:val="aff9"/>
      </w:pPr>
      <w:bookmarkStart w:id="2" w:name="_Toc16578419"/>
      <w:r w:rsidRPr="003D3FA6">
        <w:t>Concurrent Session 1 – Tuesday 13 August, 11.45pm-12.30pm</w:t>
      </w:r>
      <w:bookmarkEnd w:id="2"/>
    </w:p>
    <w:p w14:paraId="76F24FA9" w14:textId="77777777" w:rsidR="00995F1C" w:rsidRPr="003D3FA6" w:rsidRDefault="00995F1C" w:rsidP="002B10FF">
      <w:pPr>
        <w:pStyle w:val="aff8"/>
      </w:pPr>
      <w:r w:rsidRPr="003D3FA6">
        <w:t xml:space="preserve">Concurrent Session 1A. Enhancing Accessibility To Education Through Curriculum Adaptation For Students With </w:t>
      </w:r>
      <w:proofErr w:type="spellStart"/>
      <w:r w:rsidRPr="003D3FA6">
        <w:t>Deafblindness</w:t>
      </w:r>
      <w:proofErr w:type="spellEnd"/>
    </w:p>
    <w:p w14:paraId="61BB6FEA" w14:textId="429A5D6A" w:rsidR="00995F1C" w:rsidRPr="003D3FA6" w:rsidRDefault="00995F1C" w:rsidP="002B10FF">
      <w:pPr>
        <w:pStyle w:val="aff5"/>
        <w:spacing w:after="120" w:line="22" w:lineRule="atLeast"/>
        <w:rPr>
          <w:rFonts w:ascii="Arial" w:hAnsi="Arial" w:cs="Arial"/>
          <w:sz w:val="18"/>
          <w:szCs w:val="18"/>
        </w:rPr>
      </w:pPr>
      <w:proofErr w:type="spellStart"/>
      <w:r w:rsidRPr="003D3FA6">
        <w:rPr>
          <w:rFonts w:ascii="Arial" w:hAnsi="Arial" w:cs="Arial"/>
          <w:sz w:val="18"/>
          <w:szCs w:val="18"/>
          <w:u w:val="single"/>
        </w:rPr>
        <w:t>Sachin</w:t>
      </w:r>
      <w:proofErr w:type="spellEnd"/>
      <w:r w:rsidRPr="003D3FA6">
        <w:rPr>
          <w:rFonts w:ascii="Arial" w:hAnsi="Arial" w:cs="Arial"/>
          <w:sz w:val="18"/>
          <w:szCs w:val="18"/>
          <w:u w:val="single"/>
        </w:rPr>
        <w:t xml:space="preserve"> Rizal</w:t>
      </w:r>
      <w:r w:rsidRPr="003D3FA6">
        <w:rPr>
          <w:rFonts w:ascii="Arial" w:hAnsi="Arial" w:cs="Arial"/>
          <w:position w:val="9"/>
          <w:sz w:val="18"/>
          <w:szCs w:val="18"/>
        </w:rPr>
        <w:t>1</w:t>
      </w:r>
      <w:r w:rsidR="00C71DCD">
        <w:rPr>
          <w:rFonts w:ascii="Arial" w:hAnsi="Arial" w:cs="Arial"/>
          <w:position w:val="9"/>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Sense International India, Gujarat, India</w:t>
      </w:r>
    </w:p>
    <w:p w14:paraId="6EC14A0F"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Children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are impacted with combination of two major sensory impairments, vision and hearing, which otherwise contributes to 95% of our learning. The impairments creates barriers to school-based learning and have a profound effect on their knowledge of the world and their development of communication and social skills. An adapted curriculum, accessible, appropriate modification, structured classroom and minimized context-related issues can help children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to thrive in the school environment and gain lifelong skills.</w:t>
      </w:r>
    </w:p>
    <w:p w14:paraId="0EF3BD82" w14:textId="77777777" w:rsidR="00995F1C" w:rsidRPr="003D3FA6" w:rsidRDefault="00995F1C" w:rsidP="002B10FF">
      <w:pPr>
        <w:pStyle w:val="aff8"/>
      </w:pPr>
      <w:r w:rsidRPr="003D3FA6">
        <w:t>Concurrent Session 1B. Art Therapy With Individuals Who Are Deafblind</w:t>
      </w:r>
    </w:p>
    <w:p w14:paraId="7249A6E4" w14:textId="53509195"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Emily Walters</w:t>
      </w:r>
      <w:r w:rsidRPr="003D3FA6">
        <w:rPr>
          <w:rFonts w:ascii="Arial" w:hAnsi="Arial" w:cs="Arial"/>
          <w:position w:val="9"/>
          <w:sz w:val="18"/>
          <w:szCs w:val="18"/>
        </w:rPr>
        <w:t>1</w:t>
      </w:r>
      <w:r w:rsidR="00C71DCD">
        <w:rPr>
          <w:rFonts w:ascii="Arial" w:hAnsi="Arial" w:cs="Arial"/>
          <w:position w:val="9"/>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Able Australia, VIC, Australia</w:t>
      </w:r>
    </w:p>
    <w:p w14:paraId="03101F02" w14:textId="77777777" w:rsidR="005D3F60"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Art therapy presents the opportunity for individuals to engage in the inherently therapeutic process of art making, and to explore symbolic expression and meaning within a therapeutic relationship. This workshop will aim to explore the therapeutic art-making experience of people who are Deafblind, specifically the opportunities for people who are Deafblind to communicate through their art within an accessible service.</w:t>
      </w:r>
    </w:p>
    <w:p w14:paraId="43FAA707" w14:textId="4DF9CBE6" w:rsidR="00995F1C" w:rsidRPr="005D3F60" w:rsidRDefault="00995F1C" w:rsidP="002B10FF">
      <w:pPr>
        <w:pStyle w:val="aff8"/>
      </w:pPr>
      <w:r w:rsidRPr="003D3FA6">
        <w:t xml:space="preserve">Concurrent Session 1C. Accessibility For People With </w:t>
      </w:r>
      <w:proofErr w:type="spellStart"/>
      <w:r w:rsidRPr="003D3FA6">
        <w:t>Deafblindness</w:t>
      </w:r>
      <w:proofErr w:type="spellEnd"/>
      <w:r w:rsidRPr="003D3FA6">
        <w:t xml:space="preserve"> When Getting Medical Services</w:t>
      </w:r>
    </w:p>
    <w:p w14:paraId="074FB82A" w14:textId="6343F0AA"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Nobuyuki Takahashi</w:t>
      </w:r>
      <w:r w:rsidRPr="003D3FA6">
        <w:rPr>
          <w:rFonts w:ascii="Arial" w:hAnsi="Arial" w:cs="Arial"/>
          <w:position w:val="9"/>
          <w:sz w:val="18"/>
          <w:szCs w:val="18"/>
        </w:rPr>
        <w:t>1</w:t>
      </w:r>
      <w:r w:rsidR="00C71DCD">
        <w:rPr>
          <w:rFonts w:ascii="Arial" w:hAnsi="Arial" w:cs="Arial"/>
          <w:position w:val="9"/>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Japan Federation of the Deafblind, Ehime, Japan</w:t>
      </w:r>
    </w:p>
    <w:p w14:paraId="21024C2F" w14:textId="1476358C"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have many difficulties when getting medical services. What kind of difficulties do they have? It is important to clarify those difficulties and request improvements to medical institutions. We conducted a survey on accessibility of medical services to 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 The survey contains questions on difficulties at following situations – to find suitable hospitals, reception, consultation, examination, treatment and hospitalization. This presentation will cover the results of this survey.</w:t>
      </w:r>
    </w:p>
    <w:p w14:paraId="70316620" w14:textId="77777777" w:rsidR="00995F1C" w:rsidRPr="003D3FA6" w:rsidRDefault="00995F1C" w:rsidP="002B10FF">
      <w:pPr>
        <w:pStyle w:val="aff8"/>
      </w:pPr>
      <w:r w:rsidRPr="003D3FA6">
        <w:t>Concurrent Session 1D. Appropriate Age-related Services For Seniors With Dual Sensory Loss</w:t>
      </w:r>
    </w:p>
    <w:p w14:paraId="43C2A58F" w14:textId="4420A75A" w:rsidR="00DF0FC3" w:rsidRPr="003D3FA6" w:rsidRDefault="00995F1C" w:rsidP="002B10FF">
      <w:pPr>
        <w:pStyle w:val="aff5"/>
        <w:spacing w:after="120" w:line="22" w:lineRule="atLeast"/>
        <w:jc w:val="left"/>
        <w:rPr>
          <w:rFonts w:ascii="Arial" w:hAnsi="Arial" w:cs="Arial"/>
          <w:sz w:val="18"/>
          <w:szCs w:val="18"/>
          <w:u w:val="single"/>
        </w:rPr>
      </w:pPr>
      <w:r w:rsidRPr="003D3FA6">
        <w:rPr>
          <w:rFonts w:ascii="Arial" w:hAnsi="Arial" w:cs="Arial"/>
          <w:sz w:val="18"/>
          <w:szCs w:val="18"/>
          <w:u w:val="single"/>
        </w:rPr>
        <w:t xml:space="preserve">Marta </w:t>
      </w:r>
      <w:proofErr w:type="spellStart"/>
      <w:r w:rsidRPr="003D3FA6">
        <w:rPr>
          <w:rFonts w:ascii="Arial" w:hAnsi="Arial" w:cs="Arial"/>
          <w:sz w:val="18"/>
          <w:szCs w:val="18"/>
          <w:u w:val="single"/>
        </w:rPr>
        <w:t>Zaharia</w:t>
      </w:r>
      <w:proofErr w:type="spellEnd"/>
      <w:r w:rsidRPr="003D3FA6">
        <w:rPr>
          <w:rFonts w:ascii="Arial" w:hAnsi="Arial" w:cs="Arial"/>
          <w:position w:val="9"/>
          <w:sz w:val="18"/>
          <w:szCs w:val="18"/>
        </w:rPr>
        <w:t xml:space="preserve">1 </w:t>
      </w:r>
      <w:r w:rsidRPr="003D3FA6">
        <w:rPr>
          <w:rFonts w:ascii="Arial" w:hAnsi="Arial" w:cs="Arial"/>
          <w:sz w:val="18"/>
          <w:szCs w:val="18"/>
          <w:u w:val="single"/>
        </w:rPr>
        <w:t>Alexa</w:t>
      </w:r>
      <w:r w:rsidR="001E6E18">
        <w:rPr>
          <w:rFonts w:ascii="Arial" w:hAnsi="Arial" w:cs="Arial"/>
          <w:sz w:val="18"/>
          <w:szCs w:val="18"/>
          <w:u w:val="single"/>
        </w:rPr>
        <w:t xml:space="preserve"> </w:t>
      </w:r>
      <w:r w:rsidRPr="003D3FA6">
        <w:rPr>
          <w:rFonts w:ascii="Arial" w:hAnsi="Arial" w:cs="Arial"/>
          <w:sz w:val="18"/>
          <w:szCs w:val="18"/>
          <w:u w:val="single"/>
        </w:rPr>
        <w:t>Hawley</w:t>
      </w:r>
      <w:r w:rsidRPr="003D3FA6">
        <w:rPr>
          <w:rFonts w:ascii="Arial" w:hAnsi="Arial" w:cs="Arial"/>
          <w:position w:val="9"/>
          <w:sz w:val="18"/>
          <w:szCs w:val="18"/>
        </w:rPr>
        <w:t>1</w:t>
      </w:r>
    </w:p>
    <w:p w14:paraId="3A20A6CD" w14:textId="128933CB" w:rsidR="00995F1C" w:rsidRPr="003D3FA6" w:rsidRDefault="00995F1C" w:rsidP="002B10FF">
      <w:pPr>
        <w:pStyle w:val="aff5"/>
        <w:spacing w:after="120" w:line="22" w:lineRule="atLeast"/>
        <w:jc w:val="lef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Canadian Helen</w:t>
      </w:r>
      <w:r w:rsidR="00EC1771" w:rsidRPr="003D3FA6">
        <w:rPr>
          <w:rFonts w:ascii="Arial" w:hAnsi="Arial" w:cs="Arial" w:hint="eastAsia"/>
          <w:sz w:val="18"/>
          <w:szCs w:val="18"/>
        </w:rPr>
        <w:t xml:space="preserve"> </w:t>
      </w:r>
      <w:r w:rsidRPr="003D3FA6">
        <w:rPr>
          <w:rFonts w:ascii="Arial" w:hAnsi="Arial" w:cs="Arial"/>
          <w:sz w:val="18"/>
          <w:szCs w:val="18"/>
        </w:rPr>
        <w:t>Keller</w:t>
      </w:r>
      <w:r w:rsidR="00EC1771" w:rsidRPr="003D3FA6">
        <w:rPr>
          <w:rFonts w:ascii="Arial" w:hAnsi="Arial" w:cs="Arial"/>
          <w:sz w:val="18"/>
          <w:szCs w:val="18"/>
        </w:rPr>
        <w:t xml:space="preserve"> </w:t>
      </w:r>
      <w:r w:rsidRPr="003D3FA6">
        <w:rPr>
          <w:rFonts w:ascii="Arial" w:hAnsi="Arial" w:cs="Arial"/>
          <w:sz w:val="18"/>
          <w:szCs w:val="18"/>
        </w:rPr>
        <w:t>Centre, Ontario, Canada</w:t>
      </w:r>
    </w:p>
    <w:p w14:paraId="09A99029" w14:textId="56C784F7" w:rsidR="00995F1C" w:rsidRPr="003D3FA6" w:rsidRDefault="00995F1C" w:rsidP="002B10FF">
      <w:pPr>
        <w:spacing w:after="120" w:line="22" w:lineRule="atLeast"/>
        <w:ind w:left="100"/>
        <w:rPr>
          <w:rFonts w:ascii="Arial" w:hAnsi="Arial" w:cs="Arial"/>
          <w:sz w:val="18"/>
          <w:szCs w:val="18"/>
        </w:rPr>
      </w:pPr>
      <w:r w:rsidRPr="003D3FA6">
        <w:rPr>
          <w:rFonts w:ascii="Arial" w:hAnsi="Arial" w:cs="Arial"/>
          <w:sz w:val="18"/>
          <w:szCs w:val="18"/>
        </w:rPr>
        <w:t xml:space="preserve">This workshop discusses the importance of providing appropriate access and awareness to services for seniors with </w:t>
      </w:r>
      <w:r w:rsidRPr="003D3FA6">
        <w:rPr>
          <w:rFonts w:ascii="Arial" w:hAnsi="Arial" w:cs="Arial"/>
          <w:i/>
          <w:sz w:val="18"/>
          <w:szCs w:val="18"/>
        </w:rPr>
        <w:t xml:space="preserve">Age-Related Dual Sensory Loss </w:t>
      </w:r>
      <w:r w:rsidRPr="003D3FA6">
        <w:rPr>
          <w:rFonts w:ascii="Arial" w:hAnsi="Arial" w:cs="Arial"/>
          <w:sz w:val="18"/>
          <w:szCs w:val="18"/>
        </w:rPr>
        <w:t xml:space="preserve">(ARDSL), within the context of intervenor services at </w:t>
      </w:r>
      <w:r w:rsidRPr="003D3FA6">
        <w:rPr>
          <w:rFonts w:ascii="Arial" w:hAnsi="Arial" w:cs="Arial"/>
          <w:i/>
          <w:sz w:val="18"/>
          <w:szCs w:val="18"/>
        </w:rPr>
        <w:t xml:space="preserve">Canadian Helen Keller Centre </w:t>
      </w:r>
      <w:r w:rsidRPr="003D3FA6">
        <w:rPr>
          <w:rFonts w:ascii="Arial" w:hAnsi="Arial" w:cs="Arial"/>
          <w:sz w:val="18"/>
          <w:szCs w:val="18"/>
        </w:rPr>
        <w:t>(CHKC).</w:t>
      </w:r>
      <w:r w:rsidR="00EC1771" w:rsidRPr="003D3FA6">
        <w:rPr>
          <w:rFonts w:ascii="Arial" w:hAnsi="Arial" w:cs="Arial"/>
          <w:sz w:val="18"/>
          <w:szCs w:val="18"/>
        </w:rPr>
        <w:t xml:space="preserve"> </w:t>
      </w:r>
      <w:r w:rsidRPr="003D3FA6">
        <w:rPr>
          <w:rFonts w:ascii="Arial" w:hAnsi="Arial" w:cs="Arial"/>
          <w:sz w:val="18"/>
          <w:szCs w:val="18"/>
        </w:rPr>
        <w:t xml:space="preserve">Seniors with ARDSL are a rapidly growing, underrepresented population within the field of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in Canada. Due to insufficient resources and misdiagnosis, our goal is to develop and provide suitable intervenor services and training for service providers. These include outlining the differences in intervening with a senior compared to intervening with an adult who is deafblind. Through communicating these differences in service, we are hopeful that we can achieve our goal of access and awareness within the sector.</w:t>
      </w:r>
    </w:p>
    <w:p w14:paraId="490C2EE4" w14:textId="77777777" w:rsidR="00995F1C" w:rsidRPr="003D3FA6" w:rsidRDefault="00995F1C" w:rsidP="002B10FF">
      <w:pPr>
        <w:pStyle w:val="aff8"/>
      </w:pPr>
      <w:r w:rsidRPr="003D3FA6">
        <w:t>Concurrent Session 1E. Quilting Family Stories</w:t>
      </w:r>
    </w:p>
    <w:p w14:paraId="736FAAEE"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Yvette Gallegos</w:t>
      </w:r>
      <w:r w:rsidRPr="003D3FA6">
        <w:rPr>
          <w:rFonts w:ascii="Arial" w:hAnsi="Arial" w:cs="Arial"/>
          <w:position w:val="9"/>
          <w:sz w:val="18"/>
          <w:szCs w:val="18"/>
        </w:rPr>
        <w:t>1</w:t>
      </w:r>
    </w:p>
    <w:p w14:paraId="0C1D30B3" w14:textId="77777777" w:rsidR="001E6E18" w:rsidRDefault="00995F1C" w:rsidP="002B10FF">
      <w:pPr>
        <w:pStyle w:val="aff5"/>
        <w:spacing w:after="120" w:line="22" w:lineRule="atLeast"/>
        <w:rPr>
          <w:rFonts w:ascii="Arial" w:hAnsi="Arial" w:cs="Arial"/>
          <w:spacing w:val="-3"/>
          <w:position w:val="9"/>
          <w:sz w:val="18"/>
          <w:szCs w:val="18"/>
        </w:rPr>
      </w:pPr>
      <w:r w:rsidRPr="003D3FA6">
        <w:rPr>
          <w:rFonts w:ascii="Arial" w:hAnsi="Arial" w:cs="Arial"/>
          <w:sz w:val="18"/>
          <w:szCs w:val="18"/>
          <w:u w:val="single"/>
        </w:rPr>
        <w:t xml:space="preserve">Graciela </w:t>
      </w:r>
      <w:proofErr w:type="spellStart"/>
      <w:r w:rsidRPr="003D3FA6">
        <w:rPr>
          <w:rFonts w:ascii="Arial" w:hAnsi="Arial" w:cs="Arial"/>
          <w:sz w:val="18"/>
          <w:szCs w:val="18"/>
          <w:u w:val="single"/>
        </w:rPr>
        <w:t>Ferioli</w:t>
      </w:r>
      <w:proofErr w:type="spellEnd"/>
      <w:r w:rsidRPr="003D3FA6">
        <w:rPr>
          <w:rFonts w:ascii="Arial" w:hAnsi="Arial" w:cs="Arial"/>
          <w:position w:val="9"/>
          <w:sz w:val="18"/>
          <w:szCs w:val="18"/>
        </w:rPr>
        <w:t xml:space="preserve">2 </w:t>
      </w:r>
      <w:r w:rsidRPr="003D3FA6">
        <w:rPr>
          <w:rFonts w:ascii="Arial" w:hAnsi="Arial" w:cs="Arial"/>
          <w:sz w:val="18"/>
          <w:szCs w:val="18"/>
        </w:rPr>
        <w:t xml:space="preserve">and </w:t>
      </w:r>
      <w:r w:rsidRPr="003D3FA6">
        <w:rPr>
          <w:rFonts w:ascii="Arial" w:hAnsi="Arial" w:cs="Arial"/>
          <w:sz w:val="18"/>
          <w:szCs w:val="18"/>
          <w:u w:val="single"/>
        </w:rPr>
        <w:t xml:space="preserve">Namita </w:t>
      </w:r>
      <w:r w:rsidRPr="003D3FA6">
        <w:rPr>
          <w:rFonts w:ascii="Arial" w:hAnsi="Arial" w:cs="Arial"/>
          <w:spacing w:val="-3"/>
          <w:sz w:val="18"/>
          <w:szCs w:val="18"/>
          <w:u w:val="single"/>
        </w:rPr>
        <w:t>Jacob</w:t>
      </w:r>
      <w:r w:rsidRPr="003D3FA6">
        <w:rPr>
          <w:rFonts w:ascii="Arial" w:hAnsi="Arial" w:cs="Arial"/>
          <w:spacing w:val="-3"/>
          <w:position w:val="9"/>
          <w:sz w:val="18"/>
          <w:szCs w:val="18"/>
        </w:rPr>
        <w:t xml:space="preserve">3 </w:t>
      </w:r>
    </w:p>
    <w:p w14:paraId="1DFD5EF4" w14:textId="33C0F253"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 xml:space="preserve">, Mexico, </w:t>
      </w:r>
      <w:r w:rsidRPr="003D3FA6">
        <w:rPr>
          <w:rFonts w:ascii="Arial" w:hAnsi="Arial" w:cs="Arial"/>
          <w:position w:val="9"/>
          <w:sz w:val="18"/>
          <w:szCs w:val="18"/>
        </w:rPr>
        <w:t xml:space="preserve">2 </w:t>
      </w:r>
      <w:r w:rsidRPr="003D3FA6">
        <w:rPr>
          <w:rFonts w:ascii="Arial" w:hAnsi="Arial" w:cs="Arial"/>
          <w:sz w:val="18"/>
          <w:szCs w:val="18"/>
        </w:rPr>
        <w:t xml:space="preserve">, Argentina, </w:t>
      </w:r>
      <w:r w:rsidRPr="003D3FA6">
        <w:rPr>
          <w:rFonts w:ascii="Arial" w:hAnsi="Arial" w:cs="Arial"/>
          <w:position w:val="9"/>
          <w:sz w:val="18"/>
          <w:szCs w:val="18"/>
        </w:rPr>
        <w:t xml:space="preserve">3 </w:t>
      </w:r>
      <w:r w:rsidRPr="003D3FA6">
        <w:rPr>
          <w:rFonts w:ascii="Arial" w:hAnsi="Arial" w:cs="Arial"/>
          <w:sz w:val="18"/>
          <w:szCs w:val="18"/>
        </w:rPr>
        <w:t>,</w:t>
      </w:r>
      <w:r w:rsidRPr="003D3FA6">
        <w:rPr>
          <w:rFonts w:ascii="Arial" w:hAnsi="Arial" w:cs="Arial"/>
          <w:spacing w:val="58"/>
          <w:sz w:val="18"/>
          <w:szCs w:val="18"/>
        </w:rPr>
        <w:t xml:space="preserve"> </w:t>
      </w:r>
      <w:r w:rsidRPr="003D3FA6">
        <w:rPr>
          <w:rFonts w:ascii="Arial" w:hAnsi="Arial" w:cs="Arial"/>
          <w:sz w:val="18"/>
          <w:szCs w:val="18"/>
        </w:rPr>
        <w:t>India</w:t>
      </w:r>
    </w:p>
    <w:p w14:paraId="1C307F19"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This presentation is based on the stories of families from different regions of the world. Participants will hear the challenges the families face and how they met their needs in collaboration with professional and other parents. At the end of the workshop the participants will be invited to share their own experiences on how they meet similar </w:t>
      </w:r>
      <w:proofErr w:type="spellStart"/>
      <w:r w:rsidRPr="003D3FA6">
        <w:rPr>
          <w:rFonts w:ascii="Arial" w:hAnsi="Arial" w:cs="Arial"/>
          <w:sz w:val="18"/>
          <w:szCs w:val="18"/>
        </w:rPr>
        <w:t>families needs</w:t>
      </w:r>
      <w:proofErr w:type="spellEnd"/>
      <w:r w:rsidRPr="003D3FA6">
        <w:rPr>
          <w:rFonts w:ascii="Arial" w:hAnsi="Arial" w:cs="Arial"/>
          <w:sz w:val="18"/>
          <w:szCs w:val="18"/>
        </w:rPr>
        <w:t>.By sharing experiences, we will be able to see the diversity in working with families around the world. This work will create a beautiful quilt that will help to improve the collaboration between families and professionals which will impact the lives of the deaf blind person.</w:t>
      </w:r>
    </w:p>
    <w:p w14:paraId="01389283" w14:textId="2BB7E9FA" w:rsidR="00995F1C" w:rsidRPr="003D3FA6" w:rsidRDefault="00995F1C" w:rsidP="002B10FF">
      <w:pPr>
        <w:pStyle w:val="20"/>
        <w:rPr>
          <w:rFonts w:eastAsia="Malgun Gothic"/>
        </w:rPr>
      </w:pPr>
      <w:bookmarkStart w:id="3" w:name="_Toc16578420"/>
      <w:r w:rsidRPr="003D3FA6">
        <w:lastRenderedPageBreak/>
        <w:t>Concurrent Session 2 – Tuesday 13 August, 1.30pm-2.15pm</w:t>
      </w:r>
      <w:bookmarkEnd w:id="3"/>
    </w:p>
    <w:p w14:paraId="72596894" w14:textId="77777777" w:rsidR="00995F1C" w:rsidRPr="003D3FA6" w:rsidRDefault="00995F1C" w:rsidP="002B10FF">
      <w:pPr>
        <w:pStyle w:val="aff8"/>
      </w:pPr>
      <w:r w:rsidRPr="003D3FA6">
        <w:t>Concurrent Session 2A. Educational Practices That Facilitate Learning For Children With Md &amp; Db</w:t>
      </w:r>
    </w:p>
    <w:p w14:paraId="6B0DF06C"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Maria Elena Nassif</w:t>
      </w:r>
      <w:r w:rsidRPr="003D3FA6">
        <w:rPr>
          <w:rFonts w:ascii="Arial" w:hAnsi="Arial" w:cs="Arial"/>
          <w:position w:val="9"/>
          <w:sz w:val="18"/>
          <w:szCs w:val="18"/>
        </w:rPr>
        <w:t>1</w:t>
      </w:r>
    </w:p>
    <w:p w14:paraId="348CB21E" w14:textId="77777777" w:rsidR="001E6E18" w:rsidRDefault="00995F1C" w:rsidP="002B10FF">
      <w:pPr>
        <w:pStyle w:val="aff5"/>
        <w:spacing w:after="120" w:line="22" w:lineRule="atLeast"/>
        <w:rPr>
          <w:rFonts w:ascii="Arial" w:hAnsi="Arial" w:cs="Arial"/>
          <w:position w:val="9"/>
          <w:sz w:val="18"/>
          <w:szCs w:val="18"/>
        </w:rPr>
      </w:pPr>
      <w:r w:rsidRPr="003D3FA6">
        <w:rPr>
          <w:rFonts w:ascii="Arial" w:hAnsi="Arial" w:cs="Arial"/>
          <w:sz w:val="18"/>
          <w:szCs w:val="18"/>
          <w:u w:val="single"/>
        </w:rPr>
        <w:t xml:space="preserve">Graciela </w:t>
      </w:r>
      <w:proofErr w:type="spellStart"/>
      <w:r w:rsidRPr="003D3FA6">
        <w:rPr>
          <w:rFonts w:ascii="Arial" w:hAnsi="Arial" w:cs="Arial"/>
          <w:sz w:val="18"/>
          <w:szCs w:val="18"/>
          <w:u w:val="single"/>
        </w:rPr>
        <w:t>Ferioli</w:t>
      </w:r>
      <w:proofErr w:type="spellEnd"/>
      <w:r w:rsidRPr="003D3FA6">
        <w:rPr>
          <w:rFonts w:ascii="Arial" w:hAnsi="Arial" w:cs="Arial"/>
          <w:position w:val="9"/>
          <w:sz w:val="18"/>
          <w:szCs w:val="18"/>
        </w:rPr>
        <w:t xml:space="preserve">1 </w:t>
      </w:r>
      <w:r w:rsidRPr="003D3FA6">
        <w:rPr>
          <w:rFonts w:ascii="Arial" w:hAnsi="Arial" w:cs="Arial"/>
          <w:sz w:val="18"/>
          <w:szCs w:val="18"/>
        </w:rPr>
        <w:t xml:space="preserve">and </w:t>
      </w:r>
      <w:r w:rsidRPr="003D3FA6">
        <w:rPr>
          <w:rFonts w:ascii="Arial" w:hAnsi="Arial" w:cs="Arial"/>
          <w:sz w:val="18"/>
          <w:szCs w:val="18"/>
          <w:u w:val="single"/>
        </w:rPr>
        <w:t>Mariana Galli</w:t>
      </w:r>
      <w:r w:rsidRPr="003D3FA6">
        <w:rPr>
          <w:rFonts w:ascii="Arial" w:hAnsi="Arial" w:cs="Arial"/>
          <w:position w:val="9"/>
          <w:sz w:val="18"/>
          <w:szCs w:val="18"/>
        </w:rPr>
        <w:t>1</w:t>
      </w:r>
    </w:p>
    <w:p w14:paraId="10CD51F4" w14:textId="1499E6A4"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 Argentina</w:t>
      </w:r>
    </w:p>
    <w:p w14:paraId="019A975E" w14:textId="187AA35E"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The paper is based on a research project about understanding the characteristics of different practices that favor the acquisition of meaningful learning in children with disabilities from 6 to 12 years, minimizing the risks of exclusion, in several settings in Latin America and the Spanish- speaking Caribbean.</w:t>
      </w:r>
    </w:p>
    <w:p w14:paraId="22AD9E2F" w14:textId="77777777" w:rsidR="00995F1C" w:rsidRPr="003D3FA6" w:rsidRDefault="00995F1C" w:rsidP="002B10FF">
      <w:pPr>
        <w:pStyle w:val="aff8"/>
      </w:pPr>
      <w:r w:rsidRPr="003D3FA6">
        <w:t>Concurrent Session 2B. Positive Touch Access: Increasing Access For Young Learners Who Are Deafblind</w:t>
      </w:r>
    </w:p>
    <w:p w14:paraId="2A6D6768" w14:textId="18F88EC1"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Susanne Morrow</w:t>
      </w:r>
      <w:r w:rsidRPr="003D3FA6">
        <w:rPr>
          <w:rFonts w:ascii="Arial" w:hAnsi="Arial" w:cs="Arial"/>
          <w:position w:val="9"/>
          <w:sz w:val="18"/>
          <w:szCs w:val="18"/>
        </w:rPr>
        <w:t>1</w:t>
      </w:r>
      <w:r w:rsidR="00C71DCD">
        <w:rPr>
          <w:rFonts w:ascii="Arial" w:hAnsi="Arial" w:cs="Arial"/>
          <w:position w:val="9"/>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New York Deaf-Blind Collaborative, NY, United States</w:t>
      </w:r>
    </w:p>
    <w:p w14:paraId="1688899D" w14:textId="6C8F0211"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Over the past 5-10 years there has been a major shift in the way touch techniques are labeled and used in the USA, specifically with </w:t>
      </w:r>
      <w:proofErr w:type="spellStart"/>
      <w:r w:rsidRPr="003D3FA6">
        <w:rPr>
          <w:rFonts w:ascii="Arial" w:hAnsi="Arial" w:cs="Arial"/>
          <w:sz w:val="18"/>
          <w:szCs w:val="18"/>
        </w:rPr>
        <w:t>DeafBlind</w:t>
      </w:r>
      <w:proofErr w:type="spellEnd"/>
      <w:r w:rsidRPr="003D3FA6">
        <w:rPr>
          <w:rFonts w:ascii="Arial" w:hAnsi="Arial" w:cs="Arial"/>
          <w:sz w:val="18"/>
          <w:szCs w:val="18"/>
        </w:rPr>
        <w:t xml:space="preserve"> adults. The system of haptics, an influence from Scandinavia, has made great impact among some institutions and </w:t>
      </w:r>
      <w:proofErr w:type="spellStart"/>
      <w:r w:rsidRPr="003D3FA6">
        <w:rPr>
          <w:rFonts w:ascii="Arial" w:hAnsi="Arial" w:cs="Arial"/>
          <w:sz w:val="18"/>
          <w:szCs w:val="18"/>
        </w:rPr>
        <w:t>DeafBlind</w:t>
      </w:r>
      <w:proofErr w:type="spellEnd"/>
      <w:r w:rsidRPr="003D3FA6">
        <w:rPr>
          <w:rFonts w:ascii="Arial" w:hAnsi="Arial" w:cs="Arial"/>
          <w:sz w:val="18"/>
          <w:szCs w:val="18"/>
        </w:rPr>
        <w:t xml:space="preserve"> community members in North America. Pro-Tactile, a USA </w:t>
      </w:r>
      <w:proofErr w:type="spellStart"/>
      <w:r w:rsidRPr="003D3FA6">
        <w:rPr>
          <w:rFonts w:ascii="Arial" w:hAnsi="Arial" w:cs="Arial"/>
          <w:sz w:val="18"/>
          <w:szCs w:val="18"/>
        </w:rPr>
        <w:t>DeafBlind</w:t>
      </w:r>
      <w:proofErr w:type="spellEnd"/>
      <w:r w:rsidRPr="003D3FA6">
        <w:rPr>
          <w:rFonts w:ascii="Arial" w:hAnsi="Arial" w:cs="Arial"/>
          <w:sz w:val="18"/>
          <w:szCs w:val="18"/>
        </w:rPr>
        <w:t xml:space="preserve"> adult community movement, has taken great lead and influence in the community at large and higher education institutions, while a third term, Touch Signals, has also been referenced as a means of touch communication. These similar yet differing approaches have all had positive influences; however, they have also caused confusion and conflict throughout the adult </w:t>
      </w:r>
      <w:proofErr w:type="spellStart"/>
      <w:r w:rsidRPr="003D3FA6">
        <w:rPr>
          <w:rFonts w:ascii="Arial" w:hAnsi="Arial" w:cs="Arial"/>
          <w:sz w:val="18"/>
          <w:szCs w:val="18"/>
        </w:rPr>
        <w:t>DeafBlind</w:t>
      </w:r>
      <w:proofErr w:type="spellEnd"/>
      <w:r w:rsidRPr="003D3FA6">
        <w:rPr>
          <w:rFonts w:ascii="Arial" w:hAnsi="Arial" w:cs="Arial"/>
          <w:sz w:val="18"/>
          <w:szCs w:val="18"/>
        </w:rPr>
        <w:t xml:space="preserve"> and interpreting communities. Research in the field of </w:t>
      </w:r>
      <w:proofErr w:type="spellStart"/>
      <w:r w:rsidRPr="003D3FA6">
        <w:rPr>
          <w:rFonts w:ascii="Arial" w:hAnsi="Arial" w:cs="Arial"/>
          <w:sz w:val="18"/>
          <w:szCs w:val="18"/>
        </w:rPr>
        <w:t>DeafBlind</w:t>
      </w:r>
      <w:proofErr w:type="spellEnd"/>
      <w:r w:rsidRPr="003D3FA6">
        <w:rPr>
          <w:rFonts w:ascii="Arial" w:hAnsi="Arial" w:cs="Arial"/>
          <w:sz w:val="18"/>
          <w:szCs w:val="18"/>
        </w:rPr>
        <w:t xml:space="preserve"> education has indicated for decades the critical aspect of touch in early cognitive and communication development. The presenter proposes a shift in approaching these often tension-laden ideas and suggests an overarching approach, “Positive Touch Access” and will address the need for parent</w:t>
      </w:r>
      <w:r w:rsidRPr="003D3FA6">
        <w:rPr>
          <w:rFonts w:ascii="Arial" w:hAnsi="Arial" w:cs="Arial"/>
          <w:spacing w:val="-2"/>
          <w:sz w:val="18"/>
          <w:szCs w:val="18"/>
        </w:rPr>
        <w:t xml:space="preserve"> </w:t>
      </w:r>
      <w:r w:rsidRPr="003D3FA6">
        <w:rPr>
          <w:rFonts w:ascii="Arial" w:hAnsi="Arial" w:cs="Arial"/>
          <w:sz w:val="18"/>
          <w:szCs w:val="18"/>
        </w:rPr>
        <w:t>education.</w:t>
      </w:r>
    </w:p>
    <w:p w14:paraId="0F141924" w14:textId="77777777" w:rsidR="00995F1C" w:rsidRPr="003D3FA6" w:rsidRDefault="00995F1C" w:rsidP="002B10FF">
      <w:pPr>
        <w:pStyle w:val="aff8"/>
      </w:pPr>
      <w:r w:rsidRPr="003D3FA6">
        <w:t>Concurrent Session 2C. Touching The Sound</w:t>
      </w:r>
    </w:p>
    <w:p w14:paraId="73FA5855" w14:textId="08A9AB75"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Amy Di Nino</w:t>
      </w:r>
      <w:r w:rsidRPr="003D3FA6">
        <w:rPr>
          <w:rFonts w:ascii="Arial" w:hAnsi="Arial" w:cs="Arial"/>
          <w:position w:val="9"/>
          <w:sz w:val="18"/>
          <w:szCs w:val="18"/>
        </w:rPr>
        <w:t>1</w:t>
      </w:r>
      <w:r w:rsidR="00C71DCD">
        <w:rPr>
          <w:rFonts w:ascii="Arial" w:hAnsi="Arial" w:cs="Arial"/>
          <w:position w:val="9"/>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ADD Music Wellness, ON, Canada</w:t>
      </w:r>
    </w:p>
    <w:p w14:paraId="503555FE" w14:textId="3AF473A0"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The field of music therapy has made significant contributions towards helping people with communication challenges. For individuals who are deafblind, passive and active music therapy interventions including singing/vocalizing/verbalizing, playing instruments, body percussion, movement and the use of various technology provide motivation and stimulation to promote communication. This leads to the attainment and development of verbal and non- verbal communication and language (verbal and sign) skills, as well as functional social skills. Music therapy is accessible to each and every individual who is deafblind. Whether aided or unaided, the music therapy environment provides a safe and meaningful place for total communication (receptive, expressive, interpersonal and interpretive) to blossom.</w:t>
      </w:r>
    </w:p>
    <w:p w14:paraId="2930D707" w14:textId="77777777" w:rsidR="00995F1C" w:rsidRPr="003D3FA6" w:rsidRDefault="00995F1C" w:rsidP="002B10FF">
      <w:pPr>
        <w:pStyle w:val="aff8"/>
      </w:pPr>
      <w:r w:rsidRPr="003D3FA6">
        <w:t>Concurrent Session 2D. Bringing Accessibility Solutions To Our Homes And Communities For Today And Tomorrow</w:t>
      </w:r>
    </w:p>
    <w:p w14:paraId="51B5F4A5"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Lorraine Simpson</w:t>
      </w:r>
      <w:r w:rsidRPr="003D3FA6">
        <w:rPr>
          <w:rFonts w:ascii="Arial" w:hAnsi="Arial" w:cs="Arial"/>
          <w:position w:val="9"/>
          <w:sz w:val="18"/>
          <w:szCs w:val="18"/>
        </w:rPr>
        <w:t xml:space="preserve">1 </w:t>
      </w:r>
      <w:r w:rsidRPr="003D3FA6">
        <w:rPr>
          <w:rFonts w:ascii="Arial" w:hAnsi="Arial" w:cs="Arial"/>
          <w:sz w:val="18"/>
          <w:szCs w:val="18"/>
          <w:u w:val="single"/>
        </w:rPr>
        <w:t>Angela Brown</w:t>
      </w:r>
      <w:r w:rsidRPr="003D3FA6">
        <w:rPr>
          <w:rFonts w:ascii="Arial" w:hAnsi="Arial" w:cs="Arial"/>
          <w:position w:val="9"/>
          <w:sz w:val="18"/>
          <w:szCs w:val="18"/>
        </w:rPr>
        <w:t>1</w:t>
      </w:r>
    </w:p>
    <w:p w14:paraId="4C773442"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proofErr w:type="spellStart"/>
      <w:r w:rsidRPr="003D3FA6">
        <w:rPr>
          <w:rFonts w:ascii="Arial" w:hAnsi="Arial" w:cs="Arial"/>
          <w:sz w:val="18"/>
          <w:szCs w:val="18"/>
        </w:rPr>
        <w:t>DeafBlind</w:t>
      </w:r>
      <w:proofErr w:type="spellEnd"/>
      <w:r w:rsidRPr="003D3FA6">
        <w:rPr>
          <w:rFonts w:ascii="Arial" w:hAnsi="Arial" w:cs="Arial"/>
          <w:sz w:val="18"/>
          <w:szCs w:val="18"/>
        </w:rPr>
        <w:t xml:space="preserve"> Ontario Services, Ontario, Canada</w:t>
      </w:r>
    </w:p>
    <w:p w14:paraId="2AE8900C" w14:textId="17F7EB4C" w:rsidR="00995F1C" w:rsidRPr="003D3FA6" w:rsidRDefault="00995F1C" w:rsidP="002B10FF">
      <w:pPr>
        <w:pStyle w:val="aff5"/>
        <w:spacing w:after="120" w:line="22" w:lineRule="atLeast"/>
        <w:rPr>
          <w:rFonts w:ascii="Arial" w:hAnsi="Arial" w:cs="Arial"/>
          <w:sz w:val="18"/>
          <w:szCs w:val="18"/>
        </w:rPr>
      </w:pPr>
      <w:proofErr w:type="spellStart"/>
      <w:r w:rsidRPr="003D3FA6">
        <w:rPr>
          <w:rFonts w:ascii="Arial" w:hAnsi="Arial" w:cs="Arial"/>
          <w:sz w:val="18"/>
          <w:szCs w:val="18"/>
        </w:rPr>
        <w:t>DeafBlind</w:t>
      </w:r>
      <w:proofErr w:type="spellEnd"/>
      <w:r w:rsidRPr="003D3FA6">
        <w:rPr>
          <w:rFonts w:ascii="Arial" w:hAnsi="Arial" w:cs="Arial"/>
          <w:sz w:val="18"/>
          <w:szCs w:val="18"/>
        </w:rPr>
        <w:t xml:space="preserve"> Ontario Services' </w:t>
      </w:r>
      <w:r w:rsidRPr="003D3FA6">
        <w:rPr>
          <w:rFonts w:ascii="Arial" w:hAnsi="Arial" w:cs="Arial"/>
          <w:b/>
          <w:i/>
          <w:sz w:val="18"/>
          <w:szCs w:val="18"/>
        </w:rPr>
        <w:t xml:space="preserve">Accessibility Guidelines for Sensory Loss </w:t>
      </w:r>
      <w:r w:rsidRPr="003D3FA6">
        <w:rPr>
          <w:rFonts w:ascii="Arial" w:hAnsi="Arial" w:cs="Arial"/>
          <w:sz w:val="18"/>
          <w:szCs w:val="18"/>
        </w:rPr>
        <w:t xml:space="preserve">was developed in response to the changing needs of the individuals who access our services. The guide provides solutions to creating spaces that are functional, user friendly, and inclusive for individuals with sensory loss and mobility challenges. There are additional elements to consider as the individuals age. Accessibility design emphasizes the importance for optimum illumination, maximizing the available space to move freely (wheelchair or walker), the use of </w:t>
      </w:r>
      <w:proofErr w:type="spellStart"/>
      <w:r w:rsidRPr="003D3FA6">
        <w:rPr>
          <w:rFonts w:ascii="Arial" w:hAnsi="Arial" w:cs="Arial"/>
          <w:sz w:val="18"/>
          <w:szCs w:val="18"/>
        </w:rPr>
        <w:t>colour</w:t>
      </w:r>
      <w:proofErr w:type="spellEnd"/>
      <w:r w:rsidRPr="003D3FA6">
        <w:rPr>
          <w:rFonts w:ascii="Arial" w:hAnsi="Arial" w:cs="Arial"/>
          <w:sz w:val="18"/>
          <w:szCs w:val="18"/>
        </w:rPr>
        <w:t>, texture as well as specialized and adapted</w:t>
      </w:r>
      <w:r w:rsidRPr="003D3FA6">
        <w:rPr>
          <w:rFonts w:ascii="Arial" w:hAnsi="Arial" w:cs="Arial"/>
          <w:spacing w:val="-7"/>
          <w:sz w:val="18"/>
          <w:szCs w:val="18"/>
        </w:rPr>
        <w:t xml:space="preserve"> </w:t>
      </w:r>
      <w:r w:rsidRPr="003D3FA6">
        <w:rPr>
          <w:rFonts w:ascii="Arial" w:hAnsi="Arial" w:cs="Arial"/>
          <w:sz w:val="18"/>
          <w:szCs w:val="18"/>
        </w:rPr>
        <w:t xml:space="preserve">products. Included in our presentation will be a short video from a </w:t>
      </w:r>
      <w:proofErr w:type="spellStart"/>
      <w:r w:rsidRPr="003D3FA6">
        <w:rPr>
          <w:rFonts w:ascii="Arial" w:hAnsi="Arial" w:cs="Arial"/>
          <w:sz w:val="18"/>
          <w:szCs w:val="18"/>
        </w:rPr>
        <w:t>DeafBlind</w:t>
      </w:r>
      <w:proofErr w:type="spellEnd"/>
      <w:r w:rsidRPr="003D3FA6">
        <w:rPr>
          <w:rFonts w:ascii="Arial" w:hAnsi="Arial" w:cs="Arial"/>
          <w:sz w:val="18"/>
          <w:szCs w:val="18"/>
        </w:rPr>
        <w:t xml:space="preserve"> Ontario Services' location, showcasing DIY (do-it-yourself) projects and products that can enhance the environment and its functionality. We will also include an interactive case study for participants to complete using the </w:t>
      </w:r>
      <w:r w:rsidRPr="003D3FA6">
        <w:rPr>
          <w:rFonts w:ascii="Arial" w:hAnsi="Arial" w:cs="Arial"/>
          <w:b/>
          <w:i/>
          <w:sz w:val="18"/>
          <w:szCs w:val="18"/>
        </w:rPr>
        <w:t xml:space="preserve">Accessibility Guidelines for Sensory Loss </w:t>
      </w:r>
      <w:r w:rsidRPr="003D3FA6">
        <w:rPr>
          <w:rFonts w:ascii="Arial" w:hAnsi="Arial" w:cs="Arial"/>
          <w:sz w:val="18"/>
          <w:szCs w:val="18"/>
        </w:rPr>
        <w:t>in combination with the Aging in Place guidelines that we have developed.</w:t>
      </w:r>
    </w:p>
    <w:p w14:paraId="36EAD8FA" w14:textId="77777777" w:rsidR="00995F1C" w:rsidRPr="003D3FA6" w:rsidRDefault="00995F1C" w:rsidP="002B10FF">
      <w:pPr>
        <w:pStyle w:val="aff8"/>
      </w:pPr>
      <w:r w:rsidRPr="003D3FA6">
        <w:t>Concurrent Session 2E. Lead: Learn. Empower. Achieve. Develop. Enhancing Skills Through Leadership Development</w:t>
      </w:r>
    </w:p>
    <w:p w14:paraId="42E2B384" w14:textId="40ABE734"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Alyssa Young</w:t>
      </w:r>
      <w:r w:rsidRPr="003D3FA6">
        <w:rPr>
          <w:rFonts w:ascii="Arial" w:hAnsi="Arial" w:cs="Arial"/>
          <w:position w:val="9"/>
          <w:sz w:val="18"/>
          <w:szCs w:val="18"/>
        </w:rPr>
        <w:t>1</w:t>
      </w:r>
      <w:r w:rsidR="00C71DCD">
        <w:rPr>
          <w:rFonts w:ascii="Arial" w:hAnsi="Arial" w:cs="Arial"/>
          <w:position w:val="9"/>
          <w:sz w:val="18"/>
          <w:szCs w:val="18"/>
        </w:rPr>
        <w:t xml:space="preserve"> </w:t>
      </w:r>
      <w:r w:rsidRPr="003D3FA6">
        <w:rPr>
          <w:rFonts w:ascii="Arial" w:hAnsi="Arial" w:cs="Arial"/>
          <w:position w:val="9"/>
          <w:sz w:val="18"/>
          <w:szCs w:val="18"/>
        </w:rPr>
        <w:t xml:space="preserve">1 </w:t>
      </w:r>
      <w:proofErr w:type="spellStart"/>
      <w:r w:rsidRPr="003D3FA6">
        <w:rPr>
          <w:rFonts w:ascii="Arial" w:hAnsi="Arial" w:cs="Arial"/>
          <w:sz w:val="18"/>
          <w:szCs w:val="18"/>
        </w:rPr>
        <w:t>DeafBlind</w:t>
      </w:r>
      <w:proofErr w:type="spellEnd"/>
      <w:r w:rsidRPr="003D3FA6">
        <w:rPr>
          <w:rFonts w:ascii="Arial" w:hAnsi="Arial" w:cs="Arial"/>
          <w:sz w:val="18"/>
          <w:szCs w:val="18"/>
        </w:rPr>
        <w:t xml:space="preserve"> Ontario Services, Ontario, Canada</w:t>
      </w:r>
    </w:p>
    <w:p w14:paraId="3F8F68B5" w14:textId="649CE47A"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Research states that Generation X and Y are mobile in their employment and their career objectives must match the values of their place of employment in order to feel connected. As a retention strategy, </w:t>
      </w:r>
      <w:proofErr w:type="spellStart"/>
      <w:r w:rsidRPr="003D3FA6">
        <w:rPr>
          <w:rFonts w:ascii="Arial" w:hAnsi="Arial" w:cs="Arial"/>
          <w:sz w:val="18"/>
          <w:szCs w:val="18"/>
        </w:rPr>
        <w:t>DeafBlind</w:t>
      </w:r>
      <w:proofErr w:type="spellEnd"/>
      <w:r w:rsidRPr="003D3FA6">
        <w:rPr>
          <w:rFonts w:ascii="Arial" w:hAnsi="Arial" w:cs="Arial"/>
          <w:sz w:val="18"/>
          <w:szCs w:val="18"/>
        </w:rPr>
        <w:t xml:space="preserve"> Ontario Services created a program with a goal to invest in employee’s skill development and to build their career with the organization. This presentation will take you through our journey in implementing a Leadership Development Program and the successes of our 2017 pilot program. We will focus on the</w:t>
      </w:r>
      <w:r w:rsidR="00DD2397" w:rsidRPr="003D3FA6">
        <w:rPr>
          <w:rFonts w:ascii="Arial" w:hAnsi="Arial" w:cs="Arial" w:hint="eastAsia"/>
          <w:sz w:val="18"/>
          <w:szCs w:val="18"/>
        </w:rPr>
        <w:t xml:space="preserve"> </w:t>
      </w:r>
      <w:r w:rsidRPr="003D3FA6">
        <w:rPr>
          <w:rFonts w:ascii="Arial" w:hAnsi="Arial" w:cs="Arial"/>
          <w:sz w:val="18"/>
          <w:szCs w:val="18"/>
        </w:rPr>
        <w:t xml:space="preserve">internal communication strategy to promote the program </w:t>
      </w:r>
      <w:r w:rsidRPr="003D3FA6">
        <w:rPr>
          <w:rFonts w:ascii="Arial" w:hAnsi="Arial" w:cs="Arial"/>
          <w:sz w:val="18"/>
          <w:szCs w:val="18"/>
        </w:rPr>
        <w:lastRenderedPageBreak/>
        <w:t>and create employee “buy in”. We will share how employees participated throughout the development.</w:t>
      </w:r>
    </w:p>
    <w:p w14:paraId="5EBF8D7E" w14:textId="77777777" w:rsidR="00995F1C" w:rsidRPr="003D3FA6" w:rsidRDefault="00995F1C" w:rsidP="002B10FF">
      <w:pPr>
        <w:pStyle w:val="aff8"/>
      </w:pPr>
      <w:r w:rsidRPr="003D3FA6">
        <w:t>Concurrent Session 2F. Act Possibilities Of Supportive Physical Contexts</w:t>
      </w:r>
    </w:p>
    <w:p w14:paraId="3ED64078" w14:textId="67DE7E6A"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Mirko Baur</w:t>
      </w:r>
      <w:r w:rsidRPr="003D3FA6">
        <w:rPr>
          <w:rFonts w:ascii="Arial" w:hAnsi="Arial" w:cs="Arial"/>
          <w:position w:val="9"/>
          <w:sz w:val="18"/>
          <w:szCs w:val="18"/>
        </w:rPr>
        <w:t>1</w:t>
      </w:r>
      <w:r w:rsidR="00DD2397" w:rsidRPr="003D3FA6">
        <w:rPr>
          <w:rFonts w:ascii="Arial" w:hAnsi="Arial" w:cs="Arial" w:hint="eastAsia"/>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 xml:space="preserve">Swiss Foundation for People with Congenital </w:t>
      </w:r>
      <w:proofErr w:type="spellStart"/>
      <w:r w:rsidRPr="003D3FA6">
        <w:rPr>
          <w:rFonts w:ascii="Arial" w:hAnsi="Arial" w:cs="Arial"/>
          <w:sz w:val="18"/>
          <w:szCs w:val="18"/>
        </w:rPr>
        <w:t>Deafblindness</w:t>
      </w:r>
      <w:proofErr w:type="spellEnd"/>
      <w:r w:rsidRPr="003D3FA6">
        <w:rPr>
          <w:rFonts w:ascii="Arial" w:hAnsi="Arial" w:cs="Arial"/>
          <w:sz w:val="18"/>
          <w:szCs w:val="18"/>
        </w:rPr>
        <w:t>, Zurich, Switzerland</w:t>
      </w:r>
    </w:p>
    <w:p w14:paraId="64FB36F9" w14:textId="54B48ADF"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Well-being and lifelong learning opportunities for people with congenital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require the appropriate contexts. The workshop will focus on ACT possibilities of the physical context using the example of the new construction and reconstruction of </w:t>
      </w:r>
      <w:proofErr w:type="spellStart"/>
      <w:r w:rsidRPr="003D3FA6">
        <w:rPr>
          <w:rFonts w:ascii="Arial" w:hAnsi="Arial" w:cs="Arial"/>
          <w:sz w:val="18"/>
          <w:szCs w:val="18"/>
        </w:rPr>
        <w:t>Tanne</w:t>
      </w:r>
      <w:proofErr w:type="spellEnd"/>
      <w:r w:rsidRPr="003D3FA6">
        <w:rPr>
          <w:rFonts w:ascii="Arial" w:hAnsi="Arial" w:cs="Arial"/>
          <w:sz w:val="18"/>
          <w:szCs w:val="18"/>
        </w:rPr>
        <w:t xml:space="preserve">, the Swiss competence </w:t>
      </w:r>
      <w:proofErr w:type="spellStart"/>
      <w:r w:rsidRPr="003D3FA6">
        <w:rPr>
          <w:rFonts w:ascii="Arial" w:hAnsi="Arial" w:cs="Arial"/>
          <w:sz w:val="18"/>
          <w:szCs w:val="18"/>
        </w:rPr>
        <w:t>centre</w:t>
      </w:r>
      <w:proofErr w:type="spellEnd"/>
      <w:r w:rsidRPr="003D3FA6">
        <w:rPr>
          <w:rFonts w:ascii="Arial" w:hAnsi="Arial" w:cs="Arial"/>
          <w:sz w:val="18"/>
          <w:szCs w:val="18"/>
        </w:rPr>
        <w:t xml:space="preserve"> for people with congenital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w:t>
      </w:r>
    </w:p>
    <w:p w14:paraId="79B7111F" w14:textId="01112C31" w:rsidR="00995F1C" w:rsidRPr="003D3FA6" w:rsidRDefault="00995F1C" w:rsidP="002B10FF">
      <w:pPr>
        <w:pStyle w:val="aff9"/>
        <w:rPr>
          <w:rFonts w:eastAsia="Malgun Gothic"/>
        </w:rPr>
      </w:pPr>
      <w:bookmarkStart w:id="4" w:name="_Toc16578421"/>
      <w:r w:rsidRPr="003D3FA6">
        <w:t>Concurrent Session 3 - Tuesday 13 August, 2.30pm-3.15pm</w:t>
      </w:r>
      <w:bookmarkEnd w:id="4"/>
    </w:p>
    <w:p w14:paraId="7F18CE44" w14:textId="77777777" w:rsidR="00995F1C" w:rsidRPr="003D3FA6" w:rsidRDefault="00995F1C" w:rsidP="002B10FF">
      <w:pPr>
        <w:pStyle w:val="aff8"/>
      </w:pPr>
      <w:r w:rsidRPr="003D3FA6">
        <w:t xml:space="preserve">Concurrent Session 3A. When Other Sensory Functions Are Affected In People With </w:t>
      </w:r>
      <w:proofErr w:type="spellStart"/>
      <w:r w:rsidRPr="003D3FA6">
        <w:t>Deafblindness</w:t>
      </w:r>
      <w:proofErr w:type="spellEnd"/>
    </w:p>
    <w:p w14:paraId="75ADF837" w14:textId="3E9C3EC3" w:rsidR="00995F1C" w:rsidRPr="003D3FA6" w:rsidRDefault="00995F1C" w:rsidP="002B10FF">
      <w:pPr>
        <w:pStyle w:val="aff5"/>
        <w:spacing w:after="120" w:line="22" w:lineRule="atLeast"/>
        <w:rPr>
          <w:rFonts w:ascii="Arial" w:hAnsi="Arial" w:cs="Arial"/>
          <w:sz w:val="18"/>
          <w:szCs w:val="18"/>
        </w:rPr>
      </w:pPr>
      <w:r w:rsidRPr="001E6E18">
        <w:rPr>
          <w:rFonts w:ascii="Arial" w:hAnsi="Arial" w:cs="Arial"/>
          <w:sz w:val="18"/>
          <w:szCs w:val="18"/>
          <w:u w:val="single"/>
        </w:rPr>
        <w:t xml:space="preserve">Inger Marie </w:t>
      </w:r>
      <w:proofErr w:type="spellStart"/>
      <w:r w:rsidRPr="001E6E18">
        <w:rPr>
          <w:rFonts w:ascii="Arial" w:hAnsi="Arial" w:cs="Arial"/>
          <w:sz w:val="18"/>
          <w:szCs w:val="18"/>
          <w:u w:val="single"/>
        </w:rPr>
        <w:t>Storaas</w:t>
      </w:r>
      <w:proofErr w:type="spellEnd"/>
      <w:r w:rsidRPr="003D3FA6">
        <w:rPr>
          <w:rFonts w:ascii="Arial" w:hAnsi="Arial" w:cs="Arial"/>
          <w:position w:val="9"/>
          <w:sz w:val="18"/>
          <w:szCs w:val="18"/>
        </w:rPr>
        <w:t>1</w:t>
      </w:r>
    </w:p>
    <w:p w14:paraId="2705902E" w14:textId="0B20972F" w:rsidR="001E6E18" w:rsidRPr="001E6E18" w:rsidRDefault="00995F1C" w:rsidP="002B10FF">
      <w:pPr>
        <w:pStyle w:val="aff5"/>
        <w:spacing w:after="120" w:line="22" w:lineRule="atLeast"/>
        <w:rPr>
          <w:rFonts w:ascii="Arial" w:hAnsi="Arial" w:cs="Arial"/>
          <w:position w:val="9"/>
          <w:sz w:val="18"/>
          <w:szCs w:val="18"/>
        </w:rPr>
      </w:pPr>
      <w:r w:rsidRPr="001E6E18">
        <w:rPr>
          <w:rFonts w:ascii="Arial" w:hAnsi="Arial" w:cs="Arial"/>
          <w:sz w:val="18"/>
          <w:szCs w:val="18"/>
          <w:u w:val="single"/>
        </w:rPr>
        <w:t>Jude Nicholas</w:t>
      </w:r>
      <w:r w:rsidRPr="003D3FA6">
        <w:rPr>
          <w:rFonts w:ascii="Arial" w:hAnsi="Arial" w:cs="Arial"/>
          <w:position w:val="9"/>
          <w:sz w:val="18"/>
          <w:szCs w:val="18"/>
        </w:rPr>
        <w:t xml:space="preserve">1 </w:t>
      </w:r>
      <w:r w:rsidRPr="003D3FA6">
        <w:rPr>
          <w:rFonts w:ascii="Arial" w:hAnsi="Arial" w:cs="Arial"/>
          <w:sz w:val="18"/>
          <w:szCs w:val="18"/>
        </w:rPr>
        <w:t xml:space="preserve">and </w:t>
      </w:r>
      <w:r w:rsidRPr="001E6E18">
        <w:rPr>
          <w:rFonts w:ascii="Arial" w:hAnsi="Arial" w:cs="Arial"/>
          <w:sz w:val="18"/>
          <w:szCs w:val="18"/>
          <w:u w:val="single"/>
        </w:rPr>
        <w:t>Eli</w:t>
      </w:r>
      <w:r w:rsidR="001E6E18" w:rsidRPr="001E6E18">
        <w:rPr>
          <w:rFonts w:ascii="Arial" w:hAnsi="Arial" w:cs="Arial"/>
          <w:sz w:val="18"/>
          <w:szCs w:val="18"/>
          <w:u w:val="single"/>
        </w:rPr>
        <w:t>n Haugland</w:t>
      </w:r>
      <w:r w:rsidR="001E6E18" w:rsidRPr="001E6E18">
        <w:rPr>
          <w:rFonts w:ascii="Arial" w:hAnsi="Arial" w:cs="Arial"/>
          <w:position w:val="9"/>
          <w:sz w:val="18"/>
          <w:szCs w:val="18"/>
        </w:rPr>
        <w:t xml:space="preserve">1 </w:t>
      </w:r>
    </w:p>
    <w:p w14:paraId="77C30E67" w14:textId="1B159379"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proofErr w:type="spellStart"/>
      <w:r w:rsidRPr="003D3FA6">
        <w:rPr>
          <w:rFonts w:ascii="Arial" w:hAnsi="Arial" w:cs="Arial"/>
          <w:sz w:val="18"/>
          <w:szCs w:val="18"/>
        </w:rPr>
        <w:t>Statped</w:t>
      </w:r>
      <w:proofErr w:type="spellEnd"/>
      <w:r w:rsidRPr="003D3FA6">
        <w:rPr>
          <w:rFonts w:ascii="Arial" w:hAnsi="Arial" w:cs="Arial"/>
          <w:sz w:val="18"/>
          <w:szCs w:val="18"/>
        </w:rPr>
        <w:t>, Norway</w:t>
      </w:r>
    </w:p>
    <w:p w14:paraId="279D2007" w14:textId="10ABAAF0"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PHARC (Peripheral neuropathy, Hearing loss, Ataxia, Retinal pigmentation, Cataract) is a newly discovered complex genetic neurological syndrome with a worldwide distribution (approx. fifty individuals worldwide). PHARC disease is defined as a condition of acquired </w:t>
      </w:r>
      <w:proofErr w:type="spellStart"/>
      <w:r w:rsidRPr="003D3FA6">
        <w:rPr>
          <w:rFonts w:ascii="Arial" w:hAnsi="Arial" w:cs="Arial"/>
          <w:sz w:val="18"/>
          <w:szCs w:val="18"/>
        </w:rPr>
        <w:t>deafblindness</w:t>
      </w:r>
      <w:proofErr w:type="spellEnd"/>
      <w:r w:rsidRPr="003D3FA6">
        <w:rPr>
          <w:rFonts w:ascii="Arial" w:hAnsi="Arial" w:cs="Arial"/>
          <w:sz w:val="18"/>
          <w:szCs w:val="18"/>
        </w:rPr>
        <w:t>, although, many of these patients with PHARC may have motor impairments and tactile deficits, due to ataxia and peripheral neuropathy. However, there is a huge individual variation in the development and debut of these symptoms.</w:t>
      </w:r>
      <w:r w:rsidR="00EC1771" w:rsidRPr="003D3FA6">
        <w:rPr>
          <w:rFonts w:ascii="Arial" w:hAnsi="Arial" w:cs="Arial" w:hint="eastAsia"/>
          <w:sz w:val="18"/>
          <w:szCs w:val="18"/>
        </w:rPr>
        <w:t xml:space="preserve"> </w:t>
      </w:r>
      <w:r w:rsidRPr="003D3FA6">
        <w:rPr>
          <w:rFonts w:ascii="Arial" w:hAnsi="Arial" w:cs="Arial"/>
          <w:sz w:val="18"/>
          <w:szCs w:val="18"/>
        </w:rPr>
        <w:t>The aim of this workshop is to present the study done on a group of PHARC patients using this questionnaire and to illustrate (a) how to understand the consequences of the loss of vision, hearing and tactile functions in an integrated manner and (b) how to use this knowledge to support and guide patients with PHARC disease for a better accessibility in their daily life.</w:t>
      </w:r>
    </w:p>
    <w:p w14:paraId="75A704AF" w14:textId="77777777" w:rsidR="00995F1C" w:rsidRPr="003D3FA6" w:rsidRDefault="00995F1C" w:rsidP="002B10FF">
      <w:pPr>
        <w:pStyle w:val="aff8"/>
      </w:pPr>
      <w:r w:rsidRPr="003D3FA6">
        <w:t>Concurrent Session 3B. Training As A Key To Access Successful Inclusive Practices.</w:t>
      </w:r>
    </w:p>
    <w:p w14:paraId="236B94FA"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Maria Aparecida </w:t>
      </w:r>
      <w:proofErr w:type="spellStart"/>
      <w:r w:rsidRPr="003D3FA6">
        <w:rPr>
          <w:rFonts w:ascii="Arial" w:hAnsi="Arial" w:cs="Arial"/>
          <w:sz w:val="18"/>
          <w:szCs w:val="18"/>
          <w:u w:val="single"/>
        </w:rPr>
        <w:t>Cormedi</w:t>
      </w:r>
      <w:proofErr w:type="spellEnd"/>
      <w:r w:rsidRPr="003D3FA6">
        <w:rPr>
          <w:rFonts w:ascii="Arial" w:hAnsi="Arial" w:cs="Arial"/>
          <w:position w:val="9"/>
          <w:sz w:val="18"/>
          <w:szCs w:val="18"/>
        </w:rPr>
        <w:t>1</w:t>
      </w:r>
    </w:p>
    <w:p w14:paraId="031865C4" w14:textId="77777777" w:rsidR="001E6E18" w:rsidRDefault="00995F1C" w:rsidP="002B10FF">
      <w:pPr>
        <w:pStyle w:val="aff5"/>
        <w:spacing w:after="120" w:line="22" w:lineRule="atLeast"/>
        <w:rPr>
          <w:rFonts w:ascii="Arial" w:hAnsi="Arial" w:cs="Arial"/>
          <w:position w:val="9"/>
          <w:sz w:val="18"/>
          <w:szCs w:val="18"/>
        </w:rPr>
      </w:pPr>
      <w:r w:rsidRPr="003D3FA6">
        <w:rPr>
          <w:rFonts w:ascii="Arial" w:hAnsi="Arial" w:cs="Arial"/>
          <w:sz w:val="18"/>
          <w:szCs w:val="18"/>
          <w:u w:val="single"/>
        </w:rPr>
        <w:t xml:space="preserve">Graciela </w:t>
      </w:r>
      <w:proofErr w:type="spellStart"/>
      <w:r w:rsidRPr="003D3FA6">
        <w:rPr>
          <w:rFonts w:ascii="Arial" w:hAnsi="Arial" w:cs="Arial"/>
          <w:sz w:val="18"/>
          <w:szCs w:val="18"/>
          <w:u w:val="single"/>
        </w:rPr>
        <w:t>Ferioli</w:t>
      </w:r>
      <w:proofErr w:type="spellEnd"/>
      <w:r w:rsidRPr="003D3FA6">
        <w:rPr>
          <w:rFonts w:ascii="Arial" w:hAnsi="Arial" w:cs="Arial"/>
          <w:position w:val="9"/>
          <w:sz w:val="18"/>
          <w:szCs w:val="18"/>
        </w:rPr>
        <w:t xml:space="preserve">2 </w:t>
      </w:r>
      <w:r w:rsidRPr="003D3FA6">
        <w:rPr>
          <w:rFonts w:ascii="Arial" w:hAnsi="Arial" w:cs="Arial"/>
          <w:sz w:val="18"/>
          <w:szCs w:val="18"/>
        </w:rPr>
        <w:t xml:space="preserve">and </w:t>
      </w:r>
      <w:r w:rsidRPr="003D3FA6">
        <w:rPr>
          <w:rFonts w:ascii="Arial" w:hAnsi="Arial" w:cs="Arial"/>
          <w:sz w:val="18"/>
          <w:szCs w:val="18"/>
          <w:u w:val="single"/>
        </w:rPr>
        <w:t>Marianna Galli</w:t>
      </w:r>
      <w:r w:rsidRPr="003D3FA6">
        <w:rPr>
          <w:rFonts w:ascii="Arial" w:hAnsi="Arial" w:cs="Arial"/>
          <w:position w:val="9"/>
          <w:sz w:val="18"/>
          <w:szCs w:val="18"/>
        </w:rPr>
        <w:t>2</w:t>
      </w:r>
    </w:p>
    <w:p w14:paraId="713F07C5" w14:textId="5A04C9BF"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 xml:space="preserve">, Brazil, </w:t>
      </w:r>
      <w:r w:rsidRPr="003D3FA6">
        <w:rPr>
          <w:rFonts w:ascii="Arial" w:hAnsi="Arial" w:cs="Arial"/>
          <w:position w:val="9"/>
          <w:sz w:val="18"/>
          <w:szCs w:val="18"/>
        </w:rPr>
        <w:t xml:space="preserve">2 </w:t>
      </w:r>
      <w:r w:rsidRPr="003D3FA6">
        <w:rPr>
          <w:rFonts w:ascii="Arial" w:hAnsi="Arial" w:cs="Arial"/>
          <w:sz w:val="18"/>
          <w:szCs w:val="18"/>
        </w:rPr>
        <w:t>, Argentina</w:t>
      </w:r>
    </w:p>
    <w:p w14:paraId="72646585" w14:textId="2F81DCC0"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In the present workshop, a model of good practices of collaborative team will be shared in primary and middle educational level in centers of LA that attend students with disabilities, including those with multiple disabilities and </w:t>
      </w:r>
      <w:proofErr w:type="spellStart"/>
      <w:r w:rsidRPr="003D3FA6">
        <w:rPr>
          <w:rFonts w:ascii="Arial" w:hAnsi="Arial" w:cs="Arial"/>
          <w:sz w:val="18"/>
          <w:szCs w:val="18"/>
        </w:rPr>
        <w:t>deafblindness</w:t>
      </w:r>
      <w:proofErr w:type="spellEnd"/>
      <w:r w:rsidRPr="003D3FA6">
        <w:rPr>
          <w:rFonts w:ascii="Arial" w:hAnsi="Arial" w:cs="Arial"/>
          <w:sz w:val="18"/>
          <w:szCs w:val="18"/>
        </w:rPr>
        <w:t>. The participants of this training instance were family members, professionals and supervisors. Examples of curricular alignment made by the participants as a final product of the training will be socialized. The selection of these practices by authors is because we consider curricular alignment as the key to access the prescribed curriculum. To enrich the data obtained, participants will be invited to share the challenges they have encountered when implementing the curricular alignment as well as those alternatives that have been successful.</w:t>
      </w:r>
    </w:p>
    <w:p w14:paraId="109787C5" w14:textId="77777777" w:rsidR="00995F1C" w:rsidRPr="003D3FA6" w:rsidRDefault="00995F1C" w:rsidP="002B10FF">
      <w:pPr>
        <w:pStyle w:val="aff8"/>
      </w:pPr>
      <w:r w:rsidRPr="003D3FA6">
        <w:t xml:space="preserve">Concurrent Session 3C. Life Strategies And Facilitating Factors When Having </w:t>
      </w:r>
      <w:proofErr w:type="spellStart"/>
      <w:r w:rsidRPr="003D3FA6">
        <w:t>Deafblindness</w:t>
      </w:r>
      <w:proofErr w:type="spellEnd"/>
      <w:r w:rsidRPr="003D3FA6">
        <w:t xml:space="preserve"> Due To Usher Syndrome Type 2a</w:t>
      </w:r>
    </w:p>
    <w:p w14:paraId="20404C23"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Mattias </w:t>
      </w:r>
      <w:proofErr w:type="spellStart"/>
      <w:r w:rsidRPr="003D3FA6">
        <w:rPr>
          <w:rFonts w:ascii="Arial" w:hAnsi="Arial" w:cs="Arial"/>
          <w:sz w:val="18"/>
          <w:szCs w:val="18"/>
          <w:u w:val="single"/>
        </w:rPr>
        <w:t>Ehn</w:t>
      </w:r>
      <w:proofErr w:type="spellEnd"/>
      <w:r w:rsidRPr="003D3FA6">
        <w:rPr>
          <w:rFonts w:ascii="Arial" w:hAnsi="Arial" w:cs="Arial"/>
          <w:position w:val="9"/>
          <w:sz w:val="18"/>
          <w:szCs w:val="18"/>
        </w:rPr>
        <w:t>1</w:t>
      </w:r>
    </w:p>
    <w:p w14:paraId="5DB59DB3" w14:textId="7D083312" w:rsidR="00995F1C" w:rsidRPr="003D3FA6" w:rsidRDefault="00995F1C" w:rsidP="002B10FF">
      <w:pPr>
        <w:pStyle w:val="aff5"/>
        <w:spacing w:after="120" w:line="22" w:lineRule="atLeast"/>
        <w:rPr>
          <w:rFonts w:ascii="Arial" w:hAnsi="Arial" w:cs="Arial"/>
          <w:sz w:val="18"/>
          <w:szCs w:val="18"/>
        </w:rPr>
      </w:pPr>
      <w:proofErr w:type="spellStart"/>
      <w:r w:rsidRPr="001E6E18">
        <w:rPr>
          <w:rFonts w:ascii="Arial" w:hAnsi="Arial" w:cs="Arial"/>
          <w:sz w:val="18"/>
          <w:szCs w:val="18"/>
          <w:u w:val="single"/>
        </w:rPr>
        <w:t>Claes</w:t>
      </w:r>
      <w:proofErr w:type="spellEnd"/>
      <w:r w:rsidRPr="001E6E18">
        <w:rPr>
          <w:rFonts w:ascii="Arial" w:hAnsi="Arial" w:cs="Arial"/>
          <w:sz w:val="18"/>
          <w:szCs w:val="18"/>
          <w:u w:val="single"/>
        </w:rPr>
        <w:t xml:space="preserve"> </w:t>
      </w:r>
      <w:proofErr w:type="spellStart"/>
      <w:r w:rsidRPr="001E6E18">
        <w:rPr>
          <w:rFonts w:ascii="Arial" w:hAnsi="Arial" w:cs="Arial"/>
          <w:sz w:val="18"/>
          <w:szCs w:val="18"/>
          <w:u w:val="single"/>
        </w:rPr>
        <w:t>Möller</w:t>
      </w:r>
      <w:proofErr w:type="spellEnd"/>
      <w:r w:rsidRPr="001E6E18">
        <w:rPr>
          <w:rFonts w:ascii="Arial" w:hAnsi="Arial" w:cs="Arial"/>
          <w:position w:val="9"/>
          <w:sz w:val="18"/>
          <w:szCs w:val="18"/>
        </w:rPr>
        <w:t>2</w:t>
      </w:r>
      <w:r w:rsidRPr="001E6E18">
        <w:rPr>
          <w:rFonts w:ascii="Arial" w:hAnsi="Arial" w:cs="Arial"/>
          <w:sz w:val="18"/>
          <w:szCs w:val="18"/>
        </w:rPr>
        <w:t xml:space="preserve">, </w:t>
      </w:r>
      <w:r w:rsidRPr="001E6E18">
        <w:rPr>
          <w:rFonts w:ascii="Arial" w:hAnsi="Arial" w:cs="Arial"/>
          <w:sz w:val="18"/>
          <w:szCs w:val="18"/>
          <w:u w:val="single"/>
        </w:rPr>
        <w:t xml:space="preserve">Moa </w:t>
      </w:r>
      <w:proofErr w:type="spellStart"/>
      <w:r w:rsidRPr="001E6E18">
        <w:rPr>
          <w:rFonts w:ascii="Arial" w:hAnsi="Arial" w:cs="Arial"/>
          <w:sz w:val="18"/>
          <w:szCs w:val="18"/>
          <w:u w:val="single"/>
        </w:rPr>
        <w:t>Wahlqvist</w:t>
      </w:r>
      <w:proofErr w:type="spellEnd"/>
      <w:r w:rsidRPr="001E6E18">
        <w:rPr>
          <w:rFonts w:ascii="Arial" w:hAnsi="Arial" w:cs="Arial"/>
          <w:position w:val="9"/>
          <w:sz w:val="18"/>
          <w:szCs w:val="18"/>
        </w:rPr>
        <w:t xml:space="preserve">3,4,5 </w:t>
      </w:r>
      <w:r w:rsidRPr="001E6E18">
        <w:rPr>
          <w:rFonts w:ascii="Arial" w:hAnsi="Arial" w:cs="Arial"/>
          <w:sz w:val="18"/>
          <w:szCs w:val="18"/>
        </w:rPr>
        <w:t xml:space="preserve">and </w:t>
      </w:r>
      <w:proofErr w:type="spellStart"/>
      <w:r w:rsidR="001E6E18" w:rsidRPr="003D3FA6">
        <w:rPr>
          <w:rFonts w:ascii="Arial" w:hAnsi="Arial" w:cs="Arial"/>
          <w:sz w:val="18"/>
          <w:szCs w:val="18"/>
          <w:u w:val="single"/>
        </w:rPr>
        <w:t>Agneta</w:t>
      </w:r>
      <w:proofErr w:type="spellEnd"/>
      <w:r w:rsidR="001E6E18" w:rsidRPr="003D3FA6">
        <w:rPr>
          <w:rFonts w:ascii="Arial" w:hAnsi="Arial" w:cs="Arial"/>
          <w:sz w:val="18"/>
          <w:szCs w:val="18"/>
          <w:u w:val="single"/>
        </w:rPr>
        <w:t xml:space="preserve"> </w:t>
      </w:r>
      <w:proofErr w:type="spellStart"/>
      <w:r w:rsidR="001E6E18" w:rsidRPr="003D3FA6">
        <w:rPr>
          <w:rFonts w:ascii="Arial" w:hAnsi="Arial" w:cs="Arial"/>
          <w:sz w:val="18"/>
          <w:szCs w:val="18"/>
          <w:u w:val="single"/>
        </w:rPr>
        <w:t>Anderzén</w:t>
      </w:r>
      <w:proofErr w:type="spellEnd"/>
      <w:r w:rsidR="001E6E18" w:rsidRPr="003D3FA6">
        <w:rPr>
          <w:rFonts w:ascii="Arial" w:hAnsi="Arial" w:cs="Arial"/>
          <w:sz w:val="18"/>
          <w:szCs w:val="18"/>
          <w:u w:val="single"/>
        </w:rPr>
        <w:t>-Carlsson</w:t>
      </w:r>
      <w:r w:rsidR="001E6E18" w:rsidRPr="003D3FA6">
        <w:rPr>
          <w:rFonts w:ascii="Arial" w:hAnsi="Arial" w:cs="Arial"/>
          <w:position w:val="9"/>
          <w:sz w:val="18"/>
          <w:szCs w:val="18"/>
        </w:rPr>
        <w:t xml:space="preserve"> </w:t>
      </w:r>
      <w:r w:rsidRPr="003D3FA6">
        <w:rPr>
          <w:rFonts w:ascii="Arial" w:hAnsi="Arial" w:cs="Arial"/>
          <w:position w:val="9"/>
          <w:sz w:val="18"/>
          <w:szCs w:val="18"/>
        </w:rPr>
        <w:t>6</w:t>
      </w:r>
    </w:p>
    <w:p w14:paraId="29D9FDB7" w14:textId="6141F78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 xml:space="preserve">audiological research </w:t>
      </w:r>
      <w:proofErr w:type="spellStart"/>
      <w:r w:rsidRPr="003D3FA6">
        <w:rPr>
          <w:rFonts w:ascii="Arial" w:hAnsi="Arial" w:cs="Arial"/>
          <w:sz w:val="18"/>
          <w:szCs w:val="18"/>
        </w:rPr>
        <w:t>centre</w:t>
      </w:r>
      <w:proofErr w:type="spellEnd"/>
      <w:r w:rsidRPr="003D3FA6">
        <w:rPr>
          <w:rFonts w:ascii="Arial" w:hAnsi="Arial" w:cs="Arial"/>
          <w:sz w:val="18"/>
          <w:szCs w:val="18"/>
        </w:rPr>
        <w:t xml:space="preserve">, Ã– </w:t>
      </w:r>
      <w:proofErr w:type="spellStart"/>
      <w:r w:rsidRPr="003D3FA6">
        <w:rPr>
          <w:rFonts w:ascii="Arial" w:hAnsi="Arial" w:cs="Arial"/>
          <w:sz w:val="18"/>
          <w:szCs w:val="18"/>
        </w:rPr>
        <w:t>rebro</w:t>
      </w:r>
      <w:proofErr w:type="spellEnd"/>
      <w:r w:rsidRPr="003D3FA6">
        <w:rPr>
          <w:rFonts w:ascii="Arial" w:hAnsi="Arial" w:cs="Arial"/>
          <w:sz w:val="18"/>
          <w:szCs w:val="18"/>
        </w:rPr>
        <w:t xml:space="preserve"> </w:t>
      </w:r>
      <w:proofErr w:type="spellStart"/>
      <w:r w:rsidRPr="003D3FA6">
        <w:rPr>
          <w:rFonts w:ascii="Arial" w:hAnsi="Arial" w:cs="Arial"/>
          <w:sz w:val="18"/>
          <w:szCs w:val="18"/>
        </w:rPr>
        <w:t>Unniversity</w:t>
      </w:r>
      <w:proofErr w:type="spellEnd"/>
      <w:r w:rsidRPr="003D3FA6">
        <w:rPr>
          <w:rFonts w:ascii="Arial" w:hAnsi="Arial" w:cs="Arial"/>
          <w:sz w:val="18"/>
          <w:szCs w:val="18"/>
        </w:rPr>
        <w:t xml:space="preserve"> hospital, Sweden, </w:t>
      </w:r>
      <w:r w:rsidRPr="003D3FA6">
        <w:rPr>
          <w:rFonts w:ascii="Arial" w:hAnsi="Arial" w:cs="Arial"/>
          <w:position w:val="9"/>
          <w:sz w:val="18"/>
          <w:szCs w:val="18"/>
        </w:rPr>
        <w:t xml:space="preserve">2 </w:t>
      </w:r>
      <w:r w:rsidRPr="003D3FA6">
        <w:rPr>
          <w:rFonts w:ascii="Arial" w:hAnsi="Arial" w:cs="Arial"/>
          <w:sz w:val="18"/>
          <w:szCs w:val="18"/>
        </w:rPr>
        <w:t xml:space="preserve">Audiological research </w:t>
      </w:r>
      <w:proofErr w:type="spellStart"/>
      <w:r w:rsidRPr="003D3FA6">
        <w:rPr>
          <w:rFonts w:ascii="Arial" w:hAnsi="Arial" w:cs="Arial"/>
          <w:sz w:val="18"/>
          <w:szCs w:val="18"/>
        </w:rPr>
        <w:t>centre</w:t>
      </w:r>
      <w:proofErr w:type="spellEnd"/>
      <w:r w:rsidRPr="003D3FA6">
        <w:rPr>
          <w:rFonts w:ascii="Arial" w:hAnsi="Arial" w:cs="Arial"/>
          <w:sz w:val="18"/>
          <w:szCs w:val="18"/>
        </w:rPr>
        <w:t xml:space="preserve"> </w:t>
      </w:r>
      <w:proofErr w:type="spellStart"/>
      <w:r w:rsidRPr="003D3FA6">
        <w:rPr>
          <w:rFonts w:ascii="Arial" w:hAnsi="Arial" w:cs="Arial"/>
          <w:sz w:val="18"/>
          <w:szCs w:val="18"/>
        </w:rPr>
        <w:t>Örebro</w:t>
      </w:r>
      <w:proofErr w:type="spellEnd"/>
      <w:r w:rsidRPr="003D3FA6">
        <w:rPr>
          <w:rFonts w:ascii="Arial" w:hAnsi="Arial" w:cs="Arial"/>
          <w:sz w:val="18"/>
          <w:szCs w:val="18"/>
        </w:rPr>
        <w:t xml:space="preserve">, Sweden, </w:t>
      </w:r>
      <w:r w:rsidRPr="003D3FA6">
        <w:rPr>
          <w:rFonts w:ascii="Arial" w:hAnsi="Arial" w:cs="Arial"/>
          <w:position w:val="9"/>
          <w:sz w:val="18"/>
          <w:szCs w:val="18"/>
        </w:rPr>
        <w:t xml:space="preserve">3 </w:t>
      </w:r>
      <w:r w:rsidRPr="003D3FA6">
        <w:rPr>
          <w:rFonts w:ascii="Arial" w:hAnsi="Arial" w:cs="Arial"/>
          <w:sz w:val="18"/>
          <w:szCs w:val="18"/>
        </w:rPr>
        <w:t xml:space="preserve">Swedish National Resource center for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Sweden, </w:t>
      </w:r>
      <w:r w:rsidRPr="003D3FA6">
        <w:rPr>
          <w:rFonts w:ascii="Arial" w:hAnsi="Arial" w:cs="Arial"/>
          <w:position w:val="9"/>
          <w:sz w:val="18"/>
          <w:szCs w:val="18"/>
        </w:rPr>
        <w:t xml:space="preserve">4 </w:t>
      </w:r>
      <w:r w:rsidRPr="003D3FA6">
        <w:rPr>
          <w:rFonts w:ascii="Arial" w:hAnsi="Arial" w:cs="Arial"/>
          <w:sz w:val="18"/>
          <w:szCs w:val="18"/>
        </w:rPr>
        <w:t xml:space="preserve">Audiological Research center </w:t>
      </w:r>
      <w:proofErr w:type="spellStart"/>
      <w:r w:rsidRPr="003D3FA6">
        <w:rPr>
          <w:rFonts w:ascii="Arial" w:hAnsi="Arial" w:cs="Arial"/>
          <w:sz w:val="18"/>
          <w:szCs w:val="18"/>
        </w:rPr>
        <w:t>Örebro</w:t>
      </w:r>
      <w:proofErr w:type="spellEnd"/>
      <w:r w:rsidRPr="003D3FA6">
        <w:rPr>
          <w:rFonts w:ascii="Arial" w:hAnsi="Arial" w:cs="Arial"/>
          <w:sz w:val="18"/>
          <w:szCs w:val="18"/>
        </w:rPr>
        <w:t xml:space="preserve"> University hospital, </w:t>
      </w:r>
      <w:proofErr w:type="spellStart"/>
      <w:r w:rsidRPr="003D3FA6">
        <w:rPr>
          <w:rFonts w:ascii="Arial" w:hAnsi="Arial" w:cs="Arial"/>
          <w:sz w:val="18"/>
          <w:szCs w:val="18"/>
        </w:rPr>
        <w:t>Örebro</w:t>
      </w:r>
      <w:proofErr w:type="spellEnd"/>
      <w:r w:rsidRPr="003D3FA6">
        <w:rPr>
          <w:rFonts w:ascii="Arial" w:hAnsi="Arial" w:cs="Arial"/>
          <w:sz w:val="18"/>
          <w:szCs w:val="18"/>
        </w:rPr>
        <w:t xml:space="preserve">, Sweden, </w:t>
      </w:r>
      <w:r w:rsidRPr="003D3FA6">
        <w:rPr>
          <w:rFonts w:ascii="Arial" w:hAnsi="Arial" w:cs="Arial"/>
          <w:position w:val="9"/>
          <w:sz w:val="18"/>
          <w:szCs w:val="18"/>
        </w:rPr>
        <w:t xml:space="preserve">5 </w:t>
      </w:r>
      <w:r w:rsidRPr="003D3FA6">
        <w:rPr>
          <w:rFonts w:ascii="Arial" w:hAnsi="Arial" w:cs="Arial"/>
          <w:sz w:val="18"/>
          <w:szCs w:val="18"/>
        </w:rPr>
        <w:t xml:space="preserve">Swedish Institute for Disability Research, </w:t>
      </w:r>
      <w:proofErr w:type="spellStart"/>
      <w:r w:rsidRPr="003D3FA6">
        <w:rPr>
          <w:rFonts w:ascii="Arial" w:hAnsi="Arial" w:cs="Arial"/>
          <w:sz w:val="18"/>
          <w:szCs w:val="18"/>
        </w:rPr>
        <w:t>Örebro</w:t>
      </w:r>
      <w:proofErr w:type="spellEnd"/>
      <w:r w:rsidRPr="003D3FA6">
        <w:rPr>
          <w:rFonts w:ascii="Arial" w:hAnsi="Arial" w:cs="Arial"/>
          <w:sz w:val="18"/>
          <w:szCs w:val="18"/>
        </w:rPr>
        <w:t xml:space="preserve"> University, </w:t>
      </w:r>
      <w:proofErr w:type="spellStart"/>
      <w:r w:rsidRPr="003D3FA6">
        <w:rPr>
          <w:rFonts w:ascii="Arial" w:hAnsi="Arial" w:cs="Arial"/>
          <w:sz w:val="18"/>
          <w:szCs w:val="18"/>
        </w:rPr>
        <w:t>Örebro</w:t>
      </w:r>
      <w:proofErr w:type="spellEnd"/>
      <w:r w:rsidRPr="003D3FA6">
        <w:rPr>
          <w:rFonts w:ascii="Arial" w:hAnsi="Arial" w:cs="Arial"/>
          <w:sz w:val="18"/>
          <w:szCs w:val="18"/>
        </w:rPr>
        <w:t xml:space="preserve">, Sweden, </w:t>
      </w:r>
      <w:r w:rsidRPr="003D3FA6">
        <w:rPr>
          <w:rFonts w:ascii="Arial" w:hAnsi="Arial" w:cs="Arial"/>
          <w:position w:val="9"/>
          <w:sz w:val="18"/>
          <w:szCs w:val="18"/>
        </w:rPr>
        <w:t xml:space="preserve">6 </w:t>
      </w:r>
      <w:r w:rsidRPr="003D3FA6">
        <w:rPr>
          <w:rFonts w:ascii="Arial" w:hAnsi="Arial" w:cs="Arial"/>
          <w:sz w:val="18"/>
          <w:szCs w:val="18"/>
        </w:rPr>
        <w:t xml:space="preserve">Audiological research </w:t>
      </w:r>
      <w:proofErr w:type="spellStart"/>
      <w:r w:rsidRPr="003D3FA6">
        <w:rPr>
          <w:rFonts w:ascii="Arial" w:hAnsi="Arial" w:cs="Arial"/>
          <w:sz w:val="18"/>
          <w:szCs w:val="18"/>
        </w:rPr>
        <w:t>centre</w:t>
      </w:r>
      <w:proofErr w:type="spellEnd"/>
      <w:r w:rsidRPr="003D3FA6">
        <w:rPr>
          <w:rFonts w:ascii="Arial" w:hAnsi="Arial" w:cs="Arial"/>
          <w:sz w:val="18"/>
          <w:szCs w:val="18"/>
        </w:rPr>
        <w:t xml:space="preserve">, </w:t>
      </w:r>
      <w:proofErr w:type="spellStart"/>
      <w:r w:rsidRPr="003D3FA6">
        <w:rPr>
          <w:rFonts w:ascii="Arial" w:hAnsi="Arial" w:cs="Arial"/>
          <w:sz w:val="18"/>
          <w:szCs w:val="18"/>
        </w:rPr>
        <w:t>Örebro</w:t>
      </w:r>
      <w:proofErr w:type="spellEnd"/>
      <w:r w:rsidRPr="003D3FA6">
        <w:rPr>
          <w:rFonts w:ascii="Arial" w:hAnsi="Arial" w:cs="Arial"/>
          <w:sz w:val="18"/>
          <w:szCs w:val="18"/>
        </w:rPr>
        <w:t>,</w:t>
      </w:r>
      <w:r w:rsidRPr="003D3FA6">
        <w:rPr>
          <w:rFonts w:ascii="Arial" w:hAnsi="Arial" w:cs="Arial"/>
          <w:spacing w:val="2"/>
          <w:sz w:val="18"/>
          <w:szCs w:val="18"/>
        </w:rPr>
        <w:t xml:space="preserve"> </w:t>
      </w:r>
      <w:r w:rsidRPr="003D3FA6">
        <w:rPr>
          <w:rFonts w:ascii="Arial" w:hAnsi="Arial" w:cs="Arial"/>
          <w:sz w:val="18"/>
          <w:szCs w:val="18"/>
        </w:rPr>
        <w:t>Sweden</w:t>
      </w:r>
    </w:p>
    <w:p w14:paraId="00714117" w14:textId="0A009AA4"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Persons with </w:t>
      </w:r>
      <w:proofErr w:type="spellStart"/>
      <w:r w:rsidRPr="003D3FA6">
        <w:rPr>
          <w:rFonts w:ascii="Arial" w:hAnsi="Arial" w:cs="Arial"/>
          <w:sz w:val="18"/>
          <w:szCs w:val="18"/>
        </w:rPr>
        <w:t>deafblindness</w:t>
      </w:r>
      <w:proofErr w:type="spellEnd"/>
      <w:r w:rsidRPr="003D3FA6">
        <w:rPr>
          <w:rFonts w:ascii="Arial" w:hAnsi="Arial" w:cs="Arial"/>
          <w:sz w:val="18"/>
          <w:szCs w:val="18"/>
        </w:rPr>
        <w:t>, including Usher syndrome type 2A (USH2A), are shown to have poor physical and psychological health, with low quality of life and are often described in terms of vulnerability. This presentation will focus on research that was conducted into this area. The aim of the study was to explore strategies and facilitating factors in life, from the perspective of persons with USH 2a</w:t>
      </w:r>
    </w:p>
    <w:p w14:paraId="13DAAE01" w14:textId="77777777" w:rsidR="00995F1C" w:rsidRPr="003D3FA6" w:rsidRDefault="00995F1C" w:rsidP="002B10FF">
      <w:pPr>
        <w:pStyle w:val="aff8"/>
      </w:pPr>
      <w:r w:rsidRPr="003D3FA6">
        <w:t>Concurrent Session 3D...is There Anybody Out There?</w:t>
      </w:r>
    </w:p>
    <w:p w14:paraId="47521B01"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Sonja van de </w:t>
      </w:r>
      <w:proofErr w:type="spellStart"/>
      <w:r w:rsidRPr="003D3FA6">
        <w:rPr>
          <w:rFonts w:ascii="Arial" w:hAnsi="Arial" w:cs="Arial"/>
          <w:sz w:val="18"/>
          <w:szCs w:val="18"/>
          <w:u w:val="single"/>
        </w:rPr>
        <w:t>Molengraft</w:t>
      </w:r>
      <w:proofErr w:type="spellEnd"/>
      <w:r w:rsidRPr="003D3FA6">
        <w:rPr>
          <w:rFonts w:ascii="Arial" w:hAnsi="Arial" w:cs="Arial"/>
          <w:position w:val="9"/>
          <w:sz w:val="18"/>
          <w:szCs w:val="18"/>
        </w:rPr>
        <w:t>1</w:t>
      </w:r>
    </w:p>
    <w:p w14:paraId="55769DAD" w14:textId="77777777" w:rsidR="001E6E18" w:rsidRDefault="00995F1C" w:rsidP="002B10FF">
      <w:pPr>
        <w:pStyle w:val="aff5"/>
        <w:spacing w:after="120" w:line="22" w:lineRule="atLeast"/>
        <w:rPr>
          <w:rFonts w:ascii="Arial" w:hAnsi="Arial" w:cs="Arial"/>
          <w:position w:val="9"/>
          <w:sz w:val="18"/>
          <w:szCs w:val="18"/>
        </w:rPr>
      </w:pPr>
      <w:r w:rsidRPr="003D3FA6">
        <w:rPr>
          <w:rFonts w:ascii="Arial" w:hAnsi="Arial" w:cs="Arial"/>
          <w:sz w:val="18"/>
          <w:szCs w:val="18"/>
          <w:u w:val="single"/>
        </w:rPr>
        <w:t xml:space="preserve">Hugues </w:t>
      </w:r>
      <w:proofErr w:type="spellStart"/>
      <w:r w:rsidRPr="003D3FA6">
        <w:rPr>
          <w:rFonts w:ascii="Arial" w:hAnsi="Arial" w:cs="Arial"/>
          <w:sz w:val="18"/>
          <w:szCs w:val="18"/>
          <w:u w:val="single"/>
        </w:rPr>
        <w:t>Allonneau</w:t>
      </w:r>
      <w:proofErr w:type="spellEnd"/>
      <w:r w:rsidRPr="003D3FA6">
        <w:rPr>
          <w:rFonts w:ascii="Arial" w:hAnsi="Arial" w:cs="Arial"/>
          <w:position w:val="9"/>
          <w:sz w:val="18"/>
          <w:szCs w:val="18"/>
        </w:rPr>
        <w:t xml:space="preserve">1 </w:t>
      </w:r>
      <w:r w:rsidRPr="003D3FA6">
        <w:rPr>
          <w:rFonts w:ascii="Arial" w:hAnsi="Arial" w:cs="Arial"/>
          <w:sz w:val="18"/>
          <w:szCs w:val="18"/>
        </w:rPr>
        <w:t xml:space="preserve">and </w:t>
      </w:r>
      <w:r w:rsidRPr="003D3FA6">
        <w:rPr>
          <w:rFonts w:ascii="Arial" w:hAnsi="Arial" w:cs="Arial"/>
          <w:sz w:val="18"/>
          <w:szCs w:val="18"/>
          <w:u w:val="single"/>
        </w:rPr>
        <w:t>Guillaume Ferron</w:t>
      </w:r>
      <w:r w:rsidRPr="003D3FA6">
        <w:rPr>
          <w:rFonts w:ascii="Arial" w:hAnsi="Arial" w:cs="Arial"/>
          <w:position w:val="9"/>
          <w:sz w:val="18"/>
          <w:szCs w:val="18"/>
        </w:rPr>
        <w:t>1</w:t>
      </w:r>
    </w:p>
    <w:p w14:paraId="33E2D503" w14:textId="428BE305"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lastRenderedPageBreak/>
        <w:t xml:space="preserve">1 </w:t>
      </w:r>
      <w:proofErr w:type="spellStart"/>
      <w:r w:rsidRPr="003D3FA6">
        <w:rPr>
          <w:rFonts w:ascii="Arial" w:hAnsi="Arial" w:cs="Arial"/>
          <w:sz w:val="18"/>
          <w:szCs w:val="18"/>
        </w:rPr>
        <w:t>Cresam</w:t>
      </w:r>
      <w:proofErr w:type="spellEnd"/>
      <w:r w:rsidRPr="003D3FA6">
        <w:rPr>
          <w:rFonts w:ascii="Arial" w:hAnsi="Arial" w:cs="Arial"/>
          <w:sz w:val="18"/>
          <w:szCs w:val="18"/>
        </w:rPr>
        <w:t>, France</w:t>
      </w:r>
    </w:p>
    <w:p w14:paraId="3A156447" w14:textId="479EE060"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This presentation showcases a 60-year-old woman. At the age of 40 she became deaf, and at the age of 58 she became blind. It was impossible for her environment to communicate with her. She became very isolated. She lived with her husband in the outback, no children, no family. She only left her home to go to the hospital for dialysis. At one point the hospital decides to contact </w:t>
      </w:r>
      <w:proofErr w:type="spellStart"/>
      <w:r w:rsidRPr="003D3FA6">
        <w:rPr>
          <w:rFonts w:ascii="Arial" w:hAnsi="Arial" w:cs="Arial"/>
          <w:sz w:val="18"/>
          <w:szCs w:val="18"/>
        </w:rPr>
        <w:t>Cresam</w:t>
      </w:r>
      <w:proofErr w:type="spellEnd"/>
      <w:r w:rsidRPr="003D3FA6">
        <w:rPr>
          <w:rFonts w:ascii="Arial" w:hAnsi="Arial" w:cs="Arial"/>
          <w:sz w:val="18"/>
          <w:szCs w:val="18"/>
        </w:rPr>
        <w:t xml:space="preserve"> – a national resource </w:t>
      </w:r>
      <w:proofErr w:type="spellStart"/>
      <w:r w:rsidRPr="003D3FA6">
        <w:rPr>
          <w:rFonts w:ascii="Arial" w:hAnsi="Arial" w:cs="Arial"/>
          <w:sz w:val="18"/>
          <w:szCs w:val="18"/>
        </w:rPr>
        <w:t>centre</w:t>
      </w:r>
      <w:proofErr w:type="spellEnd"/>
      <w:r w:rsidRPr="003D3FA6">
        <w:rPr>
          <w:rFonts w:ascii="Arial" w:hAnsi="Arial" w:cs="Arial"/>
          <w:sz w:val="18"/>
          <w:szCs w:val="18"/>
        </w:rPr>
        <w:t xml:space="preserve"> of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in France.</w:t>
      </w:r>
      <w:r w:rsidR="00EC1771" w:rsidRPr="003D3FA6">
        <w:rPr>
          <w:rFonts w:ascii="Arial" w:hAnsi="Arial" w:cs="Arial" w:hint="eastAsia"/>
          <w:sz w:val="18"/>
          <w:szCs w:val="18"/>
        </w:rPr>
        <w:t xml:space="preserve"> </w:t>
      </w:r>
      <w:r w:rsidRPr="003D3FA6">
        <w:rPr>
          <w:rFonts w:ascii="Arial" w:hAnsi="Arial" w:cs="Arial"/>
          <w:sz w:val="18"/>
          <w:szCs w:val="18"/>
        </w:rPr>
        <w:t>For this woman it was important to find a service in her environment to provide the support she needed. Come and find out what we developed at a distance for her environment to be able to communicate with her.</w:t>
      </w:r>
    </w:p>
    <w:p w14:paraId="61B4BF59" w14:textId="77777777" w:rsidR="00995F1C" w:rsidRPr="003D3FA6" w:rsidRDefault="00995F1C" w:rsidP="002B10FF">
      <w:pPr>
        <w:pStyle w:val="aff8"/>
      </w:pPr>
      <w:r w:rsidRPr="003D3FA6">
        <w:t>Concurrent Session 3E. Communication And Accessibility Impacted of Our Children’s Current Life And Their Future</w:t>
      </w:r>
    </w:p>
    <w:p w14:paraId="6E1DA514" w14:textId="77777777" w:rsidR="00995F1C" w:rsidRPr="003D3FA6" w:rsidRDefault="00995F1C" w:rsidP="002B10FF">
      <w:pPr>
        <w:pStyle w:val="aff5"/>
        <w:spacing w:after="120" w:line="22" w:lineRule="atLeast"/>
        <w:rPr>
          <w:rFonts w:ascii="Arial" w:hAnsi="Arial" w:cs="Arial"/>
          <w:sz w:val="18"/>
          <w:szCs w:val="18"/>
        </w:rPr>
      </w:pPr>
      <w:proofErr w:type="spellStart"/>
      <w:r w:rsidRPr="003D3FA6">
        <w:rPr>
          <w:rFonts w:ascii="Arial" w:hAnsi="Arial" w:cs="Arial"/>
          <w:sz w:val="18"/>
          <w:szCs w:val="18"/>
          <w:u w:val="single"/>
        </w:rPr>
        <w:t>Tuti</w:t>
      </w:r>
      <w:proofErr w:type="spellEnd"/>
      <w:r w:rsidRPr="003D3FA6">
        <w:rPr>
          <w:rFonts w:ascii="Arial" w:hAnsi="Arial" w:cs="Arial"/>
          <w:sz w:val="18"/>
          <w:szCs w:val="18"/>
          <w:u w:val="single"/>
        </w:rPr>
        <w:t xml:space="preserve"> </w:t>
      </w:r>
      <w:proofErr w:type="spellStart"/>
      <w:r w:rsidRPr="003D3FA6">
        <w:rPr>
          <w:rFonts w:ascii="Arial" w:hAnsi="Arial" w:cs="Arial"/>
          <w:sz w:val="18"/>
          <w:szCs w:val="18"/>
          <w:u w:val="single"/>
        </w:rPr>
        <w:t>Hendrawati</w:t>
      </w:r>
      <w:proofErr w:type="spellEnd"/>
      <w:r w:rsidRPr="003D3FA6">
        <w:rPr>
          <w:rFonts w:ascii="Arial" w:hAnsi="Arial" w:cs="Arial"/>
          <w:sz w:val="18"/>
          <w:szCs w:val="18"/>
          <w:u w:val="single"/>
        </w:rPr>
        <w:t xml:space="preserve"> </w:t>
      </w:r>
      <w:proofErr w:type="spellStart"/>
      <w:r w:rsidRPr="003D3FA6">
        <w:rPr>
          <w:rFonts w:ascii="Arial" w:hAnsi="Arial" w:cs="Arial"/>
          <w:sz w:val="18"/>
          <w:szCs w:val="18"/>
          <w:u w:val="single"/>
        </w:rPr>
        <w:t>Rodjudin</w:t>
      </w:r>
      <w:proofErr w:type="spellEnd"/>
      <w:r w:rsidRPr="003D3FA6">
        <w:rPr>
          <w:rFonts w:ascii="Arial" w:hAnsi="Arial" w:cs="Arial"/>
          <w:position w:val="9"/>
          <w:sz w:val="18"/>
          <w:szCs w:val="18"/>
        </w:rPr>
        <w:t xml:space="preserve">1 </w:t>
      </w:r>
      <w:r w:rsidRPr="003D3FA6">
        <w:rPr>
          <w:rFonts w:ascii="Arial" w:hAnsi="Arial" w:cs="Arial"/>
          <w:sz w:val="18"/>
          <w:szCs w:val="18"/>
          <w:u w:val="single"/>
        </w:rPr>
        <w:t xml:space="preserve">Dede </w:t>
      </w:r>
      <w:proofErr w:type="spellStart"/>
      <w:r w:rsidRPr="003D3FA6">
        <w:rPr>
          <w:rFonts w:ascii="Arial" w:hAnsi="Arial" w:cs="Arial"/>
          <w:sz w:val="18"/>
          <w:szCs w:val="18"/>
          <w:u w:val="single"/>
        </w:rPr>
        <w:t>Supriyanto</w:t>
      </w:r>
      <w:proofErr w:type="spellEnd"/>
      <w:r w:rsidRPr="003D3FA6">
        <w:rPr>
          <w:rFonts w:ascii="Arial" w:hAnsi="Arial" w:cs="Arial"/>
          <w:position w:val="9"/>
          <w:sz w:val="18"/>
          <w:szCs w:val="18"/>
        </w:rPr>
        <w:t>2</w:t>
      </w:r>
    </w:p>
    <w:p w14:paraId="0252D1C0"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proofErr w:type="spellStart"/>
      <w:r w:rsidRPr="003D3FA6">
        <w:rPr>
          <w:rFonts w:ascii="Arial" w:hAnsi="Arial" w:cs="Arial"/>
          <w:sz w:val="18"/>
          <w:szCs w:val="18"/>
        </w:rPr>
        <w:t>Sayap</w:t>
      </w:r>
      <w:proofErr w:type="spellEnd"/>
      <w:r w:rsidRPr="003D3FA6">
        <w:rPr>
          <w:rFonts w:ascii="Arial" w:hAnsi="Arial" w:cs="Arial"/>
          <w:sz w:val="18"/>
          <w:szCs w:val="18"/>
        </w:rPr>
        <w:t xml:space="preserve"> </w:t>
      </w:r>
      <w:proofErr w:type="spellStart"/>
      <w:r w:rsidRPr="003D3FA6">
        <w:rPr>
          <w:rFonts w:ascii="Arial" w:hAnsi="Arial" w:cs="Arial"/>
          <w:sz w:val="18"/>
          <w:szCs w:val="18"/>
        </w:rPr>
        <w:t>Ibu</w:t>
      </w:r>
      <w:proofErr w:type="spellEnd"/>
      <w:r w:rsidRPr="003D3FA6">
        <w:rPr>
          <w:rFonts w:ascii="Arial" w:hAnsi="Arial" w:cs="Arial"/>
          <w:sz w:val="18"/>
          <w:szCs w:val="18"/>
        </w:rPr>
        <w:t xml:space="preserve"> Foundation, Banten, Indonesia, </w:t>
      </w:r>
      <w:r w:rsidRPr="003D3FA6">
        <w:rPr>
          <w:rFonts w:ascii="Arial" w:hAnsi="Arial" w:cs="Arial"/>
          <w:position w:val="9"/>
          <w:sz w:val="18"/>
          <w:szCs w:val="18"/>
        </w:rPr>
        <w:t xml:space="preserve">2 </w:t>
      </w:r>
      <w:r w:rsidRPr="003D3FA6">
        <w:rPr>
          <w:rFonts w:ascii="Arial" w:hAnsi="Arial" w:cs="Arial"/>
          <w:sz w:val="18"/>
          <w:szCs w:val="18"/>
        </w:rPr>
        <w:t>Ministry of Education, West Java, Indonesia</w:t>
      </w:r>
    </w:p>
    <w:p w14:paraId="269FBBB5" w14:textId="57E3BCD0" w:rsidR="00995F1C" w:rsidRPr="003D3FA6" w:rsidRDefault="00995F1C" w:rsidP="002B10FF">
      <w:pPr>
        <w:pStyle w:val="aff5"/>
        <w:spacing w:after="120" w:line="22" w:lineRule="atLeast"/>
        <w:rPr>
          <w:rFonts w:ascii="Arial" w:hAnsi="Arial" w:cs="Arial"/>
          <w:sz w:val="18"/>
          <w:szCs w:val="18"/>
        </w:rPr>
      </w:pPr>
      <w:proofErr w:type="spellStart"/>
      <w:r w:rsidRPr="003D3FA6">
        <w:rPr>
          <w:rFonts w:ascii="Arial" w:hAnsi="Arial" w:cs="Arial"/>
          <w:sz w:val="18"/>
          <w:szCs w:val="18"/>
        </w:rPr>
        <w:t>Sayap</w:t>
      </w:r>
      <w:proofErr w:type="spellEnd"/>
      <w:r w:rsidRPr="003D3FA6">
        <w:rPr>
          <w:rFonts w:ascii="Arial" w:hAnsi="Arial" w:cs="Arial"/>
          <w:sz w:val="18"/>
          <w:szCs w:val="18"/>
        </w:rPr>
        <w:t xml:space="preserve"> </w:t>
      </w:r>
      <w:proofErr w:type="spellStart"/>
      <w:r w:rsidRPr="003D3FA6">
        <w:rPr>
          <w:rFonts w:ascii="Arial" w:hAnsi="Arial" w:cs="Arial"/>
          <w:sz w:val="18"/>
          <w:szCs w:val="18"/>
        </w:rPr>
        <w:t>Ibu</w:t>
      </w:r>
      <w:proofErr w:type="spellEnd"/>
      <w:r w:rsidRPr="003D3FA6">
        <w:rPr>
          <w:rFonts w:ascii="Arial" w:hAnsi="Arial" w:cs="Arial"/>
          <w:sz w:val="18"/>
          <w:szCs w:val="18"/>
        </w:rPr>
        <w:t xml:space="preserve"> Foundation was established in October 2005. It currently provides services to more than 480 MDVI children. Of them, 36 of the children were abandoned and they reside at the orphanage. More than 400 children come from underprivileged families different intervention. Early 2013 we collaborated with Perkins International to develop a model for services in both good care and education. This project has been transforming our institution from “care to education” providers and has significant impact to children, families, staff and organization.</w:t>
      </w:r>
    </w:p>
    <w:p w14:paraId="58F0C3E0" w14:textId="77777777" w:rsidR="00995F1C" w:rsidRPr="003D3FA6" w:rsidRDefault="00995F1C" w:rsidP="002B10FF">
      <w:pPr>
        <w:pStyle w:val="aff8"/>
      </w:pPr>
      <w:r w:rsidRPr="003D3FA6">
        <w:t>Concurrent Session 3F. Why So Few Words?</w:t>
      </w:r>
    </w:p>
    <w:p w14:paraId="7554B5CA" w14:textId="2DF88EDE"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Sandy Joint</w:t>
      </w:r>
      <w:r w:rsidRPr="003D3FA6">
        <w:rPr>
          <w:rFonts w:ascii="Arial" w:hAnsi="Arial" w:cs="Arial"/>
          <w:position w:val="9"/>
          <w:sz w:val="18"/>
          <w:szCs w:val="18"/>
        </w:rPr>
        <w:t>1</w:t>
      </w:r>
      <w:r w:rsidR="00342199" w:rsidRPr="003D3FA6">
        <w:rPr>
          <w:rFonts w:ascii="Arial" w:hAnsi="Arial" w:cs="Arial" w:hint="eastAsia"/>
          <w:sz w:val="18"/>
          <w:szCs w:val="18"/>
        </w:rPr>
        <w:t xml:space="preserve"> </w:t>
      </w:r>
      <w:r w:rsidRPr="003D3FA6">
        <w:rPr>
          <w:rFonts w:ascii="Arial" w:hAnsi="Arial" w:cs="Arial"/>
          <w:position w:val="9"/>
          <w:sz w:val="18"/>
          <w:szCs w:val="18"/>
        </w:rPr>
        <w:t xml:space="preserve">1 </w:t>
      </w:r>
      <w:proofErr w:type="spellStart"/>
      <w:r w:rsidRPr="003D3FA6">
        <w:rPr>
          <w:rFonts w:ascii="Arial" w:hAnsi="Arial" w:cs="Arial"/>
          <w:sz w:val="18"/>
          <w:szCs w:val="18"/>
        </w:rPr>
        <w:t>Bencluster</w:t>
      </w:r>
      <w:proofErr w:type="spellEnd"/>
      <w:r w:rsidRPr="003D3FA6">
        <w:rPr>
          <w:rFonts w:ascii="Arial" w:hAnsi="Arial" w:cs="Arial"/>
          <w:sz w:val="18"/>
          <w:szCs w:val="18"/>
        </w:rPr>
        <w:t>, QLD, Australia</w:t>
      </w:r>
    </w:p>
    <w:p w14:paraId="19BB2023" w14:textId="39E82665"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The following workshop examines challenges in accessing effective communication options, for children who are deafblind in early childhood and school environments.</w:t>
      </w:r>
      <w:r w:rsidR="00EC1771" w:rsidRPr="003D3FA6">
        <w:rPr>
          <w:rFonts w:ascii="Arial" w:hAnsi="Arial" w:cs="Arial" w:hint="eastAsia"/>
          <w:sz w:val="18"/>
          <w:szCs w:val="18"/>
        </w:rPr>
        <w:t xml:space="preserve"> </w:t>
      </w:r>
      <w:r w:rsidRPr="003D3FA6">
        <w:rPr>
          <w:rFonts w:ascii="Arial" w:hAnsi="Arial" w:cs="Arial"/>
          <w:sz w:val="18"/>
          <w:szCs w:val="18"/>
        </w:rPr>
        <w:t>The complexities of this Deafblind Spectrum have always require significant specialist services related to staffing, resources, teaching methodologies and use of unique communication options including, but not limited to:</w:t>
      </w:r>
    </w:p>
    <w:p w14:paraId="3ACC994F" w14:textId="77777777" w:rsidR="00995F1C" w:rsidRPr="003D3FA6" w:rsidRDefault="00995F1C" w:rsidP="002B10FF">
      <w:pPr>
        <w:pStyle w:val="a3"/>
        <w:numPr>
          <w:ilvl w:val="0"/>
          <w:numId w:val="17"/>
        </w:numPr>
        <w:tabs>
          <w:tab w:val="left" w:pos="331"/>
        </w:tabs>
        <w:autoSpaceDE w:val="0"/>
        <w:autoSpaceDN w:val="0"/>
        <w:spacing w:after="120"/>
        <w:ind w:leftChars="0" w:firstLine="0"/>
        <w:jc w:val="left"/>
        <w:rPr>
          <w:rFonts w:ascii="Arial" w:hAnsi="Arial" w:cs="Arial"/>
          <w:sz w:val="18"/>
          <w:szCs w:val="18"/>
        </w:rPr>
      </w:pPr>
      <w:r w:rsidRPr="003D3FA6">
        <w:rPr>
          <w:rFonts w:ascii="Arial" w:hAnsi="Arial" w:cs="Arial"/>
          <w:sz w:val="18"/>
          <w:szCs w:val="18"/>
        </w:rPr>
        <w:t>Technology to enhance</w:t>
      </w:r>
      <w:r w:rsidRPr="003D3FA6">
        <w:rPr>
          <w:rFonts w:ascii="Arial" w:hAnsi="Arial" w:cs="Arial"/>
          <w:spacing w:val="-7"/>
          <w:sz w:val="18"/>
          <w:szCs w:val="18"/>
        </w:rPr>
        <w:t xml:space="preserve"> </w:t>
      </w:r>
      <w:r w:rsidRPr="003D3FA6">
        <w:rPr>
          <w:rFonts w:ascii="Arial" w:hAnsi="Arial" w:cs="Arial"/>
          <w:sz w:val="18"/>
          <w:szCs w:val="18"/>
        </w:rPr>
        <w:t>hearing,</w:t>
      </w:r>
    </w:p>
    <w:p w14:paraId="56224730" w14:textId="77777777" w:rsidR="00995F1C" w:rsidRPr="003D3FA6" w:rsidRDefault="00995F1C" w:rsidP="002B10FF">
      <w:pPr>
        <w:pStyle w:val="a3"/>
        <w:numPr>
          <w:ilvl w:val="0"/>
          <w:numId w:val="17"/>
        </w:numPr>
        <w:tabs>
          <w:tab w:val="left" w:pos="331"/>
        </w:tabs>
        <w:autoSpaceDE w:val="0"/>
        <w:autoSpaceDN w:val="0"/>
        <w:spacing w:after="120"/>
        <w:ind w:leftChars="0" w:firstLine="0"/>
        <w:jc w:val="left"/>
        <w:rPr>
          <w:rFonts w:ascii="Arial" w:hAnsi="Arial" w:cs="Arial"/>
          <w:sz w:val="18"/>
          <w:szCs w:val="18"/>
        </w:rPr>
      </w:pPr>
      <w:r w:rsidRPr="003D3FA6">
        <w:rPr>
          <w:rFonts w:ascii="Arial" w:hAnsi="Arial" w:cs="Arial"/>
          <w:sz w:val="18"/>
          <w:szCs w:val="18"/>
        </w:rPr>
        <w:t>Speech Therapy</w:t>
      </w:r>
    </w:p>
    <w:p w14:paraId="7C11CDF5" w14:textId="77777777" w:rsidR="00995F1C" w:rsidRPr="003D3FA6" w:rsidRDefault="00995F1C" w:rsidP="002B10FF">
      <w:pPr>
        <w:pStyle w:val="a3"/>
        <w:numPr>
          <w:ilvl w:val="0"/>
          <w:numId w:val="17"/>
        </w:numPr>
        <w:tabs>
          <w:tab w:val="left" w:pos="331"/>
        </w:tabs>
        <w:autoSpaceDE w:val="0"/>
        <w:autoSpaceDN w:val="0"/>
        <w:spacing w:after="120"/>
        <w:ind w:leftChars="0" w:firstLine="0"/>
        <w:jc w:val="left"/>
        <w:rPr>
          <w:rFonts w:ascii="Arial" w:hAnsi="Arial" w:cs="Arial"/>
          <w:sz w:val="18"/>
          <w:szCs w:val="18"/>
        </w:rPr>
      </w:pPr>
      <w:r w:rsidRPr="003D3FA6">
        <w:rPr>
          <w:rFonts w:ascii="Arial" w:hAnsi="Arial" w:cs="Arial"/>
          <w:sz w:val="18"/>
          <w:szCs w:val="18"/>
        </w:rPr>
        <w:t>manual or tactile</w:t>
      </w:r>
      <w:r w:rsidRPr="003D3FA6">
        <w:rPr>
          <w:rFonts w:ascii="Arial" w:hAnsi="Arial" w:cs="Arial"/>
          <w:spacing w:val="-1"/>
          <w:sz w:val="18"/>
          <w:szCs w:val="18"/>
        </w:rPr>
        <w:t xml:space="preserve"> </w:t>
      </w:r>
      <w:r w:rsidRPr="003D3FA6">
        <w:rPr>
          <w:rFonts w:ascii="Arial" w:hAnsi="Arial" w:cs="Arial"/>
          <w:sz w:val="18"/>
          <w:szCs w:val="18"/>
        </w:rPr>
        <w:t>signs,</w:t>
      </w:r>
    </w:p>
    <w:p w14:paraId="521721D2" w14:textId="77777777" w:rsidR="00995F1C" w:rsidRPr="003D3FA6" w:rsidRDefault="00995F1C" w:rsidP="002B10FF">
      <w:pPr>
        <w:pStyle w:val="a3"/>
        <w:numPr>
          <w:ilvl w:val="0"/>
          <w:numId w:val="17"/>
        </w:numPr>
        <w:tabs>
          <w:tab w:val="left" w:pos="331"/>
        </w:tabs>
        <w:autoSpaceDE w:val="0"/>
        <w:autoSpaceDN w:val="0"/>
        <w:spacing w:after="120"/>
        <w:ind w:leftChars="0" w:firstLine="0"/>
        <w:jc w:val="left"/>
        <w:rPr>
          <w:rFonts w:ascii="Arial" w:hAnsi="Arial" w:cs="Arial"/>
          <w:sz w:val="18"/>
          <w:szCs w:val="18"/>
        </w:rPr>
      </w:pPr>
      <w:r w:rsidRPr="003D3FA6">
        <w:rPr>
          <w:rFonts w:ascii="Arial" w:hAnsi="Arial" w:cs="Arial"/>
          <w:sz w:val="18"/>
          <w:szCs w:val="18"/>
        </w:rPr>
        <w:t>on time access to large print and/or tactile diagrams, 3D objects and</w:t>
      </w:r>
      <w:r w:rsidRPr="003D3FA6">
        <w:rPr>
          <w:rFonts w:ascii="Arial" w:hAnsi="Arial" w:cs="Arial"/>
          <w:spacing w:val="-3"/>
          <w:sz w:val="18"/>
          <w:szCs w:val="18"/>
        </w:rPr>
        <w:t xml:space="preserve"> </w:t>
      </w:r>
      <w:r w:rsidRPr="003D3FA6">
        <w:rPr>
          <w:rFonts w:ascii="Arial" w:hAnsi="Arial" w:cs="Arial"/>
          <w:sz w:val="18"/>
          <w:szCs w:val="18"/>
        </w:rPr>
        <w:t>Braille,</w:t>
      </w:r>
    </w:p>
    <w:p w14:paraId="5C794BD4" w14:textId="77777777" w:rsidR="00995F1C" w:rsidRPr="003D3FA6" w:rsidRDefault="00995F1C" w:rsidP="002B10FF">
      <w:pPr>
        <w:pStyle w:val="a3"/>
        <w:numPr>
          <w:ilvl w:val="0"/>
          <w:numId w:val="17"/>
        </w:numPr>
        <w:tabs>
          <w:tab w:val="left" w:pos="331"/>
        </w:tabs>
        <w:autoSpaceDE w:val="0"/>
        <w:autoSpaceDN w:val="0"/>
        <w:spacing w:after="120"/>
        <w:ind w:leftChars="0" w:firstLine="0"/>
        <w:jc w:val="left"/>
        <w:rPr>
          <w:rFonts w:ascii="Arial" w:hAnsi="Arial" w:cs="Arial"/>
          <w:sz w:val="18"/>
          <w:szCs w:val="18"/>
        </w:rPr>
      </w:pPr>
      <w:r w:rsidRPr="003D3FA6">
        <w:rPr>
          <w:rFonts w:ascii="Arial" w:hAnsi="Arial" w:cs="Arial"/>
          <w:sz w:val="18"/>
          <w:szCs w:val="18"/>
        </w:rPr>
        <w:t>communication access for both core and extended core curriculums.</w:t>
      </w:r>
    </w:p>
    <w:p w14:paraId="1D72C653" w14:textId="2A365C2F"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New trends in service provision have resulted in students being relegated to inclusive environments. Where once a deafblind child may have had an individual teach allocated to them that could sign and braille, now, even the most profoundly deafblind child can be found in a class of four or more. Most with generic service providers that have little knowledge of </w:t>
      </w:r>
      <w:proofErr w:type="spellStart"/>
      <w:r w:rsidRPr="003D3FA6">
        <w:rPr>
          <w:rFonts w:ascii="Arial" w:hAnsi="Arial" w:cs="Arial"/>
          <w:sz w:val="18"/>
          <w:szCs w:val="18"/>
        </w:rPr>
        <w:t>Deafblindness</w:t>
      </w:r>
      <w:proofErr w:type="spellEnd"/>
      <w:r w:rsidRPr="003D3FA6">
        <w:rPr>
          <w:rFonts w:ascii="Arial" w:hAnsi="Arial" w:cs="Arial"/>
          <w:sz w:val="18"/>
          <w:szCs w:val="18"/>
        </w:rPr>
        <w:t>.</w:t>
      </w:r>
      <w:r w:rsidR="00EC1771" w:rsidRPr="003D3FA6">
        <w:rPr>
          <w:rFonts w:ascii="Arial" w:hAnsi="Arial" w:cs="Arial" w:hint="eastAsia"/>
          <w:sz w:val="18"/>
          <w:szCs w:val="18"/>
        </w:rPr>
        <w:t xml:space="preserve"> </w:t>
      </w:r>
      <w:r w:rsidRPr="003D3FA6">
        <w:rPr>
          <w:rFonts w:ascii="Arial" w:hAnsi="Arial" w:cs="Arial"/>
          <w:sz w:val="18"/>
          <w:szCs w:val="18"/>
        </w:rPr>
        <w:t>This workshop will look at a variety of student scenarios within the Deafblind Spectrum, how the use of communication options above can improve educational outcomes, and how they can be implemented in an inclusive setting.</w:t>
      </w:r>
    </w:p>
    <w:p w14:paraId="572F2B67" w14:textId="77777777" w:rsidR="00995F1C" w:rsidRPr="003D3FA6" w:rsidRDefault="00995F1C" w:rsidP="002B10FF">
      <w:pPr>
        <w:pStyle w:val="aff8"/>
      </w:pPr>
      <w:r w:rsidRPr="003D3FA6">
        <w:t>Concurrent Session 3G. Nicaragua: Attainable And Meaningful Accessibility</w:t>
      </w:r>
    </w:p>
    <w:p w14:paraId="409B1098" w14:textId="77777777" w:rsidR="004B0A50" w:rsidRDefault="00995F1C" w:rsidP="002B10FF">
      <w:pPr>
        <w:pStyle w:val="aff5"/>
        <w:spacing w:after="120" w:line="22" w:lineRule="atLeast"/>
        <w:rPr>
          <w:rFonts w:ascii="Arial" w:hAnsi="Arial" w:cs="Arial"/>
          <w:position w:val="9"/>
          <w:sz w:val="18"/>
          <w:szCs w:val="18"/>
        </w:rPr>
      </w:pPr>
      <w:r w:rsidRPr="003D3FA6">
        <w:rPr>
          <w:rFonts w:ascii="Arial" w:hAnsi="Arial" w:cs="Arial"/>
          <w:sz w:val="18"/>
          <w:szCs w:val="18"/>
          <w:u w:val="single"/>
        </w:rPr>
        <w:t>Tracey Veldhuis</w:t>
      </w:r>
      <w:r w:rsidRPr="003D3FA6">
        <w:rPr>
          <w:rFonts w:ascii="Arial" w:hAnsi="Arial" w:cs="Arial"/>
          <w:position w:val="9"/>
          <w:sz w:val="18"/>
          <w:szCs w:val="18"/>
        </w:rPr>
        <w:t>1</w:t>
      </w:r>
    </w:p>
    <w:p w14:paraId="47A0F2AC" w14:textId="00BD433C" w:rsidR="00995F1C" w:rsidRPr="003D3FA6" w:rsidRDefault="00995F1C" w:rsidP="002B10FF">
      <w:pPr>
        <w:pStyle w:val="aff5"/>
        <w:spacing w:after="120" w:line="22" w:lineRule="atLeast"/>
        <w:rPr>
          <w:rFonts w:ascii="Arial" w:hAnsi="Arial" w:cs="Arial"/>
          <w:sz w:val="18"/>
          <w:szCs w:val="18"/>
        </w:rPr>
      </w:pPr>
      <w:r w:rsidRPr="004B0A50">
        <w:rPr>
          <w:rFonts w:ascii="Arial" w:hAnsi="Arial" w:cs="Arial"/>
          <w:sz w:val="18"/>
          <w:szCs w:val="18"/>
          <w:u w:val="single"/>
        </w:rPr>
        <w:t>Melanie</w:t>
      </w:r>
      <w:r w:rsidR="004B0A50" w:rsidRPr="004B0A50">
        <w:rPr>
          <w:rFonts w:ascii="Arial" w:hAnsi="Arial" w:cs="Arial" w:hint="eastAsia"/>
          <w:sz w:val="18"/>
          <w:szCs w:val="18"/>
          <w:u w:val="single"/>
        </w:rPr>
        <w:t xml:space="preserve"> </w:t>
      </w:r>
      <w:r w:rsidRPr="004B0A50">
        <w:rPr>
          <w:rFonts w:ascii="Arial" w:hAnsi="Arial" w:cs="Arial"/>
          <w:sz w:val="18"/>
          <w:szCs w:val="18"/>
          <w:u w:val="single"/>
        </w:rPr>
        <w:t>Gauthier</w:t>
      </w:r>
      <w:r w:rsidRPr="003D3FA6">
        <w:rPr>
          <w:rFonts w:ascii="Arial" w:hAnsi="Arial" w:cs="Arial"/>
          <w:position w:val="9"/>
          <w:sz w:val="18"/>
          <w:szCs w:val="18"/>
        </w:rPr>
        <w:t>2</w:t>
      </w:r>
    </w:p>
    <w:p w14:paraId="048A8BAD"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proofErr w:type="spellStart"/>
      <w:r w:rsidRPr="003D3FA6">
        <w:rPr>
          <w:rFonts w:ascii="Arial" w:hAnsi="Arial" w:cs="Arial"/>
          <w:sz w:val="18"/>
          <w:szCs w:val="18"/>
        </w:rPr>
        <w:t>DeafBlind</w:t>
      </w:r>
      <w:proofErr w:type="spellEnd"/>
      <w:r w:rsidRPr="003D3FA6">
        <w:rPr>
          <w:rFonts w:ascii="Arial" w:hAnsi="Arial" w:cs="Arial"/>
          <w:sz w:val="18"/>
          <w:szCs w:val="18"/>
        </w:rPr>
        <w:t xml:space="preserve"> Ontario Services, Canada, </w:t>
      </w:r>
      <w:r w:rsidRPr="003D3FA6">
        <w:rPr>
          <w:rFonts w:ascii="Arial" w:hAnsi="Arial" w:cs="Arial"/>
          <w:position w:val="9"/>
          <w:sz w:val="18"/>
          <w:szCs w:val="18"/>
        </w:rPr>
        <w:t xml:space="preserve">2 </w:t>
      </w:r>
      <w:r w:rsidRPr="003D3FA6">
        <w:rPr>
          <w:rFonts w:ascii="Arial" w:hAnsi="Arial" w:cs="Arial"/>
          <w:sz w:val="18"/>
          <w:szCs w:val="18"/>
        </w:rPr>
        <w:t>Canadian Helen Keller Center, Ontario, Canada</w:t>
      </w:r>
    </w:p>
    <w:p w14:paraId="4AB96ADF" w14:textId="581563FD"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Accessibility looks very different in different parts of the world- this presentation will focus on some of the challenges faced on a regular basis by people who are deafblind in Nicaragua.</w:t>
      </w:r>
      <w:r w:rsidR="00EC1771" w:rsidRPr="003D3FA6">
        <w:rPr>
          <w:rFonts w:ascii="Arial" w:hAnsi="Arial" w:cs="Arial" w:hint="eastAsia"/>
          <w:sz w:val="18"/>
          <w:szCs w:val="18"/>
        </w:rPr>
        <w:t xml:space="preserve"> </w:t>
      </w:r>
      <w:r w:rsidRPr="003D3FA6">
        <w:rPr>
          <w:rFonts w:ascii="Arial" w:hAnsi="Arial" w:cs="Arial"/>
          <w:sz w:val="18"/>
          <w:szCs w:val="18"/>
        </w:rPr>
        <w:t xml:space="preserve">The presentation will speak about the partnership and the efforts that have taken place between </w:t>
      </w:r>
      <w:proofErr w:type="spellStart"/>
      <w:r w:rsidRPr="003D3FA6">
        <w:rPr>
          <w:rFonts w:ascii="Arial" w:hAnsi="Arial" w:cs="Arial"/>
          <w:sz w:val="18"/>
          <w:szCs w:val="18"/>
        </w:rPr>
        <w:t>Asociacion</w:t>
      </w:r>
      <w:proofErr w:type="spellEnd"/>
      <w:r w:rsidRPr="003D3FA6">
        <w:rPr>
          <w:rFonts w:ascii="Arial" w:hAnsi="Arial" w:cs="Arial"/>
          <w:sz w:val="18"/>
          <w:szCs w:val="18"/>
        </w:rPr>
        <w:t xml:space="preserve"> de </w:t>
      </w:r>
      <w:proofErr w:type="spellStart"/>
      <w:r w:rsidRPr="003D3FA6">
        <w:rPr>
          <w:rFonts w:ascii="Arial" w:hAnsi="Arial" w:cs="Arial"/>
          <w:sz w:val="18"/>
          <w:szCs w:val="18"/>
        </w:rPr>
        <w:t>Sordociegos</w:t>
      </w:r>
      <w:proofErr w:type="spellEnd"/>
      <w:r w:rsidRPr="003D3FA6">
        <w:rPr>
          <w:rFonts w:ascii="Arial" w:hAnsi="Arial" w:cs="Arial"/>
          <w:sz w:val="18"/>
          <w:szCs w:val="18"/>
        </w:rPr>
        <w:t xml:space="preserve"> (Nicaragua), </w:t>
      </w:r>
      <w:proofErr w:type="spellStart"/>
      <w:r w:rsidRPr="003D3FA6">
        <w:rPr>
          <w:rFonts w:ascii="Arial" w:hAnsi="Arial" w:cs="Arial"/>
          <w:sz w:val="18"/>
          <w:szCs w:val="18"/>
        </w:rPr>
        <w:t>DeafBlind</w:t>
      </w:r>
      <w:proofErr w:type="spellEnd"/>
      <w:r w:rsidRPr="003D3FA6">
        <w:rPr>
          <w:rFonts w:ascii="Arial" w:hAnsi="Arial" w:cs="Arial"/>
          <w:sz w:val="18"/>
          <w:szCs w:val="18"/>
        </w:rPr>
        <w:t xml:space="preserve"> Ontario Services (Canada) and Canadian Helen Keller Centre (Canada) in providing attainable and meaningful accessibility. We will look at the challenges presented to people who are deafblind in Nicaragua, and the methods and techniques they have developed to adapt to their environment. We will also look at some of the implications faced by people who are deafblind in Nicaragua, including assisting with developing and implementing safer techniques for daily tasks such as</w:t>
      </w:r>
      <w:r w:rsidR="00342199" w:rsidRPr="003D3FA6">
        <w:rPr>
          <w:rFonts w:ascii="Arial" w:hAnsi="Arial" w:cs="Arial" w:hint="eastAsia"/>
          <w:sz w:val="18"/>
          <w:szCs w:val="18"/>
        </w:rPr>
        <w:t xml:space="preserve"> </w:t>
      </w:r>
      <w:r w:rsidRPr="003D3FA6">
        <w:rPr>
          <w:rFonts w:ascii="Arial" w:hAnsi="Arial" w:cs="Arial"/>
          <w:sz w:val="18"/>
          <w:szCs w:val="18"/>
        </w:rPr>
        <w:t>cooking.</w:t>
      </w:r>
    </w:p>
    <w:p w14:paraId="35974BE8" w14:textId="121F4CF6" w:rsidR="00995F1C" w:rsidRPr="003D3FA6" w:rsidRDefault="00995F1C" w:rsidP="002B10FF">
      <w:pPr>
        <w:pStyle w:val="aff9"/>
      </w:pPr>
      <w:bookmarkStart w:id="5" w:name="_Toc16578422"/>
      <w:r w:rsidRPr="003D3FA6">
        <w:t>Concurrent Session 4 – Tuesday 13 August, 4.00pm-4.45pm</w:t>
      </w:r>
      <w:bookmarkEnd w:id="5"/>
    </w:p>
    <w:p w14:paraId="0847D2DC" w14:textId="77777777" w:rsidR="00995F1C" w:rsidRPr="003D3FA6" w:rsidRDefault="00995F1C" w:rsidP="002B10FF">
      <w:pPr>
        <w:pStyle w:val="aff8"/>
      </w:pPr>
      <w:r w:rsidRPr="003D3FA6">
        <w:t>Concurrent Session 4A. The Deafblind Team Model: A Collaborative Partnership To Act And Meet Complex Student Needs</w:t>
      </w:r>
    </w:p>
    <w:p w14:paraId="4670F1A7"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Michelle Schmidt</w:t>
      </w:r>
      <w:r w:rsidRPr="003D3FA6">
        <w:rPr>
          <w:rFonts w:ascii="Arial" w:hAnsi="Arial" w:cs="Arial"/>
          <w:position w:val="9"/>
          <w:sz w:val="18"/>
          <w:szCs w:val="18"/>
        </w:rPr>
        <w:t xml:space="preserve">1 </w:t>
      </w:r>
      <w:r w:rsidRPr="003D3FA6">
        <w:rPr>
          <w:rFonts w:ascii="Arial" w:hAnsi="Arial" w:cs="Arial"/>
          <w:sz w:val="18"/>
          <w:szCs w:val="18"/>
          <w:u w:val="single"/>
        </w:rPr>
        <w:t>Rachel Kavanagh</w:t>
      </w:r>
      <w:r w:rsidRPr="003D3FA6">
        <w:rPr>
          <w:rFonts w:ascii="Arial" w:hAnsi="Arial" w:cs="Arial"/>
          <w:position w:val="9"/>
          <w:sz w:val="18"/>
          <w:szCs w:val="18"/>
        </w:rPr>
        <w:t>1</w:t>
      </w:r>
    </w:p>
    <w:p w14:paraId="75F36231"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lastRenderedPageBreak/>
        <w:t xml:space="preserve">1 </w:t>
      </w:r>
      <w:r w:rsidRPr="003D3FA6">
        <w:rPr>
          <w:rFonts w:ascii="Arial" w:hAnsi="Arial" w:cs="Arial"/>
          <w:sz w:val="18"/>
          <w:szCs w:val="18"/>
        </w:rPr>
        <w:t>School District No. 36, Surrey, British Columbia, Canada</w:t>
      </w:r>
    </w:p>
    <w:p w14:paraId="5C440C87" w14:textId="5FB038C3"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This presentation will examine the </w:t>
      </w:r>
      <w:proofErr w:type="spellStart"/>
      <w:r w:rsidRPr="003D3FA6">
        <w:rPr>
          <w:rFonts w:ascii="Arial" w:hAnsi="Arial" w:cs="Arial"/>
          <w:sz w:val="18"/>
          <w:szCs w:val="18"/>
        </w:rPr>
        <w:t>The</w:t>
      </w:r>
      <w:proofErr w:type="spellEnd"/>
      <w:r w:rsidRPr="003D3FA6">
        <w:rPr>
          <w:rFonts w:ascii="Arial" w:hAnsi="Arial" w:cs="Arial"/>
          <w:sz w:val="18"/>
          <w:szCs w:val="18"/>
        </w:rPr>
        <w:t xml:space="preserve"> Deafblind Team model. The Deafblind Team model is unique in that it involves the use of an interdisciplinary approach to provide comprehensive, all-inclusive, and cohesive educational programs for students. The Deafblind Team model is a response to ACT, in light of the many challenges faced in any school setting. Accessibility, Communication, and Technology are infused into everything the team values, reinforces, and aspires to. Indeed, because of this approach, students benefit to a greater degree in each of the aforementioned areas, than they would without the support of a collaborative team. This model is important and of benefit to the field, because the students have a case manager and integrated team that plans and coordinates the full range of services required to develop and implement complex educational programs, and facilitate smooth transitions. This approach can and should be considered in all contexts as a potential solution to providing the greatest quality of life and education for individuals with</w:t>
      </w:r>
      <w:r w:rsidRPr="003D3FA6">
        <w:rPr>
          <w:rFonts w:ascii="Arial" w:hAnsi="Arial" w:cs="Arial"/>
          <w:spacing w:val="-7"/>
          <w:sz w:val="18"/>
          <w:szCs w:val="18"/>
        </w:rPr>
        <w:t xml:space="preserve"> </w:t>
      </w:r>
      <w:proofErr w:type="spellStart"/>
      <w:r w:rsidRPr="003D3FA6">
        <w:rPr>
          <w:rFonts w:ascii="Arial" w:hAnsi="Arial" w:cs="Arial"/>
          <w:sz w:val="18"/>
          <w:szCs w:val="18"/>
        </w:rPr>
        <w:t>deafblindness</w:t>
      </w:r>
      <w:proofErr w:type="spellEnd"/>
      <w:r w:rsidRPr="003D3FA6">
        <w:rPr>
          <w:rFonts w:ascii="Arial" w:hAnsi="Arial" w:cs="Arial"/>
          <w:sz w:val="18"/>
          <w:szCs w:val="18"/>
        </w:rPr>
        <w:t>.</w:t>
      </w:r>
    </w:p>
    <w:p w14:paraId="39A18065" w14:textId="77777777" w:rsidR="00995F1C" w:rsidRPr="003D3FA6" w:rsidRDefault="00995F1C" w:rsidP="002B10FF">
      <w:pPr>
        <w:pStyle w:val="aff8"/>
      </w:pPr>
      <w:r w:rsidRPr="003D3FA6">
        <w:t>Concurrent Session 4B. Mentoring Deafblind Employees</w:t>
      </w:r>
    </w:p>
    <w:p w14:paraId="137AA7B1" w14:textId="396646BB"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Christopher </w:t>
      </w:r>
      <w:proofErr w:type="spellStart"/>
      <w:r w:rsidRPr="003D3FA6">
        <w:rPr>
          <w:rFonts w:ascii="Arial" w:hAnsi="Arial" w:cs="Arial"/>
          <w:sz w:val="18"/>
          <w:szCs w:val="18"/>
          <w:u w:val="single"/>
        </w:rPr>
        <w:t>Woodfill</w:t>
      </w:r>
      <w:proofErr w:type="spellEnd"/>
      <w:r w:rsidRPr="003D3FA6">
        <w:rPr>
          <w:rFonts w:ascii="Arial" w:hAnsi="Arial" w:cs="Arial"/>
          <w:position w:val="9"/>
          <w:sz w:val="18"/>
          <w:szCs w:val="18"/>
        </w:rPr>
        <w:t>1</w:t>
      </w:r>
      <w:r w:rsidR="00925D86" w:rsidRPr="003D3FA6">
        <w:rPr>
          <w:rFonts w:ascii="Arial" w:hAnsi="Arial" w:cs="Arial" w:hint="eastAsia"/>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Helen Keller National Center, NY, United States</w:t>
      </w:r>
    </w:p>
    <w:p w14:paraId="3ADA8A97" w14:textId="01B9BC2C"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Peer to peer instruction/training is encouraged in many different fields including the </w:t>
      </w:r>
      <w:proofErr w:type="spellStart"/>
      <w:r w:rsidRPr="003D3FA6">
        <w:rPr>
          <w:rFonts w:ascii="Arial" w:hAnsi="Arial" w:cs="Arial"/>
          <w:sz w:val="18"/>
          <w:szCs w:val="18"/>
        </w:rPr>
        <w:t>DeafBlind</w:t>
      </w:r>
      <w:proofErr w:type="spellEnd"/>
      <w:r w:rsidRPr="003D3FA6">
        <w:rPr>
          <w:rFonts w:ascii="Arial" w:hAnsi="Arial" w:cs="Arial"/>
          <w:sz w:val="18"/>
          <w:szCs w:val="18"/>
        </w:rPr>
        <w:t xml:space="preserve"> rehabilitation field. However, there is a serious to total lack of peer to peer instruction/training within the </w:t>
      </w:r>
      <w:proofErr w:type="spellStart"/>
      <w:r w:rsidRPr="003D3FA6">
        <w:rPr>
          <w:rFonts w:ascii="Arial" w:hAnsi="Arial" w:cs="Arial"/>
          <w:sz w:val="18"/>
          <w:szCs w:val="18"/>
        </w:rPr>
        <w:t>DeafBlind</w:t>
      </w:r>
      <w:proofErr w:type="spellEnd"/>
      <w:r w:rsidRPr="003D3FA6">
        <w:rPr>
          <w:rFonts w:ascii="Arial" w:hAnsi="Arial" w:cs="Arial"/>
          <w:sz w:val="18"/>
          <w:szCs w:val="18"/>
        </w:rPr>
        <w:t xml:space="preserve"> rehabilitation field. This presentation examines a program to provide qualified </w:t>
      </w:r>
      <w:proofErr w:type="spellStart"/>
      <w:r w:rsidRPr="003D3FA6">
        <w:rPr>
          <w:rFonts w:ascii="Arial" w:hAnsi="Arial" w:cs="Arial"/>
          <w:sz w:val="18"/>
          <w:szCs w:val="18"/>
        </w:rPr>
        <w:t>DeafBlind</w:t>
      </w:r>
      <w:proofErr w:type="spellEnd"/>
      <w:r w:rsidRPr="003D3FA6">
        <w:rPr>
          <w:rFonts w:ascii="Arial" w:hAnsi="Arial" w:cs="Arial"/>
          <w:sz w:val="18"/>
          <w:szCs w:val="18"/>
        </w:rPr>
        <w:t xml:space="preserve"> individuals who want to work in </w:t>
      </w:r>
      <w:proofErr w:type="spellStart"/>
      <w:r w:rsidRPr="003D3FA6">
        <w:rPr>
          <w:rFonts w:ascii="Arial" w:hAnsi="Arial" w:cs="Arial"/>
          <w:sz w:val="18"/>
          <w:szCs w:val="18"/>
        </w:rPr>
        <w:t>DeafBlind</w:t>
      </w:r>
      <w:proofErr w:type="spellEnd"/>
      <w:r w:rsidRPr="003D3FA6">
        <w:rPr>
          <w:rFonts w:ascii="Arial" w:hAnsi="Arial" w:cs="Arial"/>
          <w:sz w:val="18"/>
          <w:szCs w:val="18"/>
        </w:rPr>
        <w:t xml:space="preserve"> rehabilitation field in the United States. The program is called Professional Learning and Leadership Institute. The statistical basis of the program will be shared evidencing high employment outcome rates for the </w:t>
      </w:r>
      <w:proofErr w:type="spellStart"/>
      <w:r w:rsidRPr="003D3FA6">
        <w:rPr>
          <w:rFonts w:ascii="Arial" w:hAnsi="Arial" w:cs="Arial"/>
          <w:sz w:val="18"/>
          <w:szCs w:val="18"/>
        </w:rPr>
        <w:t>DeafBlind</w:t>
      </w:r>
      <w:proofErr w:type="spellEnd"/>
      <w:r w:rsidRPr="003D3FA6">
        <w:rPr>
          <w:rFonts w:ascii="Arial" w:hAnsi="Arial" w:cs="Arial"/>
          <w:sz w:val="18"/>
          <w:szCs w:val="18"/>
        </w:rPr>
        <w:t xml:space="preserve"> participants in the program. Location and description of peer to peer opportunities arising from the program will also be given.</w:t>
      </w:r>
    </w:p>
    <w:p w14:paraId="6D0387DD" w14:textId="77777777" w:rsidR="00995F1C" w:rsidRPr="003D3FA6" w:rsidRDefault="00995F1C" w:rsidP="002B10FF">
      <w:pPr>
        <w:pStyle w:val="aff8"/>
      </w:pPr>
      <w:r w:rsidRPr="003D3FA6">
        <w:t>Concurrent Session 4C. Bertolt Brecht And Deafblind Theatre</w:t>
      </w:r>
    </w:p>
    <w:p w14:paraId="3AB10107" w14:textId="56A9D121"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Simon Allison</w:t>
      </w:r>
      <w:r w:rsidRPr="003D3FA6">
        <w:rPr>
          <w:rFonts w:ascii="Arial" w:hAnsi="Arial" w:cs="Arial"/>
          <w:position w:val="9"/>
          <w:sz w:val="18"/>
          <w:szCs w:val="18"/>
        </w:rPr>
        <w:t>1</w:t>
      </w:r>
      <w:r w:rsidR="00925D86" w:rsidRPr="003D3FA6">
        <w:rPr>
          <w:rFonts w:ascii="Arial" w:hAnsi="Arial" w:cs="Arial" w:hint="eastAsia"/>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 xml:space="preserve">Sense / Deafblind International Youth </w:t>
      </w:r>
      <w:proofErr w:type="spellStart"/>
      <w:r w:rsidRPr="003D3FA6">
        <w:rPr>
          <w:rFonts w:ascii="Arial" w:hAnsi="Arial" w:cs="Arial"/>
          <w:sz w:val="18"/>
          <w:szCs w:val="18"/>
        </w:rPr>
        <w:t>Netowork</w:t>
      </w:r>
      <w:proofErr w:type="spellEnd"/>
      <w:r w:rsidRPr="003D3FA6">
        <w:rPr>
          <w:rFonts w:ascii="Arial" w:hAnsi="Arial" w:cs="Arial"/>
          <w:sz w:val="18"/>
          <w:szCs w:val="18"/>
        </w:rPr>
        <w:t>, Cornwall, United Kingdom</w:t>
      </w:r>
    </w:p>
    <w:p w14:paraId="338142B5"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As a founding figure in theatre practice German Bertolt Brecht's techniques are a constant influence on theatre production styles. This presentation will showcase Brecht principles as part of deafblind theatre productions. These include the use of narration to 'break the fourth wall' and enable deafblind actors to follow the narration as part of stage directions. In using signed narration techniques, both the audience and actors remain fully engaged in the story being told on stage. Where narration is used there is flexibility in performance which gives consideration to the individual needs of the actors. Brecht's uses of montage also enable segments of the production to be delivered in stages. Thus a deafblind person will not feel daunted by a full length production focusing on a specific montage.</w:t>
      </w:r>
    </w:p>
    <w:p w14:paraId="586F4AB0" w14:textId="77777777" w:rsidR="00995F1C" w:rsidRPr="003D3FA6" w:rsidRDefault="00995F1C" w:rsidP="002B10FF">
      <w:pPr>
        <w:pStyle w:val="aff8"/>
      </w:pPr>
      <w:r w:rsidRPr="003D3FA6">
        <w:t>Concurrent Session 4D. How Can We Increase Accessibility Through Special Educational Investigations?</w:t>
      </w:r>
    </w:p>
    <w:p w14:paraId="1E4002C1" w14:textId="48B4CEF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Annica </w:t>
      </w:r>
      <w:proofErr w:type="spellStart"/>
      <w:r w:rsidRPr="003D3FA6">
        <w:rPr>
          <w:rFonts w:ascii="Arial" w:hAnsi="Arial" w:cs="Arial"/>
          <w:sz w:val="18"/>
          <w:szCs w:val="18"/>
          <w:u w:val="single"/>
        </w:rPr>
        <w:t>Boström</w:t>
      </w:r>
      <w:proofErr w:type="spellEnd"/>
      <w:r w:rsidRPr="003D3FA6">
        <w:rPr>
          <w:rFonts w:ascii="Arial" w:hAnsi="Arial" w:cs="Arial"/>
          <w:position w:val="9"/>
          <w:sz w:val="18"/>
          <w:szCs w:val="18"/>
        </w:rPr>
        <w:t>1</w:t>
      </w:r>
      <w:r w:rsidR="00925D86" w:rsidRPr="003D3FA6">
        <w:rPr>
          <w:rFonts w:ascii="Arial" w:hAnsi="Arial" w:cs="Arial" w:hint="eastAsia"/>
          <w:sz w:val="18"/>
          <w:szCs w:val="18"/>
        </w:rPr>
        <w:t xml:space="preserve"> </w:t>
      </w:r>
      <w:r w:rsidRPr="003D3FA6">
        <w:rPr>
          <w:rFonts w:ascii="Arial" w:hAnsi="Arial" w:cs="Arial"/>
          <w:position w:val="9"/>
          <w:sz w:val="18"/>
          <w:szCs w:val="18"/>
        </w:rPr>
        <w:t xml:space="preserve">1 </w:t>
      </w:r>
      <w:proofErr w:type="spellStart"/>
      <w:r w:rsidRPr="003D3FA6">
        <w:rPr>
          <w:rFonts w:ascii="Arial" w:hAnsi="Arial" w:cs="Arial"/>
          <w:sz w:val="18"/>
          <w:szCs w:val="18"/>
        </w:rPr>
        <w:t>Specialpedagogiska</w:t>
      </w:r>
      <w:proofErr w:type="spellEnd"/>
      <w:r w:rsidRPr="003D3FA6">
        <w:rPr>
          <w:rFonts w:ascii="Arial" w:hAnsi="Arial" w:cs="Arial"/>
          <w:sz w:val="18"/>
          <w:szCs w:val="18"/>
        </w:rPr>
        <w:t xml:space="preserve"> </w:t>
      </w:r>
      <w:proofErr w:type="spellStart"/>
      <w:r w:rsidRPr="003D3FA6">
        <w:rPr>
          <w:rFonts w:ascii="Arial" w:hAnsi="Arial" w:cs="Arial"/>
          <w:sz w:val="18"/>
          <w:szCs w:val="18"/>
        </w:rPr>
        <w:t>skolmyndigheten</w:t>
      </w:r>
      <w:proofErr w:type="spellEnd"/>
      <w:r w:rsidRPr="003D3FA6">
        <w:rPr>
          <w:rFonts w:ascii="Arial" w:hAnsi="Arial" w:cs="Arial"/>
          <w:sz w:val="18"/>
          <w:szCs w:val="18"/>
        </w:rPr>
        <w:t>, Other, Sweden</w:t>
      </w:r>
    </w:p>
    <w:p w14:paraId="18B678FD"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The National Agency for Special Needs Education and Schools in Sweden has developed a process for carrying out special investigations focusing on environmental factors. The aim was to develop the state support to school to enable children and students with congenital and acquired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to learn and develop on the basis of their prerequisites. The purpose of this workshop is to </w:t>
      </w:r>
    </w:p>
    <w:p w14:paraId="250DAF9F" w14:textId="6B8B57F6"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 Present the steps in the process and point out positive results when focusing on the environment </w:t>
      </w:r>
    </w:p>
    <w:p w14:paraId="2ADFB396" w14:textId="78A50D98"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-Emphasize the importance of the recommendations included in the final report aimed at changes in the learning environment.</w:t>
      </w:r>
    </w:p>
    <w:p w14:paraId="10D5F8B6" w14:textId="349BFDAC"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-Give concrete examples of recommendations aimed at changing the organization and learning Environment</w:t>
      </w:r>
    </w:p>
    <w:p w14:paraId="22DBA1AE" w14:textId="3110D125"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-Present a number of evaluations.</w:t>
      </w:r>
    </w:p>
    <w:p w14:paraId="5ED666C0"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The workshop will elaborate in discussion with the participants how they work to make the environment available based on children and pupils' prerequisites.</w:t>
      </w:r>
    </w:p>
    <w:p w14:paraId="26D0ACEF" w14:textId="77777777" w:rsidR="00995F1C" w:rsidRPr="003D3FA6" w:rsidRDefault="00995F1C" w:rsidP="002B10FF">
      <w:pPr>
        <w:pStyle w:val="aff8"/>
      </w:pPr>
      <w:r w:rsidRPr="003D3FA6">
        <w:t xml:space="preserve">Concurrent Session 4E. Persons With </w:t>
      </w:r>
      <w:proofErr w:type="spellStart"/>
      <w:r w:rsidRPr="003D3FA6">
        <w:t>Deafblindness</w:t>
      </w:r>
      <w:proofErr w:type="spellEnd"/>
      <w:r w:rsidRPr="003D3FA6">
        <w:t xml:space="preserve"> Living With Charles Bonnet Syndrome</w:t>
      </w:r>
    </w:p>
    <w:p w14:paraId="10002F29" w14:textId="67BD774B"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Line </w:t>
      </w:r>
      <w:proofErr w:type="spellStart"/>
      <w:r w:rsidRPr="003D3FA6">
        <w:rPr>
          <w:rFonts w:ascii="Arial" w:hAnsi="Arial" w:cs="Arial"/>
          <w:sz w:val="18"/>
          <w:szCs w:val="18"/>
          <w:u w:val="single"/>
        </w:rPr>
        <w:t>Hovland</w:t>
      </w:r>
      <w:proofErr w:type="spellEnd"/>
      <w:r w:rsidRPr="003D3FA6">
        <w:rPr>
          <w:rFonts w:ascii="Arial" w:hAnsi="Arial" w:cs="Arial"/>
          <w:position w:val="9"/>
          <w:sz w:val="18"/>
          <w:szCs w:val="18"/>
        </w:rPr>
        <w:t>1</w:t>
      </w:r>
      <w:r w:rsidR="00925D86" w:rsidRPr="003D3FA6">
        <w:rPr>
          <w:rFonts w:ascii="Arial" w:hAnsi="Arial" w:cs="Arial" w:hint="eastAsia"/>
          <w:sz w:val="18"/>
          <w:szCs w:val="18"/>
        </w:rPr>
        <w:t xml:space="preserve"> </w:t>
      </w:r>
      <w:r w:rsidRPr="003D3FA6">
        <w:rPr>
          <w:rFonts w:ascii="Arial" w:hAnsi="Arial" w:cs="Arial"/>
          <w:position w:val="9"/>
          <w:sz w:val="18"/>
          <w:szCs w:val="18"/>
        </w:rPr>
        <w:t xml:space="preserve">1 </w:t>
      </w:r>
      <w:proofErr w:type="spellStart"/>
      <w:r w:rsidRPr="003D3FA6">
        <w:rPr>
          <w:rFonts w:ascii="Arial" w:hAnsi="Arial" w:cs="Arial"/>
          <w:sz w:val="18"/>
          <w:szCs w:val="18"/>
        </w:rPr>
        <w:t>Eikholt</w:t>
      </w:r>
      <w:proofErr w:type="spellEnd"/>
      <w:r w:rsidRPr="003D3FA6">
        <w:rPr>
          <w:rFonts w:ascii="Arial" w:hAnsi="Arial" w:cs="Arial"/>
          <w:sz w:val="18"/>
          <w:szCs w:val="18"/>
        </w:rPr>
        <w:t xml:space="preserve"> National Resource Centre for the Deafblind, Norway</w:t>
      </w:r>
    </w:p>
    <w:p w14:paraId="010F2ADC" w14:textId="4653819E"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Introduction: Charles Bonnet Syndrome (CBS) are visual hallucinations experienced by 10 to 60% of all persons with reduced vision. We know little about how CBS influences social interaction and activities of daily living among 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What we do know, is that there is little knowledge of and awareness regarding CBS among healthcare professionals. This study investigates how CBS is experienced and understood by 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and how CBS influences social interaction and ADL. Working from a Phenomenological hermeneutical perspective, a qualitative research methodology called Focus Group Interview is used which involves two meetings in a group with 6 participants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and CBS. At the meetings, the participants will share experiences about living with CBS. After the meetings, the interviews are transcribed and analyzed.</w:t>
      </w:r>
    </w:p>
    <w:p w14:paraId="3DEBEF7F" w14:textId="77777777" w:rsidR="00995F1C" w:rsidRPr="00CB6CF7" w:rsidRDefault="00995F1C" w:rsidP="002B10FF">
      <w:pPr>
        <w:pStyle w:val="aff8"/>
        <w:rPr>
          <w:spacing w:val="-2"/>
        </w:rPr>
      </w:pPr>
      <w:r w:rsidRPr="00CB6CF7">
        <w:rPr>
          <w:spacing w:val="-2"/>
        </w:rPr>
        <w:lastRenderedPageBreak/>
        <w:t>Concurrent Session 4F. Canadian Helen Keller: A Model For Accessible Services</w:t>
      </w:r>
    </w:p>
    <w:p w14:paraId="1F4FB01C"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Melanie Gauthier</w:t>
      </w:r>
      <w:r w:rsidRPr="003D3FA6">
        <w:rPr>
          <w:rFonts w:ascii="Arial" w:hAnsi="Arial" w:cs="Arial"/>
          <w:position w:val="9"/>
          <w:sz w:val="18"/>
          <w:szCs w:val="18"/>
        </w:rPr>
        <w:t xml:space="preserve">1 </w:t>
      </w:r>
      <w:r w:rsidRPr="003D3FA6">
        <w:rPr>
          <w:rFonts w:ascii="Arial" w:hAnsi="Arial" w:cs="Arial"/>
          <w:sz w:val="18"/>
          <w:szCs w:val="18"/>
          <w:u w:val="single"/>
        </w:rPr>
        <w:t xml:space="preserve">Renee </w:t>
      </w:r>
      <w:proofErr w:type="spellStart"/>
      <w:r w:rsidRPr="003D3FA6">
        <w:rPr>
          <w:rFonts w:ascii="Arial" w:hAnsi="Arial" w:cs="Arial"/>
          <w:sz w:val="18"/>
          <w:szCs w:val="18"/>
          <w:u w:val="single"/>
        </w:rPr>
        <w:t>Toninger</w:t>
      </w:r>
      <w:proofErr w:type="spellEnd"/>
      <w:r w:rsidRPr="003D3FA6">
        <w:rPr>
          <w:rFonts w:ascii="Arial" w:hAnsi="Arial" w:cs="Arial"/>
          <w:position w:val="9"/>
          <w:sz w:val="18"/>
          <w:szCs w:val="18"/>
        </w:rPr>
        <w:t>1</w:t>
      </w:r>
    </w:p>
    <w:p w14:paraId="4F23E05D"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Canadian Helen Keller Centre, Ontario, Canada</w:t>
      </w:r>
    </w:p>
    <w:p w14:paraId="2BE20093" w14:textId="587BA6F9"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b/>
          <w:sz w:val="18"/>
          <w:szCs w:val="18"/>
        </w:rPr>
        <w:t>A</w:t>
      </w:r>
      <w:r w:rsidRPr="003D3FA6">
        <w:rPr>
          <w:rFonts w:ascii="Arial" w:hAnsi="Arial" w:cs="Arial"/>
          <w:sz w:val="18"/>
          <w:szCs w:val="18"/>
        </w:rPr>
        <w:t xml:space="preserve">ccessibility, </w:t>
      </w:r>
      <w:r w:rsidRPr="003D3FA6">
        <w:rPr>
          <w:rFonts w:ascii="Arial" w:hAnsi="Arial" w:cs="Arial"/>
          <w:b/>
          <w:sz w:val="18"/>
          <w:szCs w:val="18"/>
        </w:rPr>
        <w:t>C</w:t>
      </w:r>
      <w:r w:rsidRPr="003D3FA6">
        <w:rPr>
          <w:rFonts w:ascii="Arial" w:hAnsi="Arial" w:cs="Arial"/>
          <w:sz w:val="18"/>
          <w:szCs w:val="18"/>
        </w:rPr>
        <w:t xml:space="preserve">ommunication and </w:t>
      </w:r>
      <w:r w:rsidRPr="003D3FA6">
        <w:rPr>
          <w:rFonts w:ascii="Arial" w:hAnsi="Arial" w:cs="Arial"/>
          <w:b/>
          <w:sz w:val="18"/>
          <w:szCs w:val="18"/>
        </w:rPr>
        <w:t>T</w:t>
      </w:r>
      <w:r w:rsidRPr="003D3FA6">
        <w:rPr>
          <w:rFonts w:ascii="Arial" w:hAnsi="Arial" w:cs="Arial"/>
          <w:sz w:val="18"/>
          <w:szCs w:val="18"/>
        </w:rPr>
        <w:t xml:space="preserve">echnology are core foundations of Canadian Helen Keller Centre (CHKC). The training </w:t>
      </w:r>
      <w:proofErr w:type="spellStart"/>
      <w:r w:rsidRPr="003D3FA6">
        <w:rPr>
          <w:rFonts w:ascii="Arial" w:hAnsi="Arial" w:cs="Arial"/>
          <w:sz w:val="18"/>
          <w:szCs w:val="18"/>
        </w:rPr>
        <w:t>centre</w:t>
      </w:r>
      <w:proofErr w:type="spellEnd"/>
      <w:r w:rsidRPr="003D3FA6">
        <w:rPr>
          <w:rFonts w:ascii="Arial" w:hAnsi="Arial" w:cs="Arial"/>
          <w:sz w:val="18"/>
          <w:szCs w:val="18"/>
        </w:rPr>
        <w:t>, and intervenor services, provide opportunities to maximize independence, with a vision of a society where all individuals who are deafblind live free from limitations. This workshop will outline how intervenors and training at CHKC improve a person’s access to the community, and allows them to participate in activities of their choice in order to maintain their independence, and improve their quality of life.</w:t>
      </w:r>
    </w:p>
    <w:p w14:paraId="183CE4D7" w14:textId="77777777" w:rsidR="00995F1C" w:rsidRPr="003D3FA6" w:rsidRDefault="00995F1C" w:rsidP="002B10FF">
      <w:pPr>
        <w:pStyle w:val="aff8"/>
      </w:pPr>
      <w:r w:rsidRPr="003D3FA6">
        <w:t>Concurrent Session 4G. Deafblind Centre Of Excellence In Australia - Supporting Service Excellence</w:t>
      </w:r>
    </w:p>
    <w:p w14:paraId="7323D2FC"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Anderson Carla</w:t>
      </w:r>
      <w:r w:rsidRPr="003D3FA6">
        <w:rPr>
          <w:rFonts w:ascii="Arial" w:hAnsi="Arial" w:cs="Arial"/>
          <w:position w:val="9"/>
          <w:sz w:val="18"/>
          <w:szCs w:val="18"/>
        </w:rPr>
        <w:t xml:space="preserve">1 </w:t>
      </w:r>
      <w:r w:rsidRPr="003D3FA6">
        <w:rPr>
          <w:rFonts w:ascii="Arial" w:hAnsi="Arial" w:cs="Arial"/>
          <w:sz w:val="18"/>
          <w:szCs w:val="18"/>
          <w:u w:val="single"/>
        </w:rPr>
        <w:t xml:space="preserve">Kate </w:t>
      </w:r>
      <w:proofErr w:type="spellStart"/>
      <w:r w:rsidRPr="003D3FA6">
        <w:rPr>
          <w:rFonts w:ascii="Arial" w:hAnsi="Arial" w:cs="Arial"/>
          <w:sz w:val="18"/>
          <w:szCs w:val="18"/>
          <w:u w:val="single"/>
        </w:rPr>
        <w:t>MacRae</w:t>
      </w:r>
      <w:proofErr w:type="spellEnd"/>
      <w:r w:rsidRPr="003D3FA6">
        <w:rPr>
          <w:rFonts w:ascii="Arial" w:hAnsi="Arial" w:cs="Arial"/>
          <w:position w:val="9"/>
          <w:sz w:val="18"/>
          <w:szCs w:val="18"/>
        </w:rPr>
        <w:t>1</w:t>
      </w:r>
    </w:p>
    <w:p w14:paraId="4062074E"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 xml:space="preserve">able </w:t>
      </w:r>
      <w:proofErr w:type="spellStart"/>
      <w:r w:rsidRPr="003D3FA6">
        <w:rPr>
          <w:rFonts w:ascii="Arial" w:hAnsi="Arial" w:cs="Arial"/>
          <w:sz w:val="18"/>
          <w:szCs w:val="18"/>
        </w:rPr>
        <w:t>australia</w:t>
      </w:r>
      <w:proofErr w:type="spellEnd"/>
      <w:r w:rsidRPr="003D3FA6">
        <w:rPr>
          <w:rFonts w:ascii="Arial" w:hAnsi="Arial" w:cs="Arial"/>
          <w:sz w:val="18"/>
          <w:szCs w:val="18"/>
        </w:rPr>
        <w:t>, VIC, Australia</w:t>
      </w:r>
    </w:p>
    <w:p w14:paraId="0BBF1B9F"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Able Australia, a peak </w:t>
      </w:r>
      <w:proofErr w:type="spellStart"/>
      <w:r w:rsidRPr="003D3FA6">
        <w:rPr>
          <w:rFonts w:ascii="Arial" w:hAnsi="Arial" w:cs="Arial"/>
          <w:sz w:val="18"/>
          <w:szCs w:val="18"/>
        </w:rPr>
        <w:t>organisation</w:t>
      </w:r>
      <w:proofErr w:type="spellEnd"/>
      <w:r w:rsidRPr="003D3FA6">
        <w:rPr>
          <w:rFonts w:ascii="Arial" w:hAnsi="Arial" w:cs="Arial"/>
          <w:sz w:val="18"/>
          <w:szCs w:val="18"/>
        </w:rPr>
        <w:t xml:space="preserve"> for services and support to people who are deafblind, has been providing services to 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for over 50 years in Victoria, South Australia and Queensland. Through investigating and visiting best practice deafblind service models around the world and conducting a service appraisal and review, Able Australia recently </w:t>
      </w:r>
      <w:proofErr w:type="spellStart"/>
      <w:r w:rsidRPr="003D3FA6">
        <w:rPr>
          <w:rFonts w:ascii="Arial" w:hAnsi="Arial" w:cs="Arial"/>
          <w:sz w:val="18"/>
          <w:szCs w:val="18"/>
        </w:rPr>
        <w:t>formalised</w:t>
      </w:r>
      <w:proofErr w:type="spellEnd"/>
      <w:r w:rsidRPr="003D3FA6">
        <w:rPr>
          <w:rFonts w:ascii="Arial" w:hAnsi="Arial" w:cs="Arial"/>
          <w:sz w:val="18"/>
          <w:szCs w:val="18"/>
        </w:rPr>
        <w:t xml:space="preserve"> the establishment of a Centre of Excellence. The Centre of Excellence mission is about improving clients’ lives and understanding of their desired personal goals and aspirations. The conference workshop will include sharing our service model changes and experiences including grappling with a new national funding model (National Disability Insurance Scheme); showing how we have included deafblind people and staff members with effectively managing this; highlighting the role of the National Consortium for Deafblind services providers to work towards better service co-ordination and standards; and sharing feedback from the trial client training programs.</w:t>
      </w:r>
    </w:p>
    <w:p w14:paraId="47020D2B" w14:textId="246D59EB" w:rsidR="00995F1C" w:rsidRPr="00464664" w:rsidRDefault="00995F1C" w:rsidP="002B10FF">
      <w:pPr>
        <w:pStyle w:val="aff9"/>
        <w:rPr>
          <w:rFonts w:eastAsia="Malgun Gothic"/>
          <w:szCs w:val="24"/>
        </w:rPr>
      </w:pPr>
      <w:bookmarkStart w:id="6" w:name="_Toc16578423"/>
      <w:r w:rsidRPr="00464664">
        <w:rPr>
          <w:szCs w:val="24"/>
        </w:rPr>
        <w:t>Concurrent Session 5 – Wednesday 14 August, 10.30am-11.15pm</w:t>
      </w:r>
      <w:bookmarkEnd w:id="6"/>
    </w:p>
    <w:p w14:paraId="34C0159F" w14:textId="77777777" w:rsidR="00995F1C" w:rsidRPr="003D3FA6" w:rsidRDefault="00995F1C" w:rsidP="002B10FF">
      <w:pPr>
        <w:pStyle w:val="aff8"/>
      </w:pPr>
      <w:r w:rsidRPr="003D3FA6">
        <w:t>Concurrent Session 5A. Tell It! Supporting Bodily-tactile Communication, Language And Self-determination</w:t>
      </w:r>
    </w:p>
    <w:p w14:paraId="4AE9E47C" w14:textId="49A6588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Saskia Damen</w:t>
      </w:r>
      <w:r w:rsidRPr="003D3FA6">
        <w:rPr>
          <w:rFonts w:ascii="Arial" w:hAnsi="Arial" w:cs="Arial"/>
          <w:position w:val="9"/>
          <w:sz w:val="18"/>
          <w:szCs w:val="18"/>
        </w:rPr>
        <w:t>1</w:t>
      </w:r>
      <w:r w:rsidR="00B941C9" w:rsidRPr="003D3FA6">
        <w:rPr>
          <w:rFonts w:ascii="Arial" w:hAnsi="Arial" w:cs="Arial" w:hint="eastAsia"/>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University of Groningen, Groningen, Netherlands</w:t>
      </w:r>
    </w:p>
    <w:p w14:paraId="09EF4058"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Tell it! is an intervention that aims to support communication partners of individuals with congenital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in fostering bodily-tactile communication, language and self- determination. In this study the effectiveness of the intervention is tested as well as the amount of self-efficacy the communication partners experience in the communication with the individual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before, during and after the intervention. In addition, the effects of online coaching are compared with regular coaching.</w:t>
      </w:r>
    </w:p>
    <w:p w14:paraId="781497D2" w14:textId="77777777" w:rsidR="00995F1C" w:rsidRPr="003D3FA6" w:rsidRDefault="00995F1C" w:rsidP="002B10FF">
      <w:pPr>
        <w:pStyle w:val="aff8"/>
      </w:pPr>
      <w:r w:rsidRPr="003D3FA6">
        <w:t xml:space="preserve">Concurrent Session 5B. Title: Theory-of-mind In Individuals With Acquired </w:t>
      </w:r>
      <w:proofErr w:type="spellStart"/>
      <w:r w:rsidRPr="003D3FA6">
        <w:t>Deafblindness</w:t>
      </w:r>
      <w:proofErr w:type="spellEnd"/>
      <w:r w:rsidRPr="003D3FA6">
        <w:t xml:space="preserve"> Is Affected By Social Relations</w:t>
      </w:r>
    </w:p>
    <w:p w14:paraId="40B67214" w14:textId="49BE9AAD"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Hans-Erik </w:t>
      </w:r>
      <w:proofErr w:type="spellStart"/>
      <w:r w:rsidRPr="003D3FA6">
        <w:rPr>
          <w:rFonts w:ascii="Arial" w:hAnsi="Arial" w:cs="Arial"/>
          <w:sz w:val="18"/>
          <w:szCs w:val="18"/>
          <w:u w:val="single"/>
        </w:rPr>
        <w:t>Frölander</w:t>
      </w:r>
      <w:proofErr w:type="spellEnd"/>
      <w:r w:rsidRPr="003D3FA6">
        <w:rPr>
          <w:rFonts w:ascii="Arial" w:hAnsi="Arial" w:cs="Arial"/>
          <w:position w:val="9"/>
          <w:sz w:val="18"/>
          <w:szCs w:val="18"/>
        </w:rPr>
        <w:t>1</w:t>
      </w:r>
      <w:r w:rsidR="00B941C9" w:rsidRPr="003D3FA6">
        <w:rPr>
          <w:rFonts w:ascii="Arial" w:hAnsi="Arial" w:cs="Arial" w:hint="eastAsia"/>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1. National Agency for Special Needs Education and Schools in Sweden, Sweden</w:t>
      </w:r>
    </w:p>
    <w:p w14:paraId="5B38600C" w14:textId="2A1C5986"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This presentation deals with the outcomes of acquired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w:t>
      </w:r>
      <w:r w:rsidRPr="003D3FA6">
        <w:rPr>
          <w:rFonts w:ascii="Arial" w:hAnsi="Arial" w:cs="Arial"/>
          <w:spacing w:val="-3"/>
          <w:sz w:val="18"/>
          <w:szCs w:val="18"/>
        </w:rPr>
        <w:t xml:space="preserve">It </w:t>
      </w:r>
      <w:proofErr w:type="spellStart"/>
      <w:r w:rsidRPr="003D3FA6">
        <w:rPr>
          <w:rFonts w:ascii="Arial" w:hAnsi="Arial" w:cs="Arial"/>
          <w:sz w:val="18"/>
          <w:szCs w:val="18"/>
        </w:rPr>
        <w:t>emphasises</w:t>
      </w:r>
      <w:proofErr w:type="spellEnd"/>
      <w:r w:rsidRPr="003D3FA6">
        <w:rPr>
          <w:rFonts w:ascii="Arial" w:hAnsi="Arial" w:cs="Arial"/>
          <w:sz w:val="18"/>
          <w:szCs w:val="18"/>
        </w:rPr>
        <w:t xml:space="preserve"> development of Theory-of-mind (</w:t>
      </w:r>
      <w:proofErr w:type="spellStart"/>
      <w:r w:rsidRPr="003D3FA6">
        <w:rPr>
          <w:rFonts w:ascii="Arial" w:hAnsi="Arial" w:cs="Arial"/>
          <w:sz w:val="18"/>
          <w:szCs w:val="18"/>
        </w:rPr>
        <w:t>ToM</w:t>
      </w:r>
      <w:proofErr w:type="spellEnd"/>
      <w:r w:rsidRPr="003D3FA6">
        <w:rPr>
          <w:rFonts w:ascii="Arial" w:hAnsi="Arial" w:cs="Arial"/>
          <w:sz w:val="18"/>
          <w:szCs w:val="18"/>
        </w:rPr>
        <w:t xml:space="preserve">), connoting an ability to understand fellow humans. Adults with Usher syndrome type 2 (USH2) and </w:t>
      </w:r>
      <w:proofErr w:type="spellStart"/>
      <w:r w:rsidRPr="003D3FA6">
        <w:rPr>
          <w:rFonts w:ascii="Arial" w:hAnsi="Arial" w:cs="Arial"/>
          <w:sz w:val="18"/>
          <w:szCs w:val="18"/>
        </w:rPr>
        <w:t>Alström</w:t>
      </w:r>
      <w:proofErr w:type="spellEnd"/>
      <w:r w:rsidRPr="003D3FA6">
        <w:rPr>
          <w:rFonts w:ascii="Arial" w:hAnsi="Arial" w:cs="Arial"/>
          <w:sz w:val="18"/>
          <w:szCs w:val="18"/>
        </w:rPr>
        <w:t xml:space="preserve"> syndrome (AS) were included. Both syndromes cause dual sensory loss of various degree, constituting a challenge in social interaction. In AS additional health problems are prevalent, enabling an analysis of the impact of health on </w:t>
      </w:r>
      <w:proofErr w:type="spellStart"/>
      <w:r w:rsidRPr="003D3FA6">
        <w:rPr>
          <w:rFonts w:ascii="Arial" w:hAnsi="Arial" w:cs="Arial"/>
          <w:sz w:val="18"/>
          <w:szCs w:val="18"/>
        </w:rPr>
        <w:t>ToM</w:t>
      </w:r>
      <w:proofErr w:type="spellEnd"/>
      <w:r w:rsidRPr="003D3FA6">
        <w:rPr>
          <w:rFonts w:ascii="Arial" w:hAnsi="Arial" w:cs="Arial"/>
          <w:spacing w:val="1"/>
          <w:sz w:val="18"/>
          <w:szCs w:val="18"/>
        </w:rPr>
        <w:t xml:space="preserve"> </w:t>
      </w:r>
      <w:r w:rsidRPr="003D3FA6">
        <w:rPr>
          <w:rFonts w:ascii="Arial" w:hAnsi="Arial" w:cs="Arial"/>
          <w:sz w:val="18"/>
          <w:szCs w:val="18"/>
        </w:rPr>
        <w:t>development.</w:t>
      </w:r>
    </w:p>
    <w:p w14:paraId="1CC986CD" w14:textId="77777777" w:rsidR="00995F1C" w:rsidRPr="003D3FA6" w:rsidRDefault="00995F1C" w:rsidP="002B10FF">
      <w:pPr>
        <w:pStyle w:val="aff8"/>
      </w:pPr>
      <w:r w:rsidRPr="003D3FA6">
        <w:t>Concurrent Session 5C. 'Adapted' Sign Communication</w:t>
      </w:r>
    </w:p>
    <w:p w14:paraId="4962E10B" w14:textId="4329AD08"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Holly Floyd</w:t>
      </w:r>
      <w:r w:rsidRPr="003D3FA6">
        <w:rPr>
          <w:rFonts w:ascii="Arial" w:hAnsi="Arial" w:cs="Arial"/>
          <w:position w:val="9"/>
          <w:sz w:val="18"/>
          <w:szCs w:val="18"/>
        </w:rPr>
        <w:t>1</w:t>
      </w:r>
      <w:r w:rsidR="00B941C9" w:rsidRPr="003D3FA6">
        <w:rPr>
          <w:rFonts w:ascii="Arial" w:hAnsi="Arial" w:cs="Arial" w:hint="eastAsia"/>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Canadian Deafblind Association, Ontario, Canada</w:t>
      </w:r>
    </w:p>
    <w:p w14:paraId="18D6D50E" w14:textId="12AB323A"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When it comes to Communication, the Intervenors role is to provide effective communication and assist individuals who are deafblind in developing language acquisition. At Canadian Deafblind Association Ontario Chapter, we support many individuals with congenital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who use modified forms of either American Sign Language or Signing Exact English sign systems. This workshop explores how we created an introductory training curriculum to enable our staff to communicate effectively with those who are congenitally deafblind, and using manual methods of communication; increasing their quality of life; and creating awareness for our staff on adapted sign communication.</w:t>
      </w:r>
    </w:p>
    <w:p w14:paraId="5D9D275C" w14:textId="77777777" w:rsidR="00995F1C" w:rsidRPr="003D3FA6" w:rsidRDefault="00995F1C" w:rsidP="002B10FF">
      <w:pPr>
        <w:pStyle w:val="aff8"/>
      </w:pPr>
      <w:r w:rsidRPr="003D3FA6">
        <w:t>Concurrent Session 5D. What Happened To The Fastest Finger Speller In The World?</w:t>
      </w:r>
    </w:p>
    <w:p w14:paraId="0A802B59" w14:textId="361FA938" w:rsidR="00995F1C" w:rsidRPr="003D3FA6" w:rsidRDefault="00995F1C" w:rsidP="002B10FF">
      <w:pPr>
        <w:pStyle w:val="aff5"/>
        <w:spacing w:after="120" w:line="22" w:lineRule="atLeast"/>
        <w:rPr>
          <w:rFonts w:ascii="Arial" w:hAnsi="Arial" w:cs="Arial"/>
          <w:sz w:val="18"/>
          <w:szCs w:val="18"/>
        </w:rPr>
      </w:pPr>
      <w:proofErr w:type="spellStart"/>
      <w:r w:rsidRPr="003D3FA6">
        <w:rPr>
          <w:rFonts w:ascii="Arial" w:hAnsi="Arial" w:cs="Arial"/>
          <w:sz w:val="18"/>
          <w:szCs w:val="18"/>
          <w:u w:val="single"/>
        </w:rPr>
        <w:t>Annmaree</w:t>
      </w:r>
      <w:proofErr w:type="spellEnd"/>
      <w:r w:rsidRPr="003D3FA6">
        <w:rPr>
          <w:rFonts w:ascii="Arial" w:hAnsi="Arial" w:cs="Arial"/>
          <w:sz w:val="18"/>
          <w:szCs w:val="18"/>
          <w:u w:val="single"/>
        </w:rPr>
        <w:t xml:space="preserve"> </w:t>
      </w:r>
      <w:proofErr w:type="spellStart"/>
      <w:r w:rsidRPr="003D3FA6">
        <w:rPr>
          <w:rFonts w:ascii="Arial" w:hAnsi="Arial" w:cs="Arial"/>
          <w:sz w:val="18"/>
          <w:szCs w:val="18"/>
          <w:u w:val="single"/>
        </w:rPr>
        <w:t>Watharow</w:t>
      </w:r>
      <w:proofErr w:type="spellEnd"/>
      <w:r w:rsidRPr="003D3FA6">
        <w:rPr>
          <w:rFonts w:ascii="Arial" w:hAnsi="Arial" w:cs="Arial"/>
          <w:position w:val="9"/>
          <w:sz w:val="18"/>
          <w:szCs w:val="18"/>
        </w:rPr>
        <w:t>1</w:t>
      </w:r>
      <w:r w:rsidR="00B941C9" w:rsidRPr="003D3FA6">
        <w:rPr>
          <w:rFonts w:ascii="Arial" w:hAnsi="Arial" w:cs="Arial" w:hint="eastAsia"/>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University of Technology, Sydney, NSW, Australia</w:t>
      </w:r>
    </w:p>
    <w:p w14:paraId="0BE69D9F" w14:textId="37D8CC2C"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Billie Sinclair was a deafblind Australian man who lived a life of perpetual motion: fast finger spelling, travelling to more than a dozen countries and a crafter of beautiful baskets. Billie would be 100 this year. This conference provides an </w:t>
      </w:r>
      <w:r w:rsidRPr="003D3FA6">
        <w:rPr>
          <w:rFonts w:ascii="Arial" w:hAnsi="Arial" w:cs="Arial"/>
          <w:sz w:val="18"/>
          <w:szCs w:val="18"/>
        </w:rPr>
        <w:lastRenderedPageBreak/>
        <w:t>opportunity to revisit the multi- award winning documentary about Billie, ‘The Journey’.</w:t>
      </w:r>
      <w:r w:rsidR="00B941C9" w:rsidRPr="003D3FA6">
        <w:rPr>
          <w:rFonts w:ascii="Arial" w:hAnsi="Arial" w:cs="Arial" w:hint="eastAsia"/>
          <w:sz w:val="18"/>
          <w:szCs w:val="18"/>
        </w:rPr>
        <w:t xml:space="preserve"> </w:t>
      </w:r>
      <w:r w:rsidR="00B941C9" w:rsidRPr="003D3FA6">
        <w:rPr>
          <w:rFonts w:ascii="Arial" w:hAnsi="Arial" w:cs="Arial"/>
          <w:sz w:val="18"/>
          <w:szCs w:val="18"/>
        </w:rPr>
        <w:t xml:space="preserve"> </w:t>
      </w:r>
      <w:r w:rsidRPr="003D3FA6">
        <w:rPr>
          <w:rFonts w:ascii="Arial" w:hAnsi="Arial" w:cs="Arial"/>
          <w:sz w:val="18"/>
          <w:szCs w:val="18"/>
        </w:rPr>
        <w:t xml:space="preserve">Dr </w:t>
      </w:r>
      <w:proofErr w:type="spellStart"/>
      <w:r w:rsidRPr="003D3FA6">
        <w:rPr>
          <w:rFonts w:ascii="Arial" w:hAnsi="Arial" w:cs="Arial"/>
          <w:sz w:val="18"/>
          <w:szCs w:val="18"/>
        </w:rPr>
        <w:t>Annmaree</w:t>
      </w:r>
      <w:proofErr w:type="spellEnd"/>
      <w:r w:rsidRPr="003D3FA6">
        <w:rPr>
          <w:rFonts w:ascii="Arial" w:hAnsi="Arial" w:cs="Arial"/>
          <w:sz w:val="18"/>
          <w:szCs w:val="18"/>
        </w:rPr>
        <w:t xml:space="preserve"> </w:t>
      </w:r>
      <w:proofErr w:type="spellStart"/>
      <w:r w:rsidRPr="003D3FA6">
        <w:rPr>
          <w:rFonts w:ascii="Arial" w:hAnsi="Arial" w:cs="Arial"/>
          <w:sz w:val="18"/>
          <w:szCs w:val="18"/>
        </w:rPr>
        <w:t>Watharow</w:t>
      </w:r>
      <w:proofErr w:type="spellEnd"/>
      <w:r w:rsidRPr="003D3FA6">
        <w:rPr>
          <w:rFonts w:ascii="Arial" w:hAnsi="Arial" w:cs="Arial"/>
          <w:sz w:val="18"/>
          <w:szCs w:val="18"/>
        </w:rPr>
        <w:t xml:space="preserve"> has researched the life of Billie Sinclair and will discuss how society and communication failed Billie at the end of his life. The communication failures he experienced in hospital both saddened and distressed him ‘I felt like a bird in a cage, never knowing where I was or what was happening to me’ he said.</w:t>
      </w:r>
    </w:p>
    <w:p w14:paraId="29399243" w14:textId="77777777" w:rsidR="00995F1C" w:rsidRPr="003D3FA6" w:rsidRDefault="00995F1C" w:rsidP="002B10FF">
      <w:pPr>
        <w:pStyle w:val="aff8"/>
      </w:pPr>
      <w:r w:rsidRPr="003D3FA6">
        <w:t>Concurrent Session 5E. Researching Tactile Signed Conversations</w:t>
      </w:r>
    </w:p>
    <w:p w14:paraId="20ACE258"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Meredith Bartlett</w:t>
      </w:r>
      <w:r w:rsidRPr="003D3FA6">
        <w:rPr>
          <w:rFonts w:ascii="Arial" w:hAnsi="Arial" w:cs="Arial"/>
          <w:position w:val="9"/>
          <w:sz w:val="18"/>
          <w:szCs w:val="18"/>
        </w:rPr>
        <w:t>1</w:t>
      </w:r>
    </w:p>
    <w:p w14:paraId="714E3266" w14:textId="77777777" w:rsidR="004B0A50" w:rsidRDefault="00995F1C" w:rsidP="002B10FF">
      <w:pPr>
        <w:pStyle w:val="aff5"/>
        <w:spacing w:after="120" w:line="22" w:lineRule="atLeast"/>
        <w:rPr>
          <w:rFonts w:ascii="Arial" w:hAnsi="Arial" w:cs="Arial"/>
          <w:position w:val="9"/>
          <w:sz w:val="18"/>
          <w:szCs w:val="18"/>
        </w:rPr>
      </w:pPr>
      <w:r w:rsidRPr="003D3FA6">
        <w:rPr>
          <w:rFonts w:ascii="Arial" w:hAnsi="Arial" w:cs="Arial"/>
          <w:sz w:val="18"/>
          <w:szCs w:val="18"/>
          <w:u w:val="single"/>
        </w:rPr>
        <w:t>Louisa Willoughby</w:t>
      </w:r>
      <w:r w:rsidRPr="003D3FA6">
        <w:rPr>
          <w:rFonts w:ascii="Arial" w:hAnsi="Arial" w:cs="Arial"/>
          <w:position w:val="9"/>
          <w:sz w:val="18"/>
          <w:szCs w:val="18"/>
        </w:rPr>
        <w:t>1</w:t>
      </w:r>
      <w:r w:rsidRPr="003D3FA6">
        <w:rPr>
          <w:rFonts w:ascii="Arial" w:hAnsi="Arial" w:cs="Arial"/>
          <w:sz w:val="18"/>
          <w:szCs w:val="18"/>
        </w:rPr>
        <w:t xml:space="preserve">, </w:t>
      </w:r>
      <w:proofErr w:type="spellStart"/>
      <w:r w:rsidRPr="004B0A50">
        <w:rPr>
          <w:rFonts w:ascii="Arial" w:hAnsi="Arial" w:cs="Arial"/>
          <w:sz w:val="18"/>
          <w:szCs w:val="18"/>
          <w:u w:val="single"/>
        </w:rPr>
        <w:t>Shimako</w:t>
      </w:r>
      <w:proofErr w:type="spellEnd"/>
      <w:r w:rsidRPr="004B0A50">
        <w:rPr>
          <w:rFonts w:ascii="Arial" w:hAnsi="Arial" w:cs="Arial"/>
          <w:sz w:val="18"/>
          <w:szCs w:val="18"/>
          <w:u w:val="single"/>
        </w:rPr>
        <w:t xml:space="preserve"> Iwasaki</w:t>
      </w:r>
      <w:r w:rsidRPr="003D3FA6">
        <w:rPr>
          <w:rFonts w:ascii="Arial" w:hAnsi="Arial" w:cs="Arial"/>
          <w:position w:val="9"/>
          <w:sz w:val="18"/>
          <w:szCs w:val="18"/>
        </w:rPr>
        <w:t xml:space="preserve">1 </w:t>
      </w:r>
      <w:r w:rsidRPr="003D3FA6">
        <w:rPr>
          <w:rFonts w:ascii="Arial" w:hAnsi="Arial" w:cs="Arial"/>
          <w:sz w:val="18"/>
          <w:szCs w:val="18"/>
        </w:rPr>
        <w:t xml:space="preserve">and </w:t>
      </w:r>
      <w:r w:rsidRPr="003D3FA6">
        <w:rPr>
          <w:rFonts w:ascii="Arial" w:hAnsi="Arial" w:cs="Arial"/>
          <w:sz w:val="18"/>
          <w:szCs w:val="18"/>
          <w:u w:val="single"/>
        </w:rPr>
        <w:t xml:space="preserve">Howard </w:t>
      </w:r>
      <w:proofErr w:type="spellStart"/>
      <w:r w:rsidRPr="003D3FA6">
        <w:rPr>
          <w:rFonts w:ascii="Arial" w:hAnsi="Arial" w:cs="Arial"/>
          <w:sz w:val="18"/>
          <w:szCs w:val="18"/>
          <w:u w:val="single"/>
        </w:rPr>
        <w:t>Manns</w:t>
      </w:r>
      <w:proofErr w:type="spellEnd"/>
      <w:r w:rsidRPr="003D3FA6">
        <w:rPr>
          <w:rFonts w:ascii="Arial" w:hAnsi="Arial" w:cs="Arial"/>
          <w:position w:val="9"/>
          <w:sz w:val="18"/>
          <w:szCs w:val="18"/>
        </w:rPr>
        <w:t xml:space="preserve">1 </w:t>
      </w:r>
    </w:p>
    <w:p w14:paraId="237400D1" w14:textId="4C3D9371"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Monash University, VIC, Australia</w:t>
      </w:r>
    </w:p>
    <w:p w14:paraId="7E84F25F" w14:textId="76F18864"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Deafblind </w:t>
      </w:r>
      <w:proofErr w:type="spellStart"/>
      <w:r w:rsidRPr="003D3FA6">
        <w:rPr>
          <w:rFonts w:ascii="Arial" w:hAnsi="Arial" w:cs="Arial"/>
          <w:sz w:val="18"/>
          <w:szCs w:val="18"/>
        </w:rPr>
        <w:t>Auslan</w:t>
      </w:r>
      <w:proofErr w:type="spellEnd"/>
      <w:r w:rsidRPr="003D3FA6">
        <w:rPr>
          <w:rFonts w:ascii="Arial" w:hAnsi="Arial" w:cs="Arial"/>
          <w:sz w:val="18"/>
          <w:szCs w:val="18"/>
        </w:rPr>
        <w:t xml:space="preserve"> signers do not have access to the visual elements of sign language communication as is usual in Deaf communities. How Deafblind signers take a visual</w:t>
      </w:r>
      <w:r w:rsidR="00B941C9" w:rsidRPr="003D3FA6">
        <w:rPr>
          <w:rFonts w:ascii="Arial" w:hAnsi="Arial" w:cs="Arial" w:hint="eastAsia"/>
          <w:sz w:val="18"/>
          <w:szCs w:val="18"/>
        </w:rPr>
        <w:t xml:space="preserve"> </w:t>
      </w:r>
      <w:r w:rsidRPr="003D3FA6">
        <w:rPr>
          <w:rFonts w:ascii="Arial" w:hAnsi="Arial" w:cs="Arial"/>
          <w:sz w:val="18"/>
          <w:szCs w:val="18"/>
        </w:rPr>
        <w:t xml:space="preserve">language and use it to communicate in a tactile or ‘touch’ mode is the broad question in our research. This happens whether they are first or second language learners of </w:t>
      </w:r>
      <w:proofErr w:type="spellStart"/>
      <w:r w:rsidRPr="003D3FA6">
        <w:rPr>
          <w:rFonts w:ascii="Arial" w:hAnsi="Arial" w:cs="Arial"/>
          <w:sz w:val="18"/>
          <w:szCs w:val="18"/>
        </w:rPr>
        <w:t>Auslan</w:t>
      </w:r>
      <w:proofErr w:type="spellEnd"/>
      <w:r w:rsidRPr="003D3FA6">
        <w:rPr>
          <w:rFonts w:ascii="Arial" w:hAnsi="Arial" w:cs="Arial"/>
          <w:sz w:val="18"/>
          <w:szCs w:val="18"/>
        </w:rPr>
        <w:t xml:space="preserve">, and learned the language pre or post loss of sight. This paper will report on the research undertaken at Monash University in Victoria </w:t>
      </w:r>
      <w:proofErr w:type="spellStart"/>
      <w:r w:rsidRPr="003D3FA6">
        <w:rPr>
          <w:rFonts w:ascii="Arial" w:hAnsi="Arial" w:cs="Arial"/>
          <w:sz w:val="18"/>
          <w:szCs w:val="18"/>
        </w:rPr>
        <w:t>focussing</w:t>
      </w:r>
      <w:proofErr w:type="spellEnd"/>
      <w:r w:rsidRPr="003D3FA6">
        <w:rPr>
          <w:rFonts w:ascii="Arial" w:hAnsi="Arial" w:cs="Arial"/>
          <w:sz w:val="18"/>
          <w:szCs w:val="18"/>
        </w:rPr>
        <w:t xml:space="preserve"> on how a visual language becomes a ‘touch’ language, and how people with a dual sensory loss use other strategies and senses to communicate with each other, ask and answer questions, share </w:t>
      </w:r>
      <w:proofErr w:type="spellStart"/>
      <w:r w:rsidRPr="003D3FA6">
        <w:rPr>
          <w:rFonts w:ascii="Arial" w:hAnsi="Arial" w:cs="Arial"/>
          <w:sz w:val="18"/>
          <w:szCs w:val="18"/>
        </w:rPr>
        <w:t>humour</w:t>
      </w:r>
      <w:proofErr w:type="spellEnd"/>
      <w:r w:rsidRPr="003D3FA6">
        <w:rPr>
          <w:rFonts w:ascii="Arial" w:hAnsi="Arial" w:cs="Arial"/>
          <w:sz w:val="18"/>
          <w:szCs w:val="18"/>
        </w:rPr>
        <w:t xml:space="preserve">, use turn-taking features, and take note of environmental information through the sense of touch. As part of our presentation, we note what other researchers around the globe are finding about tactile sign languages and compare that with what is happening in Australia. </w:t>
      </w:r>
    </w:p>
    <w:p w14:paraId="0A688793" w14:textId="11176CFB" w:rsidR="00995F1C" w:rsidRPr="003D3FA6" w:rsidRDefault="00995F1C" w:rsidP="002B10FF">
      <w:pPr>
        <w:pStyle w:val="aff9"/>
        <w:rPr>
          <w:rFonts w:eastAsia="Malgun Gothic"/>
        </w:rPr>
      </w:pPr>
      <w:bookmarkStart w:id="7" w:name="_Toc16578424"/>
      <w:r w:rsidRPr="003D3FA6">
        <w:t>Concurrent Session 6 – Wednesday 14 August, 11.30am-12.15pm</w:t>
      </w:r>
      <w:bookmarkEnd w:id="7"/>
    </w:p>
    <w:p w14:paraId="6725D17D" w14:textId="77777777" w:rsidR="00995F1C" w:rsidRPr="003D3FA6" w:rsidRDefault="00995F1C" w:rsidP="002B10FF">
      <w:pPr>
        <w:pStyle w:val="aff8"/>
      </w:pPr>
      <w:r w:rsidRPr="003D3FA6">
        <w:t>Concurrent Session 6A. How We All Learn: The Brain, The Body &amp; Communication</w:t>
      </w:r>
    </w:p>
    <w:p w14:paraId="02152497" w14:textId="3D23255D"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Mark Campano</w:t>
      </w:r>
      <w:r w:rsidRPr="003D3FA6">
        <w:rPr>
          <w:rFonts w:ascii="Arial" w:hAnsi="Arial" w:cs="Arial"/>
          <w:position w:val="9"/>
          <w:sz w:val="18"/>
          <w:szCs w:val="18"/>
        </w:rPr>
        <w:t>1</w:t>
      </w:r>
      <w:r w:rsidR="006770A3" w:rsidRPr="003D3FA6">
        <w:rPr>
          <w:rFonts w:ascii="Arial" w:hAnsi="Arial" w:cs="Arial" w:hint="eastAsia"/>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Delaware Statewide Programs D/HH/DB, DE, United States</w:t>
      </w:r>
    </w:p>
    <w:p w14:paraId="50CAC896" w14:textId="04F01D39"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b/>
          <w:i/>
          <w:sz w:val="18"/>
          <w:szCs w:val="18"/>
        </w:rPr>
        <w:t xml:space="preserve">How We All Learn: The Brain, the Body &amp; Communication </w:t>
      </w:r>
      <w:r w:rsidRPr="003D3FA6">
        <w:rPr>
          <w:rFonts w:ascii="Arial" w:hAnsi="Arial" w:cs="Arial"/>
          <w:sz w:val="18"/>
          <w:szCs w:val="18"/>
        </w:rPr>
        <w:t xml:space="preserve">challenges participants to look at cognition, communication, and learning through a new lens. Beginning with an overview of the aspects of typical learning processes, we will delve into how sensory systems can impact our access to communication, concept development, and basic sociological and psychological developmental aspects of self. </w:t>
      </w:r>
      <w:r w:rsidRPr="003D3FA6">
        <w:rPr>
          <w:rFonts w:ascii="Arial" w:hAnsi="Arial" w:cs="Arial"/>
          <w:b/>
          <w:i/>
          <w:sz w:val="18"/>
          <w:szCs w:val="18"/>
        </w:rPr>
        <w:t xml:space="preserve">How We All Learn </w:t>
      </w:r>
      <w:r w:rsidRPr="003D3FA6">
        <w:rPr>
          <w:rFonts w:ascii="Arial" w:hAnsi="Arial" w:cs="Arial"/>
          <w:sz w:val="18"/>
          <w:szCs w:val="18"/>
        </w:rPr>
        <w:t>provides an approach and pragmatic tools to understand how complex learners (including those with sensory impairments) access their world. Participants will be able to identify and/or modify best practices in a way that makes experiences accessible, meaningful, and functional for the students’ unique and individualized ways of learning/communicating. Content will be presented through interactive formats of questions and answers, simulations, video examples and independent practice.</w:t>
      </w:r>
    </w:p>
    <w:p w14:paraId="0E7DFBCE" w14:textId="77777777" w:rsidR="00995F1C" w:rsidRPr="003D3FA6" w:rsidRDefault="00995F1C" w:rsidP="002B10FF">
      <w:pPr>
        <w:pStyle w:val="aff8"/>
      </w:pPr>
      <w:r w:rsidRPr="003D3FA6">
        <w:t>Concurrent Session 6B. Multi-party Communication To Support And Develop Tactile Conversations About Emotions And Sexuality</w:t>
      </w:r>
    </w:p>
    <w:p w14:paraId="1231C4D6"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Jessica </w:t>
      </w:r>
      <w:proofErr w:type="spellStart"/>
      <w:r w:rsidRPr="003D3FA6">
        <w:rPr>
          <w:rFonts w:ascii="Arial" w:hAnsi="Arial" w:cs="Arial"/>
          <w:sz w:val="18"/>
          <w:szCs w:val="18"/>
          <w:u w:val="single"/>
        </w:rPr>
        <w:t>Jägryd</w:t>
      </w:r>
      <w:proofErr w:type="spellEnd"/>
      <w:r w:rsidRPr="003D3FA6">
        <w:rPr>
          <w:rFonts w:ascii="Arial" w:hAnsi="Arial" w:cs="Arial"/>
          <w:position w:val="9"/>
          <w:sz w:val="18"/>
          <w:szCs w:val="18"/>
        </w:rPr>
        <w:t xml:space="preserve">1 </w:t>
      </w:r>
      <w:r w:rsidRPr="003D3FA6">
        <w:rPr>
          <w:rFonts w:ascii="Arial" w:hAnsi="Arial" w:cs="Arial"/>
          <w:sz w:val="18"/>
          <w:szCs w:val="18"/>
          <w:u w:val="single"/>
        </w:rPr>
        <w:t xml:space="preserve">Sofi </w:t>
      </w:r>
      <w:proofErr w:type="spellStart"/>
      <w:r w:rsidRPr="003D3FA6">
        <w:rPr>
          <w:rFonts w:ascii="Arial" w:hAnsi="Arial" w:cs="Arial"/>
          <w:sz w:val="18"/>
          <w:szCs w:val="18"/>
          <w:u w:val="single"/>
        </w:rPr>
        <w:t>Malmgren</w:t>
      </w:r>
      <w:proofErr w:type="spellEnd"/>
      <w:r w:rsidRPr="003D3FA6">
        <w:rPr>
          <w:rFonts w:ascii="Arial" w:hAnsi="Arial" w:cs="Arial"/>
          <w:position w:val="9"/>
          <w:sz w:val="18"/>
          <w:szCs w:val="18"/>
        </w:rPr>
        <w:t>2</w:t>
      </w:r>
    </w:p>
    <w:p w14:paraId="643AD58C" w14:textId="75BAFC36"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 xml:space="preserve">The National Agency for Special Needs Education and Schools, SPSM, </w:t>
      </w:r>
      <w:proofErr w:type="spellStart"/>
      <w:r w:rsidRPr="003D3FA6">
        <w:rPr>
          <w:rFonts w:ascii="Arial" w:hAnsi="Arial" w:cs="Arial"/>
          <w:sz w:val="18"/>
          <w:szCs w:val="18"/>
        </w:rPr>
        <w:t>Halland</w:t>
      </w:r>
      <w:proofErr w:type="spellEnd"/>
      <w:r w:rsidRPr="003D3FA6">
        <w:rPr>
          <w:rFonts w:ascii="Arial" w:hAnsi="Arial" w:cs="Arial"/>
          <w:sz w:val="18"/>
          <w:szCs w:val="18"/>
        </w:rPr>
        <w:t>, Sweden</w:t>
      </w:r>
    </w:p>
    <w:p w14:paraId="0941DB5B" w14:textId="6A29AB37" w:rsidR="00995F1C" w:rsidRPr="003D3FA6" w:rsidRDefault="00995F1C" w:rsidP="002B10FF">
      <w:pPr>
        <w:pStyle w:val="aff5"/>
        <w:spacing w:after="120" w:line="22" w:lineRule="atLeast"/>
        <w:ind w:firstLine="60"/>
        <w:rPr>
          <w:rFonts w:ascii="Arial" w:hAnsi="Arial" w:cs="Arial"/>
          <w:sz w:val="18"/>
          <w:szCs w:val="18"/>
        </w:rPr>
      </w:pPr>
      <w:r w:rsidRPr="003D3FA6">
        <w:rPr>
          <w:rFonts w:ascii="Arial" w:hAnsi="Arial" w:cs="Arial"/>
          <w:sz w:val="18"/>
          <w:szCs w:val="18"/>
        </w:rPr>
        <w:t>According to the United Nations Convention on the Rights of the Child, all children have equal value and they are entitled to express their opinions and be listened to.</w:t>
      </w:r>
      <w:r w:rsidR="006770A3" w:rsidRPr="003D3FA6">
        <w:rPr>
          <w:rFonts w:ascii="Arial" w:hAnsi="Arial" w:cs="Arial" w:hint="eastAsia"/>
          <w:sz w:val="18"/>
          <w:szCs w:val="18"/>
        </w:rPr>
        <w:t xml:space="preserve"> </w:t>
      </w:r>
      <w:r w:rsidRPr="003D3FA6">
        <w:rPr>
          <w:rFonts w:ascii="Arial" w:hAnsi="Arial" w:cs="Arial"/>
          <w:sz w:val="18"/>
          <w:szCs w:val="18"/>
        </w:rPr>
        <w:t xml:space="preserve">Multi-party communication can be an instrument for children with congenital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to be given the opportunity to access these rights. The purpose of this workshop is to share our experiences of using multi-party communication to support and develop tactile conversations about emotions and sexuality. </w:t>
      </w:r>
    </w:p>
    <w:p w14:paraId="3E88F4AC"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Together with the workshop participants we want to highlight and discuss this topic based on a few questions.</w:t>
      </w:r>
    </w:p>
    <w:p w14:paraId="271F3052" w14:textId="77777777" w:rsidR="00995F1C" w:rsidRPr="003D3FA6" w:rsidRDefault="00995F1C" w:rsidP="002B10FF">
      <w:pPr>
        <w:pStyle w:val="a3"/>
        <w:numPr>
          <w:ilvl w:val="0"/>
          <w:numId w:val="18"/>
        </w:numPr>
        <w:tabs>
          <w:tab w:val="left" w:pos="245"/>
        </w:tabs>
        <w:autoSpaceDE w:val="0"/>
        <w:autoSpaceDN w:val="0"/>
        <w:spacing w:after="120" w:line="22" w:lineRule="atLeast"/>
        <w:ind w:leftChars="0" w:firstLine="0"/>
        <w:jc w:val="left"/>
        <w:rPr>
          <w:rFonts w:ascii="Arial" w:hAnsi="Arial" w:cs="Arial"/>
          <w:sz w:val="18"/>
          <w:szCs w:val="18"/>
        </w:rPr>
      </w:pPr>
      <w:r w:rsidRPr="003D3FA6">
        <w:rPr>
          <w:rFonts w:ascii="Arial" w:hAnsi="Arial" w:cs="Arial"/>
          <w:sz w:val="18"/>
          <w:szCs w:val="18"/>
        </w:rPr>
        <w:t>What experiences do you have on how to confirm and communicate about</w:t>
      </w:r>
      <w:r w:rsidRPr="003D3FA6">
        <w:rPr>
          <w:rFonts w:ascii="Arial" w:hAnsi="Arial" w:cs="Arial"/>
          <w:spacing w:val="-5"/>
          <w:sz w:val="18"/>
          <w:szCs w:val="18"/>
        </w:rPr>
        <w:t xml:space="preserve"> </w:t>
      </w:r>
      <w:r w:rsidRPr="003D3FA6">
        <w:rPr>
          <w:rFonts w:ascii="Arial" w:hAnsi="Arial" w:cs="Arial"/>
          <w:sz w:val="18"/>
          <w:szCs w:val="18"/>
        </w:rPr>
        <w:t>emotions?</w:t>
      </w:r>
    </w:p>
    <w:p w14:paraId="728D785A" w14:textId="77777777" w:rsidR="00995F1C" w:rsidRPr="003D3FA6" w:rsidRDefault="00995F1C" w:rsidP="002B10FF">
      <w:pPr>
        <w:pStyle w:val="a3"/>
        <w:numPr>
          <w:ilvl w:val="0"/>
          <w:numId w:val="18"/>
        </w:numPr>
        <w:tabs>
          <w:tab w:val="left" w:pos="245"/>
        </w:tabs>
        <w:autoSpaceDE w:val="0"/>
        <w:autoSpaceDN w:val="0"/>
        <w:spacing w:after="120" w:line="22" w:lineRule="atLeast"/>
        <w:ind w:leftChars="0" w:firstLine="0"/>
        <w:jc w:val="left"/>
        <w:rPr>
          <w:rFonts w:ascii="Arial" w:hAnsi="Arial" w:cs="Arial"/>
          <w:sz w:val="18"/>
          <w:szCs w:val="18"/>
        </w:rPr>
      </w:pPr>
      <w:r w:rsidRPr="003D3FA6">
        <w:rPr>
          <w:rFonts w:ascii="Arial" w:hAnsi="Arial" w:cs="Arial"/>
          <w:sz w:val="18"/>
          <w:szCs w:val="18"/>
        </w:rPr>
        <w:t>What experiences do you have about communicate about</w:t>
      </w:r>
      <w:r w:rsidRPr="003D3FA6">
        <w:rPr>
          <w:rFonts w:ascii="Arial" w:hAnsi="Arial" w:cs="Arial"/>
          <w:spacing w:val="-1"/>
          <w:sz w:val="18"/>
          <w:szCs w:val="18"/>
        </w:rPr>
        <w:t xml:space="preserve"> </w:t>
      </w:r>
      <w:r w:rsidRPr="003D3FA6">
        <w:rPr>
          <w:rFonts w:ascii="Arial" w:hAnsi="Arial" w:cs="Arial"/>
          <w:sz w:val="18"/>
          <w:szCs w:val="18"/>
        </w:rPr>
        <w:t>sexuality?</w:t>
      </w:r>
    </w:p>
    <w:p w14:paraId="377D9BAE" w14:textId="118EC2B9" w:rsidR="00995F1C" w:rsidRPr="003D3FA6" w:rsidRDefault="00995F1C" w:rsidP="002B10FF">
      <w:pPr>
        <w:pStyle w:val="a3"/>
        <w:numPr>
          <w:ilvl w:val="0"/>
          <w:numId w:val="18"/>
        </w:numPr>
        <w:tabs>
          <w:tab w:val="left" w:pos="245"/>
        </w:tabs>
        <w:autoSpaceDE w:val="0"/>
        <w:autoSpaceDN w:val="0"/>
        <w:spacing w:after="120" w:line="22" w:lineRule="atLeast"/>
        <w:ind w:leftChars="0" w:firstLine="0"/>
        <w:jc w:val="left"/>
        <w:rPr>
          <w:rFonts w:ascii="Arial" w:hAnsi="Arial" w:cs="Arial"/>
          <w:sz w:val="18"/>
          <w:szCs w:val="18"/>
        </w:rPr>
      </w:pPr>
      <w:r w:rsidRPr="003D3FA6">
        <w:rPr>
          <w:rFonts w:ascii="Arial" w:hAnsi="Arial" w:cs="Arial"/>
          <w:sz w:val="18"/>
          <w:szCs w:val="18"/>
        </w:rPr>
        <w:t>Do you have experiences in using multi-party</w:t>
      </w:r>
      <w:r w:rsidRPr="003D3FA6">
        <w:rPr>
          <w:rFonts w:ascii="Arial" w:hAnsi="Arial" w:cs="Arial"/>
          <w:spacing w:val="-7"/>
          <w:sz w:val="18"/>
          <w:szCs w:val="18"/>
        </w:rPr>
        <w:t xml:space="preserve"> </w:t>
      </w:r>
      <w:r w:rsidRPr="003D3FA6">
        <w:rPr>
          <w:rFonts w:ascii="Arial" w:hAnsi="Arial" w:cs="Arial"/>
          <w:sz w:val="18"/>
          <w:szCs w:val="18"/>
        </w:rPr>
        <w:t>communication?</w:t>
      </w:r>
    </w:p>
    <w:p w14:paraId="68CA359B" w14:textId="77777777" w:rsidR="00995F1C" w:rsidRPr="003D3FA6" w:rsidRDefault="00995F1C" w:rsidP="002B10FF">
      <w:pPr>
        <w:pStyle w:val="aff8"/>
      </w:pPr>
      <w:r w:rsidRPr="003D3FA6">
        <w:t xml:space="preserve">Concurrent Session 6C. Using </w:t>
      </w:r>
      <w:proofErr w:type="spellStart"/>
      <w:r w:rsidRPr="003D3FA6">
        <w:t>Videoanalysis</w:t>
      </w:r>
      <w:proofErr w:type="spellEnd"/>
      <w:r w:rsidRPr="003D3FA6">
        <w:t xml:space="preserve"> To Enhance Communication Between Parents And Children With </w:t>
      </w:r>
      <w:proofErr w:type="spellStart"/>
      <w:r w:rsidRPr="003D3FA6">
        <w:t>Deafblindness</w:t>
      </w:r>
      <w:proofErr w:type="spellEnd"/>
    </w:p>
    <w:p w14:paraId="30775B85" w14:textId="77777777" w:rsidR="00995F1C" w:rsidRPr="003D3FA6" w:rsidRDefault="00995F1C" w:rsidP="002B10FF">
      <w:pPr>
        <w:pStyle w:val="aff5"/>
        <w:spacing w:after="120" w:line="22" w:lineRule="atLeast"/>
        <w:rPr>
          <w:rFonts w:ascii="Arial" w:hAnsi="Arial" w:cs="Arial"/>
          <w:sz w:val="18"/>
          <w:szCs w:val="18"/>
        </w:rPr>
      </w:pPr>
      <w:proofErr w:type="spellStart"/>
      <w:r w:rsidRPr="003D3FA6">
        <w:rPr>
          <w:rFonts w:ascii="Arial" w:hAnsi="Arial" w:cs="Arial"/>
          <w:sz w:val="18"/>
          <w:szCs w:val="18"/>
          <w:u w:val="single"/>
        </w:rPr>
        <w:t>Arancha</w:t>
      </w:r>
      <w:proofErr w:type="spellEnd"/>
      <w:r w:rsidRPr="003D3FA6">
        <w:rPr>
          <w:rFonts w:ascii="Arial" w:hAnsi="Arial" w:cs="Arial"/>
          <w:sz w:val="18"/>
          <w:szCs w:val="18"/>
          <w:u w:val="single"/>
        </w:rPr>
        <w:t xml:space="preserve"> </w:t>
      </w:r>
      <w:proofErr w:type="spellStart"/>
      <w:r w:rsidRPr="003D3FA6">
        <w:rPr>
          <w:rFonts w:ascii="Arial" w:hAnsi="Arial" w:cs="Arial"/>
          <w:sz w:val="18"/>
          <w:szCs w:val="18"/>
          <w:u w:val="single"/>
        </w:rPr>
        <w:t>Arregui</w:t>
      </w:r>
      <w:proofErr w:type="spellEnd"/>
      <w:r w:rsidRPr="003D3FA6">
        <w:rPr>
          <w:rFonts w:ascii="Arial" w:hAnsi="Arial" w:cs="Arial"/>
          <w:sz w:val="18"/>
          <w:szCs w:val="18"/>
          <w:u w:val="single"/>
        </w:rPr>
        <w:t xml:space="preserve"> Gómez</w:t>
      </w:r>
      <w:r w:rsidRPr="003D3FA6">
        <w:rPr>
          <w:rFonts w:ascii="Arial" w:hAnsi="Arial" w:cs="Arial"/>
          <w:position w:val="9"/>
          <w:sz w:val="18"/>
          <w:szCs w:val="18"/>
        </w:rPr>
        <w:t>1</w:t>
      </w:r>
    </w:p>
    <w:p w14:paraId="6DFEB97B"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Francisca González </w:t>
      </w:r>
      <w:proofErr w:type="spellStart"/>
      <w:r w:rsidRPr="003D3FA6">
        <w:rPr>
          <w:rFonts w:ascii="Arial" w:hAnsi="Arial" w:cs="Arial"/>
          <w:sz w:val="18"/>
          <w:szCs w:val="18"/>
        </w:rPr>
        <w:t>Garabaya</w:t>
      </w:r>
      <w:proofErr w:type="spellEnd"/>
      <w:r w:rsidRPr="003D3FA6">
        <w:rPr>
          <w:rFonts w:ascii="Arial" w:hAnsi="Arial" w:cs="Arial"/>
          <w:position w:val="9"/>
          <w:sz w:val="18"/>
          <w:szCs w:val="18"/>
        </w:rPr>
        <w:t>1</w:t>
      </w:r>
      <w:r w:rsidRPr="003D3FA6">
        <w:rPr>
          <w:rFonts w:ascii="Arial" w:hAnsi="Arial" w:cs="Arial"/>
          <w:sz w:val="18"/>
          <w:szCs w:val="18"/>
        </w:rPr>
        <w:t xml:space="preserve">, Maria Teresa Martín </w:t>
      </w:r>
      <w:proofErr w:type="spellStart"/>
      <w:r w:rsidRPr="003D3FA6">
        <w:rPr>
          <w:rFonts w:ascii="Arial" w:hAnsi="Arial" w:cs="Arial"/>
          <w:sz w:val="18"/>
          <w:szCs w:val="18"/>
        </w:rPr>
        <w:t>Sastre</w:t>
      </w:r>
      <w:proofErr w:type="spellEnd"/>
      <w:r w:rsidRPr="003D3FA6">
        <w:rPr>
          <w:rFonts w:ascii="Arial" w:hAnsi="Arial" w:cs="Arial"/>
          <w:position w:val="9"/>
          <w:sz w:val="18"/>
          <w:szCs w:val="18"/>
        </w:rPr>
        <w:t xml:space="preserve">1 </w:t>
      </w:r>
      <w:r w:rsidRPr="003D3FA6">
        <w:rPr>
          <w:rFonts w:ascii="Arial" w:hAnsi="Arial" w:cs="Arial"/>
          <w:sz w:val="18"/>
          <w:szCs w:val="18"/>
        </w:rPr>
        <w:t xml:space="preserve">and Antonia Torres </w:t>
      </w:r>
      <w:proofErr w:type="spellStart"/>
      <w:r w:rsidRPr="003D3FA6">
        <w:rPr>
          <w:rFonts w:ascii="Arial" w:hAnsi="Arial" w:cs="Arial"/>
          <w:sz w:val="18"/>
          <w:szCs w:val="18"/>
        </w:rPr>
        <w:t>Torres</w:t>
      </w:r>
      <w:proofErr w:type="spellEnd"/>
      <w:r w:rsidRPr="003D3FA6">
        <w:rPr>
          <w:rFonts w:ascii="Arial" w:hAnsi="Arial" w:cs="Arial"/>
          <w:position w:val="9"/>
          <w:sz w:val="18"/>
          <w:szCs w:val="18"/>
        </w:rPr>
        <w:t xml:space="preserve">1 1 </w:t>
      </w:r>
      <w:r w:rsidRPr="003D3FA6">
        <w:rPr>
          <w:rFonts w:ascii="Arial" w:hAnsi="Arial" w:cs="Arial"/>
          <w:sz w:val="18"/>
          <w:szCs w:val="18"/>
        </w:rPr>
        <w:t>ONCE, Madrid, Spain</w:t>
      </w:r>
    </w:p>
    <w:p w14:paraId="11B036BB" w14:textId="2098080A"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Parents frequently lack of an intervention model that facilitates the full development of their child as a person with </w:t>
      </w:r>
      <w:proofErr w:type="spellStart"/>
      <w:r w:rsidRPr="003D3FA6">
        <w:rPr>
          <w:rFonts w:ascii="Arial" w:hAnsi="Arial" w:cs="Arial"/>
          <w:sz w:val="18"/>
          <w:szCs w:val="18"/>
        </w:rPr>
        <w:t>deafblindness</w:t>
      </w:r>
      <w:proofErr w:type="spellEnd"/>
      <w:r w:rsidRPr="003D3FA6">
        <w:rPr>
          <w:rFonts w:ascii="Arial" w:hAnsi="Arial" w:cs="Arial"/>
          <w:sz w:val="18"/>
          <w:szCs w:val="18"/>
        </w:rPr>
        <w:t>. The aim of this presentation is to facilitate that children and their families progress together in the development of communication strategies, and promote an information exchange between educators and family units.</w:t>
      </w:r>
    </w:p>
    <w:p w14:paraId="30305ED4" w14:textId="77777777" w:rsidR="00995F1C" w:rsidRPr="004B0A50" w:rsidRDefault="00995F1C" w:rsidP="002B10FF">
      <w:pPr>
        <w:pStyle w:val="aff8"/>
      </w:pPr>
      <w:r w:rsidRPr="004B0A50">
        <w:lastRenderedPageBreak/>
        <w:t>Concurrent Session 6D. Evaluation Of The System Of Least Prompts To Teach Symbol Use To Children Who Are Deafblind</w:t>
      </w:r>
    </w:p>
    <w:p w14:paraId="4AB2BC03" w14:textId="77777777" w:rsidR="00995F1C" w:rsidRPr="003D3FA6" w:rsidRDefault="00995F1C" w:rsidP="002B10FF">
      <w:pPr>
        <w:pStyle w:val="aff5"/>
        <w:spacing w:after="120" w:line="22" w:lineRule="atLeast"/>
        <w:rPr>
          <w:rFonts w:ascii="Arial" w:hAnsi="Arial" w:cs="Arial"/>
          <w:sz w:val="18"/>
          <w:szCs w:val="18"/>
        </w:rPr>
      </w:pPr>
      <w:proofErr w:type="spellStart"/>
      <w:r w:rsidRPr="003D3FA6">
        <w:rPr>
          <w:rFonts w:ascii="Arial" w:hAnsi="Arial" w:cs="Arial"/>
          <w:sz w:val="18"/>
          <w:szCs w:val="18"/>
          <w:u w:val="single"/>
        </w:rPr>
        <w:t>Chevonne</w:t>
      </w:r>
      <w:proofErr w:type="spellEnd"/>
      <w:r w:rsidRPr="003D3FA6">
        <w:rPr>
          <w:rFonts w:ascii="Arial" w:hAnsi="Arial" w:cs="Arial"/>
          <w:sz w:val="18"/>
          <w:szCs w:val="18"/>
          <w:u w:val="single"/>
        </w:rPr>
        <w:t xml:space="preserve"> Sutter</w:t>
      </w:r>
      <w:r w:rsidRPr="003D3FA6">
        <w:rPr>
          <w:rFonts w:ascii="Arial" w:hAnsi="Arial" w:cs="Arial"/>
          <w:position w:val="9"/>
          <w:sz w:val="18"/>
          <w:szCs w:val="18"/>
        </w:rPr>
        <w:t xml:space="preserve">1 </w:t>
      </w:r>
      <w:r w:rsidRPr="003D3FA6">
        <w:rPr>
          <w:rFonts w:ascii="Arial" w:hAnsi="Arial" w:cs="Arial"/>
          <w:sz w:val="18"/>
          <w:szCs w:val="18"/>
          <w:u w:val="single"/>
        </w:rPr>
        <w:t xml:space="preserve">MaryAnn </w:t>
      </w:r>
      <w:proofErr w:type="spellStart"/>
      <w:r w:rsidRPr="003D3FA6">
        <w:rPr>
          <w:rFonts w:ascii="Arial" w:hAnsi="Arial" w:cs="Arial"/>
          <w:sz w:val="18"/>
          <w:szCs w:val="18"/>
          <w:u w:val="single"/>
        </w:rPr>
        <w:t>Demchak</w:t>
      </w:r>
      <w:proofErr w:type="spellEnd"/>
      <w:r w:rsidRPr="003D3FA6">
        <w:rPr>
          <w:rFonts w:ascii="Arial" w:hAnsi="Arial" w:cs="Arial"/>
          <w:position w:val="9"/>
          <w:sz w:val="18"/>
          <w:szCs w:val="18"/>
        </w:rPr>
        <w:t>1</w:t>
      </w:r>
    </w:p>
    <w:p w14:paraId="45E3A67E"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University of Nevada, Reno, NV, United States</w:t>
      </w:r>
    </w:p>
    <w:p w14:paraId="74CA33F3" w14:textId="502EC0A5"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This session will present the results of a study evaluating the effectiveness of the system of least prompts in teaching symbols for communicative purposes to children who have dual sensory impairments. The effectiveness of the response prompting procedure to teach three distinct symbols will be evaluated using a multiple baseline design across three behaviors, and replicated across participants. </w:t>
      </w:r>
    </w:p>
    <w:p w14:paraId="0C37DCF4" w14:textId="77777777" w:rsidR="00995F1C" w:rsidRPr="003D3FA6" w:rsidRDefault="00995F1C" w:rsidP="002B10FF">
      <w:pPr>
        <w:pStyle w:val="aff8"/>
      </w:pPr>
      <w:r w:rsidRPr="003D3FA6">
        <w:t xml:space="preserve">Concurrent Session 6E. Implementation Of A </w:t>
      </w:r>
      <w:proofErr w:type="spellStart"/>
      <w:r w:rsidRPr="003D3FA6">
        <w:t>Phd</w:t>
      </w:r>
      <w:proofErr w:type="spellEnd"/>
      <w:r w:rsidRPr="003D3FA6">
        <w:t xml:space="preserve"> Study Into Daily Practice; A Swot Analysis</w:t>
      </w:r>
    </w:p>
    <w:p w14:paraId="45737F47" w14:textId="6F32F615"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Kirsten </w:t>
      </w:r>
      <w:proofErr w:type="spellStart"/>
      <w:r w:rsidRPr="003D3FA6">
        <w:rPr>
          <w:rFonts w:ascii="Arial" w:hAnsi="Arial" w:cs="Arial"/>
          <w:sz w:val="18"/>
          <w:szCs w:val="18"/>
          <w:u w:val="single"/>
        </w:rPr>
        <w:t>Wolthuis</w:t>
      </w:r>
      <w:proofErr w:type="spellEnd"/>
      <w:r w:rsidRPr="003D3FA6">
        <w:rPr>
          <w:rFonts w:ascii="Arial" w:hAnsi="Arial" w:cs="Arial"/>
          <w:position w:val="9"/>
          <w:sz w:val="18"/>
          <w:szCs w:val="18"/>
        </w:rPr>
        <w:t>1</w:t>
      </w:r>
      <w:r w:rsidR="00C71DCD">
        <w:rPr>
          <w:rFonts w:ascii="Arial" w:hAnsi="Arial" w:cs="Arial"/>
          <w:position w:val="9"/>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University of Groningen, Netherlands</w:t>
      </w:r>
    </w:p>
    <w:p w14:paraId="7C2EBE36" w14:textId="133975B0"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How can communication development of people with congenital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(CDB) be monitored in order to set appropriate goals and improve communication? This has been the main question of my PhD research that I conducted over the last years. In order to answer this question, I described the Layered Communication Model (LCM), based on the theory of intersubjectivity of </w:t>
      </w:r>
      <w:proofErr w:type="spellStart"/>
      <w:r w:rsidRPr="003D3FA6">
        <w:rPr>
          <w:rFonts w:ascii="Arial" w:hAnsi="Arial" w:cs="Arial"/>
          <w:sz w:val="18"/>
          <w:szCs w:val="18"/>
        </w:rPr>
        <w:t>Bråten</w:t>
      </w:r>
      <w:proofErr w:type="spellEnd"/>
      <w:r w:rsidRPr="003D3FA6">
        <w:rPr>
          <w:rFonts w:ascii="Arial" w:hAnsi="Arial" w:cs="Arial"/>
          <w:sz w:val="18"/>
          <w:szCs w:val="18"/>
        </w:rPr>
        <w:t xml:space="preserve"> and </w:t>
      </w:r>
      <w:proofErr w:type="spellStart"/>
      <w:r w:rsidRPr="003D3FA6">
        <w:rPr>
          <w:rFonts w:ascii="Arial" w:hAnsi="Arial" w:cs="Arial"/>
          <w:sz w:val="18"/>
          <w:szCs w:val="18"/>
        </w:rPr>
        <w:t>Trevarthen</w:t>
      </w:r>
      <w:proofErr w:type="spellEnd"/>
      <w:r w:rsidRPr="003D3FA6">
        <w:rPr>
          <w:rFonts w:ascii="Arial" w:hAnsi="Arial" w:cs="Arial"/>
          <w:sz w:val="18"/>
          <w:szCs w:val="18"/>
        </w:rPr>
        <w:t xml:space="preserve"> (2007). In this model, communication is explained in three layers of development with characteristic behaviors belonging to each layer, such as </w:t>
      </w:r>
      <w:r w:rsidRPr="003D3FA6">
        <w:rPr>
          <w:rFonts w:ascii="Arial" w:hAnsi="Arial" w:cs="Arial"/>
          <w:i/>
          <w:sz w:val="18"/>
          <w:szCs w:val="18"/>
        </w:rPr>
        <w:t xml:space="preserve">affective involvement </w:t>
      </w:r>
      <w:r w:rsidRPr="003D3FA6">
        <w:rPr>
          <w:rFonts w:ascii="Arial" w:hAnsi="Arial" w:cs="Arial"/>
          <w:sz w:val="18"/>
          <w:szCs w:val="18"/>
        </w:rPr>
        <w:t xml:space="preserve">at the primary layer, </w:t>
      </w:r>
      <w:r w:rsidRPr="003D3FA6">
        <w:rPr>
          <w:rFonts w:ascii="Arial" w:hAnsi="Arial" w:cs="Arial"/>
          <w:i/>
          <w:sz w:val="18"/>
          <w:szCs w:val="18"/>
        </w:rPr>
        <w:t xml:space="preserve">joint attention </w:t>
      </w:r>
      <w:r w:rsidRPr="003D3FA6">
        <w:rPr>
          <w:rFonts w:ascii="Arial" w:hAnsi="Arial" w:cs="Arial"/>
          <w:sz w:val="18"/>
          <w:szCs w:val="18"/>
        </w:rPr>
        <w:t xml:space="preserve">at the secondary layer and </w:t>
      </w:r>
      <w:r w:rsidRPr="003D3FA6">
        <w:rPr>
          <w:rFonts w:ascii="Arial" w:hAnsi="Arial" w:cs="Arial"/>
          <w:i/>
          <w:sz w:val="18"/>
          <w:szCs w:val="18"/>
        </w:rPr>
        <w:t xml:space="preserve">symbolic communication </w:t>
      </w:r>
      <w:r w:rsidRPr="003D3FA6">
        <w:rPr>
          <w:rFonts w:ascii="Arial" w:hAnsi="Arial" w:cs="Arial"/>
          <w:sz w:val="18"/>
          <w:szCs w:val="18"/>
        </w:rPr>
        <w:t>at the tertiary layer.</w:t>
      </w:r>
    </w:p>
    <w:p w14:paraId="28441308" w14:textId="77777777" w:rsidR="00995F1C" w:rsidRPr="003D3FA6" w:rsidRDefault="00995F1C" w:rsidP="002B10FF">
      <w:pPr>
        <w:pStyle w:val="aff8"/>
      </w:pPr>
      <w:r w:rsidRPr="003D3FA6">
        <w:t xml:space="preserve">Concurrent Session 6F. Building Communication Between Deafblind Students Through Adapted Physical Activity / </w:t>
      </w:r>
      <w:proofErr w:type="spellStart"/>
      <w:r w:rsidRPr="003D3FA6">
        <w:t>Apa</w:t>
      </w:r>
      <w:proofErr w:type="spellEnd"/>
      <w:r w:rsidRPr="003D3FA6">
        <w:t>.</w:t>
      </w:r>
    </w:p>
    <w:p w14:paraId="569AE5A8"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Mads </w:t>
      </w:r>
      <w:proofErr w:type="spellStart"/>
      <w:r w:rsidRPr="003D3FA6">
        <w:rPr>
          <w:rFonts w:ascii="Arial" w:hAnsi="Arial" w:cs="Arial"/>
          <w:sz w:val="18"/>
          <w:szCs w:val="18"/>
          <w:u w:val="single"/>
        </w:rPr>
        <w:t>Kopperholdt</w:t>
      </w:r>
      <w:proofErr w:type="spellEnd"/>
      <w:r w:rsidRPr="003D3FA6">
        <w:rPr>
          <w:rFonts w:ascii="Arial" w:hAnsi="Arial" w:cs="Arial"/>
          <w:position w:val="9"/>
          <w:sz w:val="18"/>
          <w:szCs w:val="18"/>
        </w:rPr>
        <w:t xml:space="preserve">1 </w:t>
      </w:r>
      <w:r w:rsidRPr="003D3FA6">
        <w:rPr>
          <w:rFonts w:ascii="Arial" w:hAnsi="Arial" w:cs="Arial"/>
          <w:sz w:val="18"/>
          <w:szCs w:val="18"/>
          <w:u w:val="single"/>
        </w:rPr>
        <w:t xml:space="preserve">Anders Martin </w:t>
      </w:r>
      <w:proofErr w:type="spellStart"/>
      <w:r w:rsidRPr="003D3FA6">
        <w:rPr>
          <w:rFonts w:ascii="Arial" w:hAnsi="Arial" w:cs="Arial"/>
          <w:sz w:val="18"/>
          <w:szCs w:val="18"/>
          <w:u w:val="single"/>
        </w:rPr>
        <w:t>Rundh</w:t>
      </w:r>
      <w:proofErr w:type="spellEnd"/>
      <w:r w:rsidRPr="003D3FA6">
        <w:rPr>
          <w:rFonts w:ascii="Arial" w:hAnsi="Arial" w:cs="Arial"/>
          <w:position w:val="9"/>
          <w:sz w:val="18"/>
          <w:szCs w:val="18"/>
        </w:rPr>
        <w:t>1</w:t>
      </w:r>
    </w:p>
    <w:p w14:paraId="0F695060"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 xml:space="preserve">Center for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and </w:t>
      </w:r>
      <w:proofErr w:type="spellStart"/>
      <w:r w:rsidRPr="003D3FA6">
        <w:rPr>
          <w:rFonts w:ascii="Arial" w:hAnsi="Arial" w:cs="Arial"/>
          <w:sz w:val="18"/>
          <w:szCs w:val="18"/>
        </w:rPr>
        <w:t>hearingloss</w:t>
      </w:r>
      <w:proofErr w:type="spellEnd"/>
      <w:r w:rsidRPr="003D3FA6">
        <w:rPr>
          <w:rFonts w:ascii="Arial" w:hAnsi="Arial" w:cs="Arial"/>
          <w:sz w:val="18"/>
          <w:szCs w:val="18"/>
        </w:rPr>
        <w:t>, Denmark</w:t>
      </w:r>
    </w:p>
    <w:p w14:paraId="0E28FD43" w14:textId="3B5B1EC9"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How do you inspire students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to become involved in sports, make new friends across various levels of functioning abilities and to develop communication skills while at the same time creating an innovative, accessible and exciting teaching environment?</w:t>
      </w:r>
      <w:r w:rsidR="006770A3" w:rsidRPr="003D3FA6">
        <w:rPr>
          <w:rFonts w:ascii="Arial" w:hAnsi="Arial" w:cs="Arial" w:hint="eastAsia"/>
          <w:sz w:val="18"/>
          <w:szCs w:val="18"/>
        </w:rPr>
        <w:t xml:space="preserve"> </w:t>
      </w:r>
      <w:r w:rsidR="006770A3" w:rsidRPr="003D3FA6">
        <w:rPr>
          <w:rFonts w:ascii="Arial" w:hAnsi="Arial" w:cs="Arial"/>
          <w:sz w:val="18"/>
          <w:szCs w:val="18"/>
        </w:rPr>
        <w:t xml:space="preserve"> </w:t>
      </w:r>
      <w:r w:rsidRPr="003D3FA6">
        <w:rPr>
          <w:rFonts w:ascii="Arial" w:hAnsi="Arial" w:cs="Arial"/>
          <w:sz w:val="18"/>
          <w:szCs w:val="18"/>
        </w:rPr>
        <w:t xml:space="preserve">At the Center for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and </w:t>
      </w:r>
      <w:proofErr w:type="spellStart"/>
      <w:r w:rsidRPr="003D3FA6">
        <w:rPr>
          <w:rFonts w:ascii="Arial" w:hAnsi="Arial" w:cs="Arial"/>
          <w:sz w:val="18"/>
          <w:szCs w:val="18"/>
        </w:rPr>
        <w:t>Hearingloss</w:t>
      </w:r>
      <w:proofErr w:type="spellEnd"/>
      <w:r w:rsidRPr="003D3FA6">
        <w:rPr>
          <w:rFonts w:ascii="Arial" w:hAnsi="Arial" w:cs="Arial"/>
          <w:sz w:val="18"/>
          <w:szCs w:val="18"/>
        </w:rPr>
        <w:t xml:space="preserve"> (CDH), we do this through Adapted Physical Activity (APA) within our physical education classes. By using different teaching methods, our goals in APA are to improve both communication and social competencies between students while increasing knowledge of their own bodies and to improve their own musculature.</w:t>
      </w:r>
    </w:p>
    <w:p w14:paraId="5588BE6B" w14:textId="77777777" w:rsidR="00995F1C" w:rsidRPr="003D3FA6" w:rsidRDefault="00995F1C" w:rsidP="002B10FF">
      <w:pPr>
        <w:pStyle w:val="aff8"/>
      </w:pPr>
      <w:r w:rsidRPr="003D3FA6">
        <w:t>Concurrent Session 6G. Feel The Circus! - How Circus And Theater Can Help With Meaningful Communication</w:t>
      </w:r>
    </w:p>
    <w:p w14:paraId="1D55758E" w14:textId="65C49F3E"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Cindy Niekerk</w:t>
      </w:r>
      <w:r w:rsidRPr="003D3FA6">
        <w:rPr>
          <w:rFonts w:ascii="Arial" w:hAnsi="Arial" w:cs="Arial"/>
          <w:position w:val="9"/>
          <w:sz w:val="18"/>
          <w:szCs w:val="18"/>
        </w:rPr>
        <w:t>1</w:t>
      </w:r>
      <w:r w:rsidR="00C71DCD">
        <w:rPr>
          <w:rFonts w:ascii="Arial" w:hAnsi="Arial" w:cs="Arial"/>
          <w:position w:val="9"/>
          <w:sz w:val="18"/>
          <w:szCs w:val="18"/>
        </w:rPr>
        <w:t xml:space="preserve"> </w:t>
      </w:r>
      <w:r w:rsidRPr="003D3FA6">
        <w:rPr>
          <w:rFonts w:ascii="Arial" w:hAnsi="Arial" w:cs="Arial"/>
          <w:position w:val="9"/>
          <w:sz w:val="18"/>
          <w:szCs w:val="18"/>
        </w:rPr>
        <w:t xml:space="preserve">1 </w:t>
      </w:r>
      <w:proofErr w:type="spellStart"/>
      <w:r w:rsidRPr="003D3FA6">
        <w:rPr>
          <w:rFonts w:ascii="Arial" w:hAnsi="Arial" w:cs="Arial"/>
          <w:sz w:val="18"/>
          <w:szCs w:val="18"/>
        </w:rPr>
        <w:t>Bartimeus</w:t>
      </w:r>
      <w:proofErr w:type="spellEnd"/>
      <w:r w:rsidRPr="003D3FA6">
        <w:rPr>
          <w:rFonts w:ascii="Arial" w:hAnsi="Arial" w:cs="Arial"/>
          <w:sz w:val="18"/>
          <w:szCs w:val="18"/>
        </w:rPr>
        <w:t>, Netherlands</w:t>
      </w:r>
    </w:p>
    <w:p w14:paraId="476D0246" w14:textId="6F4A4526"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Persons with congenital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have little opportunities to experience new exiting events and ways to express their feelings and creativity. Therefore our question was: how could we let that grow more? To express emotions, to be able to express oneself, to build relationships? To communicate, discover, practice, </w:t>
      </w:r>
      <w:proofErr w:type="spellStart"/>
      <w:r w:rsidRPr="003D3FA6">
        <w:rPr>
          <w:rFonts w:ascii="Arial" w:hAnsi="Arial" w:cs="Arial"/>
          <w:sz w:val="18"/>
          <w:szCs w:val="18"/>
        </w:rPr>
        <w:t>fantasise</w:t>
      </w:r>
      <w:proofErr w:type="spellEnd"/>
      <w:r w:rsidRPr="003D3FA6">
        <w:rPr>
          <w:rFonts w:ascii="Arial" w:hAnsi="Arial" w:cs="Arial"/>
          <w:sz w:val="18"/>
          <w:szCs w:val="18"/>
        </w:rPr>
        <w:t>, experience in a playful, creative and musical manner?</w:t>
      </w:r>
      <w:r w:rsidR="00EC1771" w:rsidRPr="003D3FA6">
        <w:rPr>
          <w:rFonts w:ascii="Arial" w:hAnsi="Arial" w:cs="Arial" w:hint="eastAsia"/>
          <w:sz w:val="18"/>
          <w:szCs w:val="18"/>
        </w:rPr>
        <w:t xml:space="preserve"> </w:t>
      </w:r>
      <w:r w:rsidR="00EC1771" w:rsidRPr="003D3FA6">
        <w:rPr>
          <w:rFonts w:ascii="Arial" w:hAnsi="Arial" w:cs="Arial"/>
          <w:sz w:val="18"/>
          <w:szCs w:val="18"/>
        </w:rPr>
        <w:t xml:space="preserve"> </w:t>
      </w:r>
      <w:r w:rsidRPr="003D3FA6">
        <w:rPr>
          <w:rFonts w:ascii="Arial" w:hAnsi="Arial" w:cs="Arial"/>
          <w:sz w:val="18"/>
          <w:szCs w:val="18"/>
        </w:rPr>
        <w:t>We found the answer in circus, an inherently diverse community with rich possibilities for creativity and inclusion. Making circus would offer new experiences in a joyful manner. It would bring personal growth and solidarity for all participants.</w:t>
      </w:r>
    </w:p>
    <w:p w14:paraId="613BC610" w14:textId="088095EC" w:rsidR="00995F1C" w:rsidRPr="003D3FA6" w:rsidRDefault="00995F1C" w:rsidP="002B10FF">
      <w:pPr>
        <w:pStyle w:val="aff9"/>
        <w:rPr>
          <w:rFonts w:eastAsia="Malgun Gothic"/>
        </w:rPr>
      </w:pPr>
      <w:bookmarkStart w:id="8" w:name="_Toc16578425"/>
      <w:r w:rsidRPr="003D3FA6">
        <w:t>Concurrent Session 7 – Wednesday 14 August, 1.30pm-2.15pm</w:t>
      </w:r>
      <w:bookmarkEnd w:id="8"/>
    </w:p>
    <w:p w14:paraId="4D2A4BEC" w14:textId="77777777" w:rsidR="00995F1C" w:rsidRPr="003D3FA6" w:rsidRDefault="00995F1C" w:rsidP="002B10FF">
      <w:pPr>
        <w:pStyle w:val="aff8"/>
      </w:pPr>
      <w:r w:rsidRPr="003D3FA6">
        <w:t>Concurrent Session 7A. Understanding Cognition Through Communication: Introducing The Tactile Working Memory</w:t>
      </w:r>
      <w:r w:rsidRPr="003D3FA6">
        <w:rPr>
          <w:spacing w:val="-1"/>
        </w:rPr>
        <w:t xml:space="preserve"> </w:t>
      </w:r>
      <w:r w:rsidRPr="003D3FA6">
        <w:t>Scale</w:t>
      </w:r>
    </w:p>
    <w:p w14:paraId="6AAF7D17"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Trees van </w:t>
      </w:r>
      <w:proofErr w:type="spellStart"/>
      <w:r w:rsidRPr="003D3FA6">
        <w:rPr>
          <w:rFonts w:ascii="Arial" w:hAnsi="Arial" w:cs="Arial"/>
          <w:spacing w:val="-4"/>
          <w:sz w:val="18"/>
          <w:szCs w:val="18"/>
          <w:u w:val="single"/>
        </w:rPr>
        <w:t>Nunen</w:t>
      </w:r>
      <w:proofErr w:type="spellEnd"/>
      <w:r w:rsidRPr="003D3FA6">
        <w:rPr>
          <w:rFonts w:ascii="Arial" w:hAnsi="Arial" w:cs="Arial"/>
          <w:spacing w:val="-4"/>
          <w:position w:val="9"/>
          <w:sz w:val="18"/>
          <w:szCs w:val="18"/>
        </w:rPr>
        <w:t xml:space="preserve">1 </w:t>
      </w:r>
      <w:r w:rsidRPr="003D3FA6">
        <w:rPr>
          <w:rFonts w:ascii="Arial" w:hAnsi="Arial" w:cs="Arial"/>
          <w:sz w:val="18"/>
          <w:szCs w:val="18"/>
          <w:u w:val="single"/>
        </w:rPr>
        <w:t>Jude</w:t>
      </w:r>
      <w:r w:rsidRPr="003D3FA6">
        <w:rPr>
          <w:rFonts w:ascii="Arial" w:hAnsi="Arial" w:cs="Arial"/>
          <w:spacing w:val="-1"/>
          <w:sz w:val="18"/>
          <w:szCs w:val="18"/>
          <w:u w:val="single"/>
        </w:rPr>
        <w:t xml:space="preserve"> </w:t>
      </w:r>
      <w:r w:rsidRPr="003D3FA6">
        <w:rPr>
          <w:rFonts w:ascii="Arial" w:hAnsi="Arial" w:cs="Arial"/>
          <w:sz w:val="18"/>
          <w:szCs w:val="18"/>
          <w:u w:val="single"/>
        </w:rPr>
        <w:t>Nicholas</w:t>
      </w:r>
      <w:r w:rsidRPr="003D3FA6">
        <w:rPr>
          <w:rFonts w:ascii="Arial" w:hAnsi="Arial" w:cs="Arial"/>
          <w:position w:val="9"/>
          <w:sz w:val="18"/>
          <w:szCs w:val="18"/>
        </w:rPr>
        <w:t>2</w:t>
      </w:r>
    </w:p>
    <w:p w14:paraId="4F99598E" w14:textId="77777777" w:rsidR="003D3FA6"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 xml:space="preserve">Royal Dutch </w:t>
      </w:r>
      <w:proofErr w:type="spellStart"/>
      <w:r w:rsidRPr="003D3FA6">
        <w:rPr>
          <w:rFonts w:ascii="Arial" w:hAnsi="Arial" w:cs="Arial"/>
          <w:sz w:val="18"/>
          <w:szCs w:val="18"/>
        </w:rPr>
        <w:t>Kentalis</w:t>
      </w:r>
      <w:proofErr w:type="spellEnd"/>
      <w:r w:rsidRPr="003D3FA6">
        <w:rPr>
          <w:rFonts w:ascii="Arial" w:hAnsi="Arial" w:cs="Arial"/>
          <w:sz w:val="18"/>
          <w:szCs w:val="18"/>
        </w:rPr>
        <w:t xml:space="preserve">, Netherlands, </w:t>
      </w:r>
      <w:r w:rsidRPr="003D3FA6">
        <w:rPr>
          <w:rFonts w:ascii="Arial" w:hAnsi="Arial" w:cs="Arial"/>
          <w:position w:val="9"/>
          <w:sz w:val="18"/>
          <w:szCs w:val="18"/>
        </w:rPr>
        <w:t xml:space="preserve">2 </w:t>
      </w:r>
      <w:proofErr w:type="spellStart"/>
      <w:r w:rsidRPr="003D3FA6">
        <w:rPr>
          <w:rFonts w:ascii="Arial" w:hAnsi="Arial" w:cs="Arial"/>
          <w:sz w:val="18"/>
          <w:szCs w:val="18"/>
        </w:rPr>
        <w:t>Statped</w:t>
      </w:r>
      <w:proofErr w:type="spellEnd"/>
      <w:r w:rsidRPr="003D3FA6">
        <w:rPr>
          <w:rFonts w:ascii="Arial" w:hAnsi="Arial" w:cs="Arial"/>
          <w:sz w:val="18"/>
          <w:szCs w:val="18"/>
        </w:rPr>
        <w:t xml:space="preserve"> Vest / </w:t>
      </w:r>
      <w:proofErr w:type="spellStart"/>
      <w:r w:rsidRPr="003D3FA6">
        <w:rPr>
          <w:rFonts w:ascii="Arial" w:hAnsi="Arial" w:cs="Arial"/>
          <w:sz w:val="18"/>
          <w:szCs w:val="18"/>
        </w:rPr>
        <w:t>Haukeland</w:t>
      </w:r>
      <w:proofErr w:type="spellEnd"/>
      <w:r w:rsidRPr="003D3FA6">
        <w:rPr>
          <w:rFonts w:ascii="Arial" w:hAnsi="Arial" w:cs="Arial"/>
          <w:sz w:val="18"/>
          <w:szCs w:val="18"/>
        </w:rPr>
        <w:t xml:space="preserve"> University Hospital, Norway</w:t>
      </w:r>
    </w:p>
    <w:p w14:paraId="3E55A61D" w14:textId="781B6FB5"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are strongly dependent on the tactile sense to establish interpersonal relationships and to experience the world. Based on the assumption that the person with congenital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may be better equipped at perceiving the world from a bodily-tactile perspective, we must be willing to move towards a better understanding of cognition during social interactions through the bodily-tactile modality. The main aim of this workshop is to highlight a new integrated theoretical framework and insight to support cognitive processes and enhance learning in 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Besides, to provide professionals with an assessment tool to facilitate identification and promote effective interventions of working memory in the bodily-tactile modality, especially for people with congenital </w:t>
      </w:r>
      <w:proofErr w:type="spellStart"/>
      <w:r w:rsidRPr="003D3FA6">
        <w:rPr>
          <w:rFonts w:ascii="Arial" w:hAnsi="Arial" w:cs="Arial"/>
          <w:sz w:val="18"/>
          <w:szCs w:val="18"/>
        </w:rPr>
        <w:t>deafblindness</w:t>
      </w:r>
      <w:proofErr w:type="spellEnd"/>
      <w:r w:rsidRPr="003D3FA6">
        <w:rPr>
          <w:rFonts w:ascii="Arial" w:hAnsi="Arial" w:cs="Arial"/>
          <w:sz w:val="18"/>
          <w:szCs w:val="18"/>
        </w:rPr>
        <w:t>.</w:t>
      </w:r>
    </w:p>
    <w:p w14:paraId="76D272E2" w14:textId="77777777" w:rsidR="00995F1C" w:rsidRPr="003D3FA6" w:rsidRDefault="00995F1C" w:rsidP="002B10FF">
      <w:pPr>
        <w:pStyle w:val="aff8"/>
      </w:pPr>
      <w:r w:rsidRPr="003D3FA6">
        <w:lastRenderedPageBreak/>
        <w:t>Concurrent Session 7B. Go Outside, Communicate And Learn!</w:t>
      </w:r>
    </w:p>
    <w:p w14:paraId="028E4BD4" w14:textId="77777777" w:rsidR="00995F1C" w:rsidRPr="003D3FA6" w:rsidRDefault="00995F1C" w:rsidP="002B10FF">
      <w:pPr>
        <w:pStyle w:val="aff5"/>
        <w:spacing w:after="120" w:line="22" w:lineRule="atLeast"/>
        <w:rPr>
          <w:rFonts w:ascii="Arial" w:hAnsi="Arial" w:cs="Arial"/>
          <w:sz w:val="18"/>
          <w:szCs w:val="18"/>
        </w:rPr>
      </w:pPr>
      <w:proofErr w:type="spellStart"/>
      <w:r w:rsidRPr="003D3FA6">
        <w:rPr>
          <w:rFonts w:ascii="Arial" w:hAnsi="Arial" w:cs="Arial"/>
          <w:sz w:val="18"/>
          <w:szCs w:val="18"/>
          <w:u w:val="single"/>
        </w:rPr>
        <w:t>Lieke</w:t>
      </w:r>
      <w:proofErr w:type="spellEnd"/>
      <w:r w:rsidRPr="003D3FA6">
        <w:rPr>
          <w:rFonts w:ascii="Arial" w:hAnsi="Arial" w:cs="Arial"/>
          <w:sz w:val="18"/>
          <w:szCs w:val="18"/>
          <w:u w:val="single"/>
        </w:rPr>
        <w:t xml:space="preserve"> van </w:t>
      </w:r>
      <w:proofErr w:type="spellStart"/>
      <w:r w:rsidRPr="003D3FA6">
        <w:rPr>
          <w:rFonts w:ascii="Arial" w:hAnsi="Arial" w:cs="Arial"/>
          <w:sz w:val="18"/>
          <w:szCs w:val="18"/>
          <w:u w:val="single"/>
        </w:rPr>
        <w:t>Buuren</w:t>
      </w:r>
      <w:proofErr w:type="spellEnd"/>
      <w:r w:rsidRPr="003D3FA6">
        <w:rPr>
          <w:rFonts w:ascii="Arial" w:hAnsi="Arial" w:cs="Arial"/>
          <w:position w:val="9"/>
          <w:sz w:val="18"/>
          <w:szCs w:val="18"/>
        </w:rPr>
        <w:t>1</w:t>
      </w:r>
    </w:p>
    <w:p w14:paraId="1A1218B9" w14:textId="3CA92041"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Miriam </w:t>
      </w:r>
      <w:proofErr w:type="spellStart"/>
      <w:r w:rsidRPr="003D3FA6">
        <w:rPr>
          <w:rFonts w:ascii="Arial" w:hAnsi="Arial" w:cs="Arial"/>
          <w:sz w:val="18"/>
          <w:szCs w:val="18"/>
          <w:u w:val="single"/>
        </w:rPr>
        <w:t>Princée</w:t>
      </w:r>
      <w:proofErr w:type="spellEnd"/>
      <w:r w:rsidRPr="003D3FA6">
        <w:rPr>
          <w:rFonts w:ascii="Arial" w:hAnsi="Arial" w:cs="Arial"/>
          <w:position w:val="9"/>
          <w:sz w:val="18"/>
          <w:szCs w:val="18"/>
        </w:rPr>
        <w:t xml:space="preserve">1 </w:t>
      </w:r>
      <w:r w:rsidRPr="003D3FA6">
        <w:rPr>
          <w:rFonts w:ascii="Arial" w:hAnsi="Arial" w:cs="Arial"/>
          <w:sz w:val="18"/>
          <w:szCs w:val="18"/>
        </w:rPr>
        <w:t xml:space="preserve">and Marijke </w:t>
      </w:r>
      <w:proofErr w:type="spellStart"/>
      <w:r w:rsidRPr="003D3FA6">
        <w:rPr>
          <w:rFonts w:ascii="Arial" w:hAnsi="Arial" w:cs="Arial"/>
          <w:sz w:val="18"/>
          <w:szCs w:val="18"/>
        </w:rPr>
        <w:t>Bolwerk</w:t>
      </w:r>
      <w:proofErr w:type="spellEnd"/>
      <w:r w:rsidRPr="003D3FA6">
        <w:rPr>
          <w:rFonts w:ascii="Arial" w:hAnsi="Arial" w:cs="Arial"/>
          <w:position w:val="9"/>
          <w:sz w:val="18"/>
          <w:szCs w:val="18"/>
        </w:rPr>
        <w:t xml:space="preserve">1 1 </w:t>
      </w:r>
      <w:r w:rsidRPr="003D3FA6">
        <w:rPr>
          <w:rFonts w:ascii="Arial" w:hAnsi="Arial" w:cs="Arial"/>
          <w:sz w:val="18"/>
          <w:szCs w:val="18"/>
        </w:rPr>
        <w:t xml:space="preserve">Royal Dutch </w:t>
      </w:r>
      <w:proofErr w:type="spellStart"/>
      <w:r w:rsidRPr="003D3FA6">
        <w:rPr>
          <w:rFonts w:ascii="Arial" w:hAnsi="Arial" w:cs="Arial"/>
          <w:sz w:val="18"/>
          <w:szCs w:val="18"/>
        </w:rPr>
        <w:t>Kentalis</w:t>
      </w:r>
      <w:proofErr w:type="spellEnd"/>
      <w:r w:rsidRPr="003D3FA6">
        <w:rPr>
          <w:rFonts w:ascii="Arial" w:hAnsi="Arial" w:cs="Arial"/>
          <w:sz w:val="18"/>
          <w:szCs w:val="18"/>
        </w:rPr>
        <w:t>, Netherlands</w:t>
      </w:r>
    </w:p>
    <w:p w14:paraId="0D75D41B" w14:textId="43A65B4E"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Since a few years, outdoor activities are an integral part of the curriculum at </w:t>
      </w:r>
      <w:proofErr w:type="spellStart"/>
      <w:r w:rsidRPr="003D3FA6">
        <w:rPr>
          <w:rFonts w:ascii="Arial" w:hAnsi="Arial" w:cs="Arial"/>
          <w:sz w:val="18"/>
          <w:szCs w:val="18"/>
        </w:rPr>
        <w:t>Kentalis</w:t>
      </w:r>
      <w:proofErr w:type="spellEnd"/>
      <w:r w:rsidRPr="003D3FA6">
        <w:rPr>
          <w:rFonts w:ascii="Arial" w:hAnsi="Arial" w:cs="Arial"/>
          <w:sz w:val="18"/>
          <w:szCs w:val="18"/>
        </w:rPr>
        <w:t xml:space="preserve"> </w:t>
      </w:r>
      <w:proofErr w:type="spellStart"/>
      <w:r w:rsidRPr="003D3FA6">
        <w:rPr>
          <w:rFonts w:ascii="Arial" w:hAnsi="Arial" w:cs="Arial"/>
          <w:sz w:val="18"/>
          <w:szCs w:val="18"/>
        </w:rPr>
        <w:t>Rafaël</w:t>
      </w:r>
      <w:proofErr w:type="spellEnd"/>
      <w:r w:rsidRPr="003D3FA6">
        <w:rPr>
          <w:rFonts w:ascii="Arial" w:hAnsi="Arial" w:cs="Arial"/>
          <w:sz w:val="18"/>
          <w:szCs w:val="18"/>
        </w:rPr>
        <w:t xml:space="preserve">, a school for students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in the </w:t>
      </w:r>
      <w:proofErr w:type="spellStart"/>
      <w:r w:rsidRPr="003D3FA6">
        <w:rPr>
          <w:rFonts w:ascii="Arial" w:hAnsi="Arial" w:cs="Arial"/>
          <w:sz w:val="18"/>
          <w:szCs w:val="18"/>
        </w:rPr>
        <w:t>Netherlands.Inspired</w:t>
      </w:r>
      <w:proofErr w:type="spellEnd"/>
      <w:r w:rsidRPr="003D3FA6">
        <w:rPr>
          <w:rFonts w:ascii="Arial" w:hAnsi="Arial" w:cs="Arial"/>
          <w:sz w:val="18"/>
          <w:szCs w:val="18"/>
        </w:rPr>
        <w:t xml:space="preserve"> by Joe Gibson we have found a way to create meaningful outdoor activities in our near school environment on a weekly basis.</w:t>
      </w:r>
      <w:r w:rsidR="00D67F52" w:rsidRPr="003D3FA6">
        <w:rPr>
          <w:rFonts w:ascii="Arial" w:hAnsi="Arial" w:cs="Arial" w:hint="eastAsia"/>
          <w:sz w:val="18"/>
          <w:szCs w:val="18"/>
        </w:rPr>
        <w:t xml:space="preserve"> </w:t>
      </w:r>
      <w:r w:rsidR="00D67F52" w:rsidRPr="003D3FA6">
        <w:rPr>
          <w:rFonts w:ascii="Arial" w:hAnsi="Arial" w:cs="Arial"/>
          <w:sz w:val="18"/>
          <w:szCs w:val="18"/>
        </w:rPr>
        <w:t xml:space="preserve"> </w:t>
      </w:r>
      <w:r w:rsidRPr="003D3FA6">
        <w:rPr>
          <w:rFonts w:ascii="Arial" w:hAnsi="Arial" w:cs="Arial"/>
          <w:sz w:val="18"/>
          <w:szCs w:val="18"/>
        </w:rPr>
        <w:t>We recently documented the theoretical underpinnings of this way of working; this theoretical framework will be the basis of this workshop.</w:t>
      </w:r>
      <w:r w:rsidR="00D67F52" w:rsidRPr="003D3FA6">
        <w:rPr>
          <w:rFonts w:ascii="Arial" w:hAnsi="Arial" w:cs="Arial" w:hint="eastAsia"/>
          <w:sz w:val="18"/>
          <w:szCs w:val="18"/>
        </w:rPr>
        <w:t xml:space="preserve"> </w:t>
      </w:r>
      <w:r w:rsidR="00D67F52" w:rsidRPr="003D3FA6">
        <w:rPr>
          <w:rFonts w:ascii="Arial" w:hAnsi="Arial" w:cs="Arial"/>
          <w:sz w:val="18"/>
          <w:szCs w:val="18"/>
        </w:rPr>
        <w:t xml:space="preserve"> </w:t>
      </w:r>
      <w:r w:rsidRPr="003D3FA6">
        <w:rPr>
          <w:rFonts w:ascii="Arial" w:hAnsi="Arial" w:cs="Arial"/>
          <w:sz w:val="18"/>
          <w:szCs w:val="18"/>
        </w:rPr>
        <w:t>This workshop will inspire and give participants ideas on how to get started with outdoor activities. Through examples and assignments it will be made clear that outdoor activities don’t need to be complicated or difficult to organize and can have great results!</w:t>
      </w:r>
      <w:r w:rsidR="00D67F52" w:rsidRPr="003D3FA6">
        <w:rPr>
          <w:rFonts w:ascii="Arial" w:hAnsi="Arial" w:cs="Arial" w:hint="eastAsia"/>
          <w:sz w:val="18"/>
          <w:szCs w:val="18"/>
        </w:rPr>
        <w:t xml:space="preserve"> </w:t>
      </w:r>
      <w:r w:rsidR="00D67F52" w:rsidRPr="003D3FA6">
        <w:rPr>
          <w:rFonts w:ascii="Arial" w:hAnsi="Arial" w:cs="Arial"/>
          <w:sz w:val="18"/>
          <w:szCs w:val="18"/>
        </w:rPr>
        <w:t xml:space="preserve"> </w:t>
      </w:r>
      <w:r w:rsidRPr="003D3FA6">
        <w:rPr>
          <w:rFonts w:ascii="Arial" w:hAnsi="Arial" w:cs="Arial"/>
          <w:sz w:val="18"/>
          <w:szCs w:val="18"/>
        </w:rPr>
        <w:t xml:space="preserve">This workshop is an inspiring topic for the field of congenital </w:t>
      </w:r>
      <w:proofErr w:type="spellStart"/>
      <w:r w:rsidRPr="003D3FA6">
        <w:rPr>
          <w:rFonts w:ascii="Arial" w:hAnsi="Arial" w:cs="Arial"/>
          <w:sz w:val="18"/>
          <w:szCs w:val="18"/>
        </w:rPr>
        <w:t>deafblindness</w:t>
      </w:r>
      <w:proofErr w:type="spellEnd"/>
      <w:r w:rsidRPr="003D3FA6">
        <w:rPr>
          <w:rFonts w:ascii="Arial" w:hAnsi="Arial" w:cs="Arial"/>
          <w:sz w:val="18"/>
          <w:szCs w:val="18"/>
        </w:rPr>
        <w:t>.</w:t>
      </w:r>
    </w:p>
    <w:p w14:paraId="7C56B81E" w14:textId="77777777" w:rsidR="00995F1C" w:rsidRPr="003D3FA6" w:rsidRDefault="00995F1C" w:rsidP="002B10FF">
      <w:pPr>
        <w:pStyle w:val="aff8"/>
      </w:pPr>
      <w:r w:rsidRPr="003D3FA6">
        <w:t>Concurrent Session 7C. Giving Access To A Cultural Language</w:t>
      </w:r>
    </w:p>
    <w:p w14:paraId="25E24C76" w14:textId="35F4B99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Caroline </w:t>
      </w:r>
      <w:proofErr w:type="spellStart"/>
      <w:r w:rsidRPr="003D3FA6">
        <w:rPr>
          <w:rFonts w:ascii="Arial" w:hAnsi="Arial" w:cs="Arial"/>
          <w:sz w:val="18"/>
          <w:szCs w:val="18"/>
          <w:u w:val="single"/>
        </w:rPr>
        <w:t>Lindström</w:t>
      </w:r>
      <w:proofErr w:type="spellEnd"/>
      <w:r w:rsidRPr="003D3FA6">
        <w:rPr>
          <w:rFonts w:ascii="Arial" w:hAnsi="Arial" w:cs="Arial"/>
          <w:position w:val="9"/>
          <w:sz w:val="18"/>
          <w:szCs w:val="18"/>
        </w:rPr>
        <w:t>1</w:t>
      </w:r>
      <w:r w:rsidR="00C71DCD">
        <w:rPr>
          <w:rFonts w:ascii="Arial" w:hAnsi="Arial" w:cs="Arial"/>
          <w:position w:val="9"/>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Mo Gard, Sweden</w:t>
      </w:r>
    </w:p>
    <w:p w14:paraId="537181B9" w14:textId="63F89F80"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In the recent years the focus within the field of congenital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w:t>
      </w:r>
      <w:proofErr w:type="spellStart"/>
      <w:r w:rsidRPr="003D3FA6">
        <w:rPr>
          <w:rFonts w:ascii="Arial" w:hAnsi="Arial" w:cs="Arial"/>
          <w:sz w:val="18"/>
          <w:szCs w:val="18"/>
        </w:rPr>
        <w:t>cdb</w:t>
      </w:r>
      <w:proofErr w:type="spellEnd"/>
      <w:r w:rsidRPr="003D3FA6">
        <w:rPr>
          <w:rFonts w:ascii="Arial" w:hAnsi="Arial" w:cs="Arial"/>
          <w:sz w:val="18"/>
          <w:szCs w:val="18"/>
        </w:rPr>
        <w:t xml:space="preserve">) has developed from early interaction to a rapt focus on language development. The question of how to support the language acquisition for persons with </w:t>
      </w:r>
      <w:proofErr w:type="spellStart"/>
      <w:r w:rsidRPr="003D3FA6">
        <w:rPr>
          <w:rFonts w:ascii="Arial" w:hAnsi="Arial" w:cs="Arial"/>
          <w:sz w:val="18"/>
          <w:szCs w:val="18"/>
        </w:rPr>
        <w:t>cdb</w:t>
      </w:r>
      <w:proofErr w:type="spellEnd"/>
      <w:r w:rsidRPr="003D3FA6">
        <w:rPr>
          <w:rFonts w:ascii="Arial" w:hAnsi="Arial" w:cs="Arial"/>
          <w:sz w:val="18"/>
          <w:szCs w:val="18"/>
        </w:rPr>
        <w:t xml:space="preserve"> is unfolding different views and strategies. The focus of this workshop is therefore on language in a bodily/tactile modality based on practical examples.</w:t>
      </w:r>
      <w:r w:rsidR="00D67F52" w:rsidRPr="003D3FA6">
        <w:rPr>
          <w:rFonts w:ascii="Arial" w:hAnsi="Arial" w:cs="Arial" w:hint="eastAsia"/>
          <w:sz w:val="18"/>
          <w:szCs w:val="18"/>
        </w:rPr>
        <w:t xml:space="preserve"> </w:t>
      </w:r>
      <w:r w:rsidRPr="003D3FA6">
        <w:rPr>
          <w:rFonts w:ascii="Arial" w:hAnsi="Arial" w:cs="Arial"/>
          <w:sz w:val="18"/>
          <w:szCs w:val="18"/>
        </w:rPr>
        <w:t xml:space="preserve">The content of this workshop rests on a case study presented in a master thesis called “Contributing to a bodily/tactile language by transforming cultural customs.” The case study is exploring practices within culture and from that presenting strategies for language development in a bodily/tactile modality. The workshop aims to present different findings from the case study and to offer the participants opportunities to reflect on how they give persons with </w:t>
      </w:r>
      <w:proofErr w:type="spellStart"/>
      <w:r w:rsidRPr="003D3FA6">
        <w:rPr>
          <w:rFonts w:ascii="Arial" w:hAnsi="Arial" w:cs="Arial"/>
          <w:sz w:val="18"/>
          <w:szCs w:val="18"/>
        </w:rPr>
        <w:t>cdb</w:t>
      </w:r>
      <w:proofErr w:type="spellEnd"/>
      <w:r w:rsidRPr="003D3FA6">
        <w:rPr>
          <w:rFonts w:ascii="Arial" w:hAnsi="Arial" w:cs="Arial"/>
          <w:sz w:val="18"/>
          <w:szCs w:val="18"/>
        </w:rPr>
        <w:t xml:space="preserve"> access to cultural language. Discussions will be based on how we interact with our bodies and how partners can transform visual sign language to a bodily/tactile modality.</w:t>
      </w:r>
    </w:p>
    <w:p w14:paraId="448A730B" w14:textId="77777777" w:rsidR="00995F1C" w:rsidRPr="003D3FA6" w:rsidRDefault="00995F1C" w:rsidP="002B10FF">
      <w:pPr>
        <w:pStyle w:val="aff8"/>
      </w:pPr>
      <w:r w:rsidRPr="003D3FA6">
        <w:t>Concurrent Session 7D. Dying With Dignity</w:t>
      </w:r>
    </w:p>
    <w:p w14:paraId="6B33EDEB" w14:textId="62846634" w:rsidR="00995F1C" w:rsidRPr="003D3FA6" w:rsidRDefault="00995F1C" w:rsidP="002B10FF">
      <w:pPr>
        <w:pStyle w:val="aff5"/>
        <w:spacing w:after="120" w:line="22" w:lineRule="atLeast"/>
        <w:rPr>
          <w:rFonts w:ascii="Arial" w:hAnsi="Arial" w:cs="Arial"/>
          <w:sz w:val="18"/>
          <w:szCs w:val="18"/>
        </w:rPr>
      </w:pPr>
      <w:proofErr w:type="spellStart"/>
      <w:r w:rsidRPr="003D3FA6">
        <w:rPr>
          <w:rFonts w:ascii="Arial" w:hAnsi="Arial" w:cs="Arial"/>
          <w:sz w:val="18"/>
          <w:szCs w:val="18"/>
          <w:u w:val="single"/>
        </w:rPr>
        <w:t>Mäde</w:t>
      </w:r>
      <w:proofErr w:type="spellEnd"/>
      <w:r w:rsidRPr="003D3FA6">
        <w:rPr>
          <w:rFonts w:ascii="Arial" w:hAnsi="Arial" w:cs="Arial"/>
          <w:sz w:val="18"/>
          <w:szCs w:val="18"/>
          <w:u w:val="single"/>
        </w:rPr>
        <w:t xml:space="preserve"> Martha Müller</w:t>
      </w:r>
      <w:r w:rsidRPr="003D3FA6">
        <w:rPr>
          <w:rFonts w:ascii="Arial" w:hAnsi="Arial" w:cs="Arial"/>
          <w:position w:val="9"/>
          <w:sz w:val="18"/>
          <w:szCs w:val="18"/>
        </w:rPr>
        <w:t>1</w:t>
      </w:r>
      <w:r w:rsidR="00C71DCD">
        <w:rPr>
          <w:rFonts w:ascii="Arial" w:hAnsi="Arial" w:cs="Arial"/>
          <w:position w:val="9"/>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SNAB Swiss National Association of and for the Blind, ZH, Switzerland</w:t>
      </w:r>
    </w:p>
    <w:p w14:paraId="79104340" w14:textId="71C0A90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have a right to live in dignity and to die in dignity. What are the topics to be discussed in this context? How can this right be implemented? What do 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need in this last phase of their lives and what do they wish for? What can experts offer? When dealing with this topic many questions arise – questions of a psychosocial, ethical or technical nature. This presentation is an exploration of all these ideas.</w:t>
      </w:r>
    </w:p>
    <w:p w14:paraId="7FF0F45E" w14:textId="77777777" w:rsidR="00995F1C" w:rsidRPr="003D3FA6" w:rsidRDefault="00995F1C" w:rsidP="002B10FF">
      <w:pPr>
        <w:pStyle w:val="aff8"/>
      </w:pPr>
      <w:r w:rsidRPr="003D3FA6">
        <w:t>Concurrent Session 7E. Promoting Accessibility Through Psychological Assessment</w:t>
      </w:r>
    </w:p>
    <w:p w14:paraId="59DBBFBF"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Maria </w:t>
      </w:r>
      <w:proofErr w:type="spellStart"/>
      <w:r w:rsidRPr="003D3FA6">
        <w:rPr>
          <w:rFonts w:ascii="Arial" w:hAnsi="Arial" w:cs="Arial"/>
          <w:sz w:val="18"/>
          <w:szCs w:val="18"/>
          <w:u w:val="single"/>
        </w:rPr>
        <w:t>Creutz</w:t>
      </w:r>
      <w:proofErr w:type="spellEnd"/>
      <w:r w:rsidRPr="003D3FA6">
        <w:rPr>
          <w:rFonts w:ascii="Arial" w:hAnsi="Arial" w:cs="Arial"/>
          <w:position w:val="9"/>
          <w:sz w:val="18"/>
          <w:szCs w:val="18"/>
        </w:rPr>
        <w:t xml:space="preserve">1 </w:t>
      </w:r>
      <w:proofErr w:type="spellStart"/>
      <w:r w:rsidRPr="003D3FA6">
        <w:rPr>
          <w:rFonts w:ascii="Arial" w:hAnsi="Arial" w:cs="Arial"/>
          <w:sz w:val="18"/>
          <w:szCs w:val="18"/>
          <w:u w:val="single"/>
        </w:rPr>
        <w:t>Vuokko</w:t>
      </w:r>
      <w:proofErr w:type="spellEnd"/>
      <w:r w:rsidRPr="003D3FA6">
        <w:rPr>
          <w:rFonts w:ascii="Arial" w:hAnsi="Arial" w:cs="Arial"/>
          <w:sz w:val="18"/>
          <w:szCs w:val="18"/>
          <w:u w:val="single"/>
        </w:rPr>
        <w:t xml:space="preserve"> </w:t>
      </w:r>
      <w:proofErr w:type="spellStart"/>
      <w:r w:rsidRPr="003D3FA6">
        <w:rPr>
          <w:rFonts w:ascii="Arial" w:hAnsi="Arial" w:cs="Arial"/>
          <w:sz w:val="18"/>
          <w:szCs w:val="18"/>
          <w:u w:val="single"/>
        </w:rPr>
        <w:t>Einarsson</w:t>
      </w:r>
      <w:proofErr w:type="spellEnd"/>
      <w:r w:rsidRPr="003D3FA6">
        <w:rPr>
          <w:rFonts w:ascii="Arial" w:hAnsi="Arial" w:cs="Arial"/>
          <w:position w:val="9"/>
          <w:sz w:val="18"/>
          <w:szCs w:val="18"/>
        </w:rPr>
        <w:t>2</w:t>
      </w:r>
    </w:p>
    <w:p w14:paraId="5E57D721"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 xml:space="preserve">Nordic Welfare Center, Sweden, </w:t>
      </w:r>
      <w:r w:rsidRPr="003D3FA6">
        <w:rPr>
          <w:rFonts w:ascii="Arial" w:hAnsi="Arial" w:cs="Arial"/>
          <w:position w:val="9"/>
          <w:sz w:val="18"/>
          <w:szCs w:val="18"/>
        </w:rPr>
        <w:t xml:space="preserve">2 </w:t>
      </w:r>
      <w:r w:rsidRPr="003D3FA6">
        <w:rPr>
          <w:rFonts w:ascii="Arial" w:hAnsi="Arial" w:cs="Arial"/>
          <w:sz w:val="18"/>
          <w:szCs w:val="18"/>
        </w:rPr>
        <w:t xml:space="preserve">National Agency for special Needs, </w:t>
      </w:r>
      <w:proofErr w:type="spellStart"/>
      <w:r w:rsidRPr="003D3FA6">
        <w:rPr>
          <w:rFonts w:ascii="Arial" w:hAnsi="Arial" w:cs="Arial"/>
          <w:sz w:val="18"/>
          <w:szCs w:val="18"/>
        </w:rPr>
        <w:t>Eduction</w:t>
      </w:r>
      <w:proofErr w:type="spellEnd"/>
      <w:r w:rsidRPr="003D3FA6">
        <w:rPr>
          <w:rFonts w:ascii="Arial" w:hAnsi="Arial" w:cs="Arial"/>
          <w:sz w:val="18"/>
          <w:szCs w:val="18"/>
        </w:rPr>
        <w:t xml:space="preserve"> and Schools, Sweden</w:t>
      </w:r>
    </w:p>
    <w:p w14:paraId="51341AE7" w14:textId="76E6ADA9"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A review of purpose and implementation of psychological assessment for children with </w:t>
      </w:r>
      <w:proofErr w:type="spellStart"/>
      <w:r w:rsidRPr="003D3FA6">
        <w:rPr>
          <w:rFonts w:ascii="Arial" w:hAnsi="Arial" w:cs="Arial"/>
          <w:sz w:val="18"/>
          <w:szCs w:val="18"/>
        </w:rPr>
        <w:t>deafblindness</w:t>
      </w:r>
      <w:proofErr w:type="spellEnd"/>
      <w:r w:rsidRPr="003D3FA6">
        <w:rPr>
          <w:rFonts w:ascii="Arial" w:hAnsi="Arial" w:cs="Arial"/>
          <w:sz w:val="18"/>
          <w:szCs w:val="18"/>
        </w:rPr>
        <w:t>. The presentation will address why psychological assessment is essential for the health and development of children because it enhances the awareness and understanding of the child’s challenges, resources and other factors that influence the child.</w:t>
      </w:r>
      <w:r w:rsidR="0066647C" w:rsidRPr="003D3FA6">
        <w:rPr>
          <w:rFonts w:ascii="Arial" w:hAnsi="Arial" w:cs="Arial" w:hint="eastAsia"/>
          <w:sz w:val="18"/>
          <w:szCs w:val="18"/>
        </w:rPr>
        <w:t xml:space="preserve"> </w:t>
      </w:r>
      <w:r w:rsidRPr="003D3FA6">
        <w:rPr>
          <w:rFonts w:ascii="Arial" w:hAnsi="Arial" w:cs="Arial"/>
          <w:sz w:val="18"/>
          <w:szCs w:val="18"/>
        </w:rPr>
        <w:t xml:space="preserve">The presentation will argue that a psychological assessment is a prerequisite for promoting learning, health and development in children with </w:t>
      </w:r>
      <w:proofErr w:type="spellStart"/>
      <w:r w:rsidRPr="003D3FA6">
        <w:rPr>
          <w:rFonts w:ascii="Arial" w:hAnsi="Arial" w:cs="Arial"/>
          <w:sz w:val="18"/>
          <w:szCs w:val="18"/>
        </w:rPr>
        <w:t>deafblindness</w:t>
      </w:r>
      <w:proofErr w:type="spellEnd"/>
      <w:r w:rsidRPr="003D3FA6">
        <w:rPr>
          <w:rFonts w:ascii="Arial" w:hAnsi="Arial" w:cs="Arial"/>
          <w:sz w:val="18"/>
          <w:szCs w:val="18"/>
        </w:rPr>
        <w:t>. By using the child’s own functional level and profile as a base line, you can evaluate specific developmental aspects and the effects of interventions.</w:t>
      </w:r>
      <w:r w:rsidR="0066647C" w:rsidRPr="003D3FA6">
        <w:rPr>
          <w:rFonts w:ascii="Arial" w:hAnsi="Arial" w:cs="Arial" w:hint="eastAsia"/>
          <w:sz w:val="18"/>
          <w:szCs w:val="18"/>
        </w:rPr>
        <w:t xml:space="preserve"> </w:t>
      </w:r>
      <w:r w:rsidRPr="003D3FA6">
        <w:rPr>
          <w:rFonts w:ascii="Arial" w:hAnsi="Arial" w:cs="Arial"/>
          <w:sz w:val="18"/>
          <w:szCs w:val="18"/>
        </w:rPr>
        <w:t>Further the concept “dynamic diagnostics” will be introduced and its applicability tried out through workshop discussions</w:t>
      </w:r>
    </w:p>
    <w:p w14:paraId="56F8F2D2" w14:textId="77777777" w:rsidR="00995F1C" w:rsidRPr="003D3FA6" w:rsidRDefault="00995F1C" w:rsidP="002B10FF">
      <w:pPr>
        <w:pStyle w:val="aff8"/>
      </w:pPr>
      <w:r w:rsidRPr="003D3FA6">
        <w:t>Concurrent Session 7F. How To Act With Arousal In Mind</w:t>
      </w:r>
    </w:p>
    <w:p w14:paraId="27885980"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Lone </w:t>
      </w:r>
      <w:proofErr w:type="spellStart"/>
      <w:r w:rsidRPr="003D3FA6">
        <w:rPr>
          <w:rFonts w:ascii="Arial" w:hAnsi="Arial" w:cs="Arial"/>
          <w:sz w:val="18"/>
          <w:szCs w:val="18"/>
          <w:u w:val="single"/>
        </w:rPr>
        <w:t>Rømer</w:t>
      </w:r>
      <w:proofErr w:type="spellEnd"/>
      <w:r w:rsidRPr="003D3FA6">
        <w:rPr>
          <w:rFonts w:ascii="Arial" w:hAnsi="Arial" w:cs="Arial"/>
          <w:sz w:val="18"/>
          <w:szCs w:val="18"/>
          <w:u w:val="single"/>
        </w:rPr>
        <w:t xml:space="preserve"> Jensen</w:t>
      </w:r>
      <w:r w:rsidRPr="003D3FA6">
        <w:rPr>
          <w:rFonts w:ascii="Arial" w:hAnsi="Arial" w:cs="Arial"/>
          <w:position w:val="9"/>
          <w:sz w:val="18"/>
          <w:szCs w:val="18"/>
        </w:rPr>
        <w:t>1</w:t>
      </w:r>
    </w:p>
    <w:p w14:paraId="34DE5CF7"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Tanja </w:t>
      </w:r>
      <w:proofErr w:type="spellStart"/>
      <w:r w:rsidRPr="003D3FA6">
        <w:rPr>
          <w:rFonts w:ascii="Arial" w:hAnsi="Arial" w:cs="Arial"/>
          <w:sz w:val="18"/>
          <w:szCs w:val="18"/>
          <w:u w:val="single"/>
        </w:rPr>
        <w:t>Møller</w:t>
      </w:r>
      <w:proofErr w:type="spellEnd"/>
      <w:r w:rsidRPr="003D3FA6">
        <w:rPr>
          <w:rFonts w:ascii="Arial" w:hAnsi="Arial" w:cs="Arial"/>
          <w:sz w:val="18"/>
          <w:szCs w:val="18"/>
          <w:u w:val="single"/>
        </w:rPr>
        <w:t xml:space="preserve"> Christiansen</w:t>
      </w:r>
      <w:r w:rsidRPr="003D3FA6">
        <w:rPr>
          <w:rFonts w:ascii="Arial" w:hAnsi="Arial" w:cs="Arial"/>
          <w:position w:val="9"/>
          <w:sz w:val="18"/>
          <w:szCs w:val="18"/>
        </w:rPr>
        <w:t>1</w:t>
      </w:r>
    </w:p>
    <w:p w14:paraId="51A144EC"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 xml:space="preserve">Centre for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and </w:t>
      </w:r>
      <w:proofErr w:type="spellStart"/>
      <w:r w:rsidRPr="003D3FA6">
        <w:rPr>
          <w:rFonts w:ascii="Arial" w:hAnsi="Arial" w:cs="Arial"/>
          <w:sz w:val="18"/>
          <w:szCs w:val="18"/>
        </w:rPr>
        <w:t>Hearingloss</w:t>
      </w:r>
      <w:proofErr w:type="spellEnd"/>
      <w:r w:rsidRPr="003D3FA6">
        <w:rPr>
          <w:rFonts w:ascii="Arial" w:hAnsi="Arial" w:cs="Arial"/>
          <w:sz w:val="18"/>
          <w:szCs w:val="18"/>
        </w:rPr>
        <w:t>, Denmark</w:t>
      </w:r>
    </w:p>
    <w:p w14:paraId="09A8754A" w14:textId="142A705E"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The workshop focuses on sharing our experiences from working with arousal and sensory integration with people with congenital </w:t>
      </w:r>
      <w:proofErr w:type="spellStart"/>
      <w:r w:rsidRPr="003D3FA6">
        <w:rPr>
          <w:rFonts w:ascii="Arial" w:hAnsi="Arial" w:cs="Arial"/>
          <w:sz w:val="18"/>
          <w:szCs w:val="18"/>
        </w:rPr>
        <w:t>deafblindness</w:t>
      </w:r>
      <w:proofErr w:type="spellEnd"/>
      <w:r w:rsidRPr="003D3FA6">
        <w:rPr>
          <w:rFonts w:ascii="Arial" w:hAnsi="Arial" w:cs="Arial"/>
          <w:sz w:val="18"/>
          <w:szCs w:val="18"/>
        </w:rPr>
        <w:t>, in order to create more susceptibility to interaction and communication.</w:t>
      </w:r>
      <w:r w:rsidR="0066647C" w:rsidRPr="003D3FA6">
        <w:rPr>
          <w:rFonts w:ascii="Arial" w:hAnsi="Arial" w:cs="Arial" w:hint="eastAsia"/>
          <w:sz w:val="18"/>
          <w:szCs w:val="18"/>
        </w:rPr>
        <w:t xml:space="preserve"> </w:t>
      </w:r>
      <w:r w:rsidR="0066647C" w:rsidRPr="003D3FA6">
        <w:rPr>
          <w:rFonts w:ascii="Arial" w:hAnsi="Arial" w:cs="Arial"/>
          <w:sz w:val="18"/>
          <w:szCs w:val="18"/>
        </w:rPr>
        <w:t xml:space="preserve"> </w:t>
      </w:r>
      <w:r w:rsidRPr="003D3FA6">
        <w:rPr>
          <w:rFonts w:ascii="Arial" w:hAnsi="Arial" w:cs="Arial"/>
          <w:sz w:val="18"/>
          <w:szCs w:val="18"/>
        </w:rPr>
        <w:t>In the workshop, we will introduce arousal, and how it can be influenced by sensory stimulation in individual activities that is possible to execute in a daily practice. We will illustrate how low-technology tools as a flashlight, massage or even walking aids have proved useful and effective to influence arousal levels and have created a higher level of wellbeing, readiness and possibilities for developing communication and other</w:t>
      </w:r>
      <w:r w:rsidRPr="003D3FA6">
        <w:rPr>
          <w:rFonts w:ascii="Arial" w:hAnsi="Arial" w:cs="Arial"/>
          <w:spacing w:val="-7"/>
          <w:sz w:val="18"/>
          <w:szCs w:val="18"/>
        </w:rPr>
        <w:t xml:space="preserve"> </w:t>
      </w:r>
      <w:r w:rsidRPr="003D3FA6">
        <w:rPr>
          <w:rFonts w:ascii="Arial" w:hAnsi="Arial" w:cs="Arial"/>
          <w:sz w:val="18"/>
          <w:szCs w:val="18"/>
        </w:rPr>
        <w:t>skills.</w:t>
      </w:r>
    </w:p>
    <w:p w14:paraId="6C2C14F8" w14:textId="77777777" w:rsidR="00995F1C" w:rsidRPr="003D3FA6" w:rsidRDefault="00995F1C" w:rsidP="002B10FF">
      <w:pPr>
        <w:pStyle w:val="aff8"/>
      </w:pPr>
      <w:r w:rsidRPr="003D3FA6">
        <w:t>Concurrent Session 7G. Diagnosis Of Adults With Usher Syndrome</w:t>
      </w:r>
    </w:p>
    <w:p w14:paraId="4F136339" w14:textId="74612CD4"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Emma Boswell</w:t>
      </w:r>
      <w:r w:rsidRPr="003D3FA6">
        <w:rPr>
          <w:rFonts w:ascii="Arial" w:hAnsi="Arial" w:cs="Arial"/>
          <w:position w:val="9"/>
          <w:sz w:val="18"/>
          <w:szCs w:val="18"/>
        </w:rPr>
        <w:t>1</w:t>
      </w:r>
      <w:r w:rsidR="00F313EB" w:rsidRPr="003D3FA6">
        <w:rPr>
          <w:rFonts w:ascii="Arial" w:hAnsi="Arial" w:cs="Arial" w:hint="eastAsia"/>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Sense UK, United Kingdom</w:t>
      </w:r>
    </w:p>
    <w:p w14:paraId="35D271BA" w14:textId="77777777" w:rsidR="00995F1C" w:rsidRPr="00C71DCD" w:rsidRDefault="00995F1C" w:rsidP="002B10FF">
      <w:pPr>
        <w:pStyle w:val="1"/>
        <w:rPr>
          <w:i/>
        </w:rPr>
      </w:pPr>
      <w:r w:rsidRPr="00C71DCD">
        <w:rPr>
          <w:i/>
        </w:rPr>
        <w:lastRenderedPageBreak/>
        <w:t>Sense Usher Service offers people with Usher, their families and professionals with information, advice, assessment and Training. Over the past 20 years Sense Usher Service has met many thousands of people with Usher from all around the UK.</w:t>
      </w:r>
    </w:p>
    <w:p w14:paraId="0F6F215B" w14:textId="1B7EB849" w:rsidR="00995F1C" w:rsidRPr="003D3FA6" w:rsidRDefault="00995F1C" w:rsidP="002B10FF">
      <w:pPr>
        <w:spacing w:after="120" w:line="22" w:lineRule="atLeast"/>
        <w:rPr>
          <w:sz w:val="18"/>
          <w:szCs w:val="18"/>
        </w:rPr>
      </w:pPr>
      <w:r w:rsidRPr="003D3FA6">
        <w:rPr>
          <w:rFonts w:ascii="Arial" w:hAnsi="Arial" w:cs="Arial"/>
          <w:sz w:val="18"/>
          <w:szCs w:val="18"/>
        </w:rPr>
        <w:t>Diagnosis has always an important factor in the work of the team and in 2018 research was undertaken on this very topic. This workshop stems from research undertaken by the Usher Service and will focus on all the above questions. How the data contributed to the development of a new toolkit designed to support Usher people and also the professionals who come into their lives at what can be a very challenging time.</w:t>
      </w:r>
      <w:r w:rsidR="00F313EB" w:rsidRPr="003D3FA6">
        <w:rPr>
          <w:rFonts w:ascii="Arial" w:hAnsi="Arial" w:cs="Arial" w:hint="eastAsia"/>
          <w:sz w:val="18"/>
          <w:szCs w:val="18"/>
        </w:rPr>
        <w:t xml:space="preserve"> </w:t>
      </w:r>
      <w:r w:rsidRPr="003D3FA6">
        <w:rPr>
          <w:rFonts w:ascii="Arial" w:hAnsi="Arial" w:cs="Arial"/>
          <w:sz w:val="18"/>
          <w:szCs w:val="18"/>
        </w:rPr>
        <w:t>Here will be a retrospective look at how diagnoses have been given in the last 50 years.</w:t>
      </w:r>
      <w:r w:rsidR="00F313EB" w:rsidRPr="003D3FA6">
        <w:rPr>
          <w:rFonts w:ascii="Arial" w:hAnsi="Arial" w:cs="Arial"/>
          <w:sz w:val="18"/>
          <w:szCs w:val="18"/>
        </w:rPr>
        <w:t xml:space="preserve"> </w:t>
      </w:r>
      <w:r w:rsidRPr="003D3FA6">
        <w:rPr>
          <w:rFonts w:ascii="Arial" w:hAnsi="Arial" w:cs="Arial"/>
          <w:sz w:val="18"/>
          <w:szCs w:val="18"/>
        </w:rPr>
        <w:t>Work with families, grief, worries, challenges, breakdowns and common pitfalls. There will be interactive materials and a chance for a group discussion about other countries’ approaches to diagnosis. This area aims to foster greater international working and focus on assistive technology and human communications.</w:t>
      </w:r>
    </w:p>
    <w:p w14:paraId="355F6538" w14:textId="77777777" w:rsidR="00995F1C" w:rsidRPr="003D3FA6" w:rsidRDefault="00995F1C" w:rsidP="002B10FF">
      <w:pPr>
        <w:pStyle w:val="aff9"/>
      </w:pPr>
      <w:bookmarkStart w:id="9" w:name="_Toc16578426"/>
      <w:r w:rsidRPr="003D3FA6">
        <w:t>Concurrent Session 8 – Wednesday 14 August, 2.30pm-3.15pm</w:t>
      </w:r>
      <w:bookmarkEnd w:id="9"/>
    </w:p>
    <w:p w14:paraId="27BAE1EC" w14:textId="77777777" w:rsidR="00995F1C" w:rsidRPr="003D3FA6" w:rsidRDefault="00995F1C" w:rsidP="002B10FF">
      <w:pPr>
        <w:pStyle w:val="aff8"/>
      </w:pPr>
      <w:r w:rsidRPr="003D3FA6">
        <w:t xml:space="preserve">Concurrent Session 8A. Enhancing Learning And Cognitive Potentials In People With </w:t>
      </w:r>
      <w:proofErr w:type="spellStart"/>
      <w:r w:rsidRPr="003D3FA6">
        <w:t>Deafblindness</w:t>
      </w:r>
      <w:proofErr w:type="spellEnd"/>
    </w:p>
    <w:p w14:paraId="4779E6A3"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Annika Maria Johannessen</w:t>
      </w:r>
      <w:r w:rsidRPr="003D3FA6">
        <w:rPr>
          <w:rFonts w:ascii="Arial" w:hAnsi="Arial" w:cs="Arial"/>
          <w:position w:val="9"/>
          <w:sz w:val="18"/>
          <w:szCs w:val="18"/>
        </w:rPr>
        <w:t xml:space="preserve">1 </w:t>
      </w:r>
      <w:r w:rsidRPr="003D3FA6">
        <w:rPr>
          <w:rFonts w:ascii="Arial" w:hAnsi="Arial" w:cs="Arial"/>
          <w:sz w:val="18"/>
          <w:szCs w:val="18"/>
          <w:u w:val="single"/>
        </w:rPr>
        <w:t xml:space="preserve">Monique S </w:t>
      </w:r>
      <w:proofErr w:type="spellStart"/>
      <w:r w:rsidRPr="003D3FA6">
        <w:rPr>
          <w:rFonts w:ascii="Arial" w:hAnsi="Arial" w:cs="Arial"/>
          <w:sz w:val="18"/>
          <w:szCs w:val="18"/>
          <w:u w:val="single"/>
        </w:rPr>
        <w:t>Verberg</w:t>
      </w:r>
      <w:proofErr w:type="spellEnd"/>
      <w:r w:rsidRPr="003D3FA6">
        <w:rPr>
          <w:rFonts w:ascii="Arial" w:hAnsi="Arial" w:cs="Arial"/>
          <w:position w:val="9"/>
          <w:sz w:val="18"/>
          <w:szCs w:val="18"/>
        </w:rPr>
        <w:t>2</w:t>
      </w:r>
    </w:p>
    <w:p w14:paraId="37AA2BA1" w14:textId="0A8FE9DB"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proofErr w:type="spellStart"/>
      <w:r w:rsidRPr="003D3FA6">
        <w:rPr>
          <w:rFonts w:ascii="Arial" w:hAnsi="Arial" w:cs="Arial"/>
          <w:sz w:val="18"/>
          <w:szCs w:val="18"/>
        </w:rPr>
        <w:t>Statped</w:t>
      </w:r>
      <w:proofErr w:type="spellEnd"/>
      <w:r w:rsidRPr="003D3FA6">
        <w:rPr>
          <w:rFonts w:ascii="Arial" w:hAnsi="Arial" w:cs="Arial"/>
          <w:sz w:val="18"/>
          <w:szCs w:val="18"/>
        </w:rPr>
        <w:t xml:space="preserve">, Norway, </w:t>
      </w:r>
      <w:r w:rsidRPr="003D3FA6">
        <w:rPr>
          <w:rFonts w:ascii="Arial" w:hAnsi="Arial" w:cs="Arial"/>
          <w:position w:val="9"/>
          <w:sz w:val="18"/>
          <w:szCs w:val="18"/>
        </w:rPr>
        <w:t xml:space="preserve">2 </w:t>
      </w:r>
      <w:r w:rsidRPr="003D3FA6">
        <w:rPr>
          <w:rFonts w:ascii="Arial" w:hAnsi="Arial" w:cs="Arial"/>
          <w:sz w:val="18"/>
          <w:szCs w:val="18"/>
        </w:rPr>
        <w:t xml:space="preserve">Royal </w:t>
      </w:r>
      <w:proofErr w:type="spellStart"/>
      <w:r w:rsidRPr="003D3FA6">
        <w:rPr>
          <w:rFonts w:ascii="Arial" w:hAnsi="Arial" w:cs="Arial"/>
          <w:sz w:val="18"/>
          <w:szCs w:val="18"/>
        </w:rPr>
        <w:t>Duch</w:t>
      </w:r>
      <w:proofErr w:type="spellEnd"/>
      <w:r w:rsidRPr="003D3FA6">
        <w:rPr>
          <w:rFonts w:ascii="Arial" w:hAnsi="Arial" w:cs="Arial"/>
          <w:sz w:val="18"/>
          <w:szCs w:val="18"/>
        </w:rPr>
        <w:t xml:space="preserve"> </w:t>
      </w:r>
      <w:proofErr w:type="spellStart"/>
      <w:r w:rsidRPr="003D3FA6">
        <w:rPr>
          <w:rFonts w:ascii="Arial" w:hAnsi="Arial" w:cs="Arial"/>
          <w:sz w:val="18"/>
          <w:szCs w:val="18"/>
        </w:rPr>
        <w:t>Kentalis</w:t>
      </w:r>
      <w:proofErr w:type="spellEnd"/>
      <w:r w:rsidRPr="003D3FA6">
        <w:rPr>
          <w:rFonts w:ascii="Arial" w:hAnsi="Arial" w:cs="Arial"/>
          <w:sz w:val="18"/>
          <w:szCs w:val="18"/>
        </w:rPr>
        <w:t>, Netherlands</w:t>
      </w:r>
    </w:p>
    <w:p w14:paraId="5F4FA513" w14:textId="3B4F77A3"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When you are missing reliable access to visual and auditory information, the bodily-tactile sense is essential for gaining access to information and experience the world around you. Not only for obtaining information about the world around, but also for integrating information, giving meaning and learning from new bodily-tactile experiences. In this workshop we will share our clinical and practical experiences on the benefits of using the TWMS for understanding and fostering bodily-tactile working memory in people with congenital </w:t>
      </w:r>
      <w:proofErr w:type="spellStart"/>
      <w:r w:rsidRPr="003D3FA6">
        <w:rPr>
          <w:rFonts w:ascii="Arial" w:hAnsi="Arial" w:cs="Arial"/>
          <w:sz w:val="18"/>
          <w:szCs w:val="18"/>
        </w:rPr>
        <w:t>deafblindness</w:t>
      </w:r>
      <w:proofErr w:type="spellEnd"/>
      <w:r w:rsidRPr="003D3FA6">
        <w:rPr>
          <w:rFonts w:ascii="Arial" w:hAnsi="Arial" w:cs="Arial"/>
          <w:sz w:val="18"/>
          <w:szCs w:val="18"/>
        </w:rPr>
        <w:t>. We would be using video sequences to illustrate and discuss (1) how we applied parts of the TWMS, (2) how we looked at the interaction process through the “cognitive glasses” and (3) how this cognitive approach has offered opportunities to meet the learning potentials.</w:t>
      </w:r>
    </w:p>
    <w:p w14:paraId="0D7CB880" w14:textId="77777777" w:rsidR="00995F1C" w:rsidRPr="003D3FA6" w:rsidRDefault="00995F1C" w:rsidP="002B10FF">
      <w:pPr>
        <w:pStyle w:val="aff8"/>
      </w:pPr>
      <w:r w:rsidRPr="003D3FA6">
        <w:t>Concurrent Session 8B. Social-haptic Communication In Australia</w:t>
      </w:r>
    </w:p>
    <w:p w14:paraId="68B5A67A" w14:textId="7D0241B8"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Dennis Adrian Witcomb</w:t>
      </w:r>
      <w:r w:rsidRPr="00C71DCD">
        <w:rPr>
          <w:rFonts w:ascii="Arial" w:hAnsi="Arial" w:cs="Arial"/>
          <w:sz w:val="18"/>
          <w:szCs w:val="18"/>
          <w:u w:val="single"/>
        </w:rPr>
        <w:t>e</w:t>
      </w:r>
      <w:r w:rsidRPr="00C71DCD">
        <w:rPr>
          <w:rFonts w:ascii="Arial" w:hAnsi="Arial" w:cs="Arial"/>
          <w:position w:val="9"/>
          <w:sz w:val="18"/>
          <w:szCs w:val="18"/>
        </w:rPr>
        <w:t>1</w:t>
      </w:r>
      <w:r w:rsidR="00C71DCD" w:rsidRPr="00C71DCD">
        <w:rPr>
          <w:rFonts w:ascii="Arial" w:hAnsi="Arial" w:cs="Arial"/>
          <w:position w:val="9"/>
          <w:sz w:val="18"/>
          <w:szCs w:val="18"/>
        </w:rPr>
        <w:t xml:space="preserve"> </w:t>
      </w:r>
      <w:r w:rsidRPr="00C71DCD">
        <w:rPr>
          <w:rFonts w:ascii="Arial" w:hAnsi="Arial" w:cs="Arial"/>
          <w:position w:val="9"/>
          <w:sz w:val="18"/>
          <w:szCs w:val="18"/>
        </w:rPr>
        <w:t>1</w:t>
      </w:r>
      <w:r w:rsidRPr="003D3FA6">
        <w:rPr>
          <w:rFonts w:ascii="Arial" w:hAnsi="Arial" w:cs="Arial"/>
          <w:position w:val="9"/>
          <w:sz w:val="18"/>
          <w:szCs w:val="18"/>
        </w:rPr>
        <w:t xml:space="preserve"> </w:t>
      </w:r>
      <w:r w:rsidRPr="003D3FA6">
        <w:rPr>
          <w:rFonts w:ascii="Arial" w:hAnsi="Arial" w:cs="Arial"/>
          <w:sz w:val="18"/>
          <w:szCs w:val="18"/>
        </w:rPr>
        <w:t>Able Australia, VIC, Australia</w:t>
      </w:r>
    </w:p>
    <w:p w14:paraId="69335095" w14:textId="38542BAB" w:rsidR="00995F1C" w:rsidRPr="003D3FA6" w:rsidRDefault="00995F1C" w:rsidP="002B10FF">
      <w:pPr>
        <w:pStyle w:val="aff5"/>
        <w:spacing w:after="120" w:line="22" w:lineRule="atLeast"/>
        <w:ind w:firstLine="60"/>
        <w:rPr>
          <w:rFonts w:ascii="Arial" w:hAnsi="Arial" w:cs="Arial"/>
          <w:sz w:val="18"/>
          <w:szCs w:val="18"/>
        </w:rPr>
      </w:pPr>
      <w:r w:rsidRPr="003D3FA6">
        <w:rPr>
          <w:rFonts w:ascii="Arial" w:hAnsi="Arial" w:cs="Arial"/>
          <w:sz w:val="18"/>
          <w:szCs w:val="18"/>
        </w:rPr>
        <w:t>The use of Social-Haptic Communication in Australia so far include subjects such as O&amp;M instruction, Social quick messaging, in home use, Public Speaking, Navigating IT devices, Art, Music and Theatre. Social-Haptic Communication is a way of communicating social quick messages to enhance the experience of the Deafblind person through touch. Environmental maps and computer screens can be drawn onto the back of a deafblind person, affirmations and negations can be delivered through touch, musical directions and notations, dynamics, phrasing can be relayed to musicians while playing, lessening the interruptions. Presenters can be given audience reactions and information about the environment without interrupting the speaker.</w:t>
      </w:r>
      <w:r w:rsidR="00F313EB" w:rsidRPr="003D3FA6">
        <w:rPr>
          <w:rFonts w:ascii="Arial" w:hAnsi="Arial" w:cs="Arial" w:hint="eastAsia"/>
          <w:sz w:val="18"/>
          <w:szCs w:val="18"/>
        </w:rPr>
        <w:t xml:space="preserve"> </w:t>
      </w:r>
      <w:r w:rsidRPr="003D3FA6">
        <w:rPr>
          <w:rFonts w:ascii="Arial" w:hAnsi="Arial" w:cs="Arial"/>
          <w:sz w:val="18"/>
          <w:szCs w:val="18"/>
        </w:rPr>
        <w:t>Information can be relayed in a quick and precise way and importantly, physical stressors on the interpreter can also be alleviated.</w:t>
      </w:r>
    </w:p>
    <w:p w14:paraId="70A759B0" w14:textId="77777777" w:rsidR="00995F1C" w:rsidRPr="003D3FA6" w:rsidRDefault="00995F1C" w:rsidP="002B10FF">
      <w:pPr>
        <w:pStyle w:val="aff8"/>
      </w:pPr>
      <w:r w:rsidRPr="003D3FA6">
        <w:t>Concurrent Session 8C. Using Extracurricular Activities To Enhance Communication And Social Skills For Inclusive Education</w:t>
      </w:r>
    </w:p>
    <w:p w14:paraId="37B15824" w14:textId="23B2E6D2"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Anuradha </w:t>
      </w:r>
      <w:proofErr w:type="spellStart"/>
      <w:r w:rsidRPr="003D3FA6">
        <w:rPr>
          <w:rFonts w:ascii="Arial" w:hAnsi="Arial" w:cs="Arial"/>
          <w:sz w:val="18"/>
          <w:szCs w:val="18"/>
          <w:u w:val="single"/>
        </w:rPr>
        <w:t>Mungi</w:t>
      </w:r>
      <w:proofErr w:type="spellEnd"/>
      <w:r w:rsidRPr="003D3FA6">
        <w:rPr>
          <w:rFonts w:ascii="Arial" w:hAnsi="Arial" w:cs="Arial"/>
          <w:position w:val="9"/>
          <w:sz w:val="18"/>
          <w:szCs w:val="18"/>
        </w:rPr>
        <w:t>1</w:t>
      </w:r>
      <w:r w:rsidR="00F313EB" w:rsidRPr="003D3FA6">
        <w:rPr>
          <w:rFonts w:ascii="Arial" w:hAnsi="Arial" w:cs="Arial" w:hint="eastAsia"/>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Perkins India, India</w:t>
      </w:r>
    </w:p>
    <w:p w14:paraId="340F26FC" w14:textId="480130A9"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Communication skills are an important part of our life. Every interaction is an opportunity to create or facilitate social skills learning. Communication and socialization could also be taught effectively through extracurricular activities.</w:t>
      </w:r>
      <w:r w:rsidR="00F313EB" w:rsidRPr="003D3FA6">
        <w:rPr>
          <w:rFonts w:ascii="Arial" w:hAnsi="Arial" w:cs="Arial" w:hint="eastAsia"/>
          <w:sz w:val="18"/>
          <w:szCs w:val="18"/>
        </w:rPr>
        <w:t xml:space="preserve"> </w:t>
      </w:r>
      <w:r w:rsidRPr="003D3FA6">
        <w:rPr>
          <w:rFonts w:ascii="Arial" w:hAnsi="Arial" w:cs="Arial"/>
          <w:sz w:val="18"/>
          <w:szCs w:val="18"/>
        </w:rPr>
        <w:t>This paper talks about how Extracurricular activities planned through home based intervention in rural areas of India are an effective medium to develop, sustain and enhance communication and social skills.</w:t>
      </w:r>
    </w:p>
    <w:p w14:paraId="44574E9D" w14:textId="77777777" w:rsidR="00995F1C" w:rsidRPr="003D3FA6" w:rsidRDefault="00995F1C" w:rsidP="002B10FF">
      <w:pPr>
        <w:pStyle w:val="aff8"/>
      </w:pPr>
      <w:r w:rsidRPr="003D3FA6">
        <w:t>Concurrent Session 8D. Suggestions Based On The Work Of David Katz For A 'Touch-based Pedagogy'</w:t>
      </w:r>
    </w:p>
    <w:p w14:paraId="2CFE1E97" w14:textId="58656331"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Kirsten Costain</w:t>
      </w:r>
      <w:r w:rsidRPr="003D3FA6">
        <w:rPr>
          <w:rFonts w:ascii="Arial" w:hAnsi="Arial" w:cs="Arial"/>
          <w:position w:val="9"/>
          <w:sz w:val="18"/>
          <w:szCs w:val="18"/>
        </w:rPr>
        <w:t>1</w:t>
      </w:r>
      <w:r w:rsidR="00F313EB" w:rsidRPr="003D3FA6">
        <w:rPr>
          <w:rFonts w:ascii="Arial" w:hAnsi="Arial" w:cs="Arial" w:hint="eastAsia"/>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 xml:space="preserve">national unit for combined visual and auditory loss and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w:t>
      </w:r>
      <w:proofErr w:type="spellStart"/>
      <w:r w:rsidRPr="003D3FA6">
        <w:rPr>
          <w:rFonts w:ascii="Arial" w:hAnsi="Arial" w:cs="Arial"/>
          <w:sz w:val="18"/>
          <w:szCs w:val="18"/>
        </w:rPr>
        <w:t>Statped</w:t>
      </w:r>
      <w:proofErr w:type="spellEnd"/>
      <w:r w:rsidRPr="003D3FA6">
        <w:rPr>
          <w:rFonts w:ascii="Arial" w:hAnsi="Arial" w:cs="Arial"/>
          <w:sz w:val="18"/>
          <w:szCs w:val="18"/>
        </w:rPr>
        <w:t xml:space="preserve"> southeast, </w:t>
      </w:r>
      <w:proofErr w:type="spellStart"/>
      <w:r w:rsidRPr="003D3FA6">
        <w:rPr>
          <w:rFonts w:ascii="Arial" w:hAnsi="Arial" w:cs="Arial"/>
          <w:sz w:val="18"/>
          <w:szCs w:val="18"/>
        </w:rPr>
        <w:t>Akershus</w:t>
      </w:r>
      <w:proofErr w:type="spellEnd"/>
      <w:r w:rsidRPr="003D3FA6">
        <w:rPr>
          <w:rFonts w:ascii="Arial" w:hAnsi="Arial" w:cs="Arial"/>
          <w:sz w:val="18"/>
          <w:szCs w:val="18"/>
        </w:rPr>
        <w:t>, Norway</w:t>
      </w:r>
    </w:p>
    <w:p w14:paraId="0C84C1D5" w14:textId="204BF2E5"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Touch plays a central role in </w:t>
      </w:r>
      <w:proofErr w:type="spellStart"/>
      <w:r w:rsidRPr="003D3FA6">
        <w:rPr>
          <w:rFonts w:ascii="Arial" w:hAnsi="Arial" w:cs="Arial"/>
          <w:sz w:val="18"/>
          <w:szCs w:val="18"/>
        </w:rPr>
        <w:t>cdb</w:t>
      </w:r>
      <w:proofErr w:type="spellEnd"/>
      <w:r w:rsidRPr="003D3FA6">
        <w:rPr>
          <w:rFonts w:ascii="Arial" w:hAnsi="Arial" w:cs="Arial"/>
          <w:sz w:val="18"/>
          <w:szCs w:val="18"/>
        </w:rPr>
        <w:t xml:space="preserve"> in the initiation and maintenance of the motivation to develop communication with, and engagement in, the external world (also with regard to technology); it is the key means through which this engagement is achieved. This paper explores ideas inspired by the pioneering work of David Katz for a 'touch pedagogy' in support of people with </w:t>
      </w:r>
      <w:proofErr w:type="spellStart"/>
      <w:r w:rsidRPr="003D3FA6">
        <w:rPr>
          <w:rFonts w:ascii="Arial" w:hAnsi="Arial" w:cs="Arial"/>
          <w:sz w:val="18"/>
          <w:szCs w:val="18"/>
        </w:rPr>
        <w:t>cdb</w:t>
      </w:r>
      <w:proofErr w:type="spellEnd"/>
      <w:r w:rsidRPr="003D3FA6">
        <w:rPr>
          <w:rFonts w:ascii="Arial" w:hAnsi="Arial" w:cs="Arial"/>
          <w:sz w:val="18"/>
          <w:szCs w:val="18"/>
        </w:rPr>
        <w:t>. Katz' book is a classic within the field of tactile perception and focuses on the higher-order properties of touch that have been less emphasized in Research on touch perception.</w:t>
      </w:r>
    </w:p>
    <w:p w14:paraId="5C0CB795" w14:textId="77777777" w:rsidR="00995F1C" w:rsidRPr="003D3FA6" w:rsidRDefault="00995F1C" w:rsidP="002B10FF">
      <w:pPr>
        <w:pStyle w:val="aff8"/>
      </w:pPr>
      <w:r w:rsidRPr="003D3FA6">
        <w:lastRenderedPageBreak/>
        <w:t xml:space="preserve">Concurrent Session 8E. The Swedish National Resource Center For </w:t>
      </w:r>
      <w:proofErr w:type="spellStart"/>
      <w:r w:rsidRPr="003D3FA6">
        <w:t>Deafblindness</w:t>
      </w:r>
      <w:proofErr w:type="spellEnd"/>
      <w:r w:rsidRPr="003D3FA6">
        <w:t xml:space="preserve"> Research Overview</w:t>
      </w:r>
    </w:p>
    <w:p w14:paraId="643C270E" w14:textId="7C6ABD79" w:rsidR="00995F1C" w:rsidRPr="003D3FA6" w:rsidRDefault="00995F1C" w:rsidP="002B10FF">
      <w:pPr>
        <w:pStyle w:val="aff5"/>
        <w:spacing w:after="120" w:line="22" w:lineRule="atLeast"/>
        <w:ind w:rightChars="131" w:right="275"/>
        <w:rPr>
          <w:rFonts w:ascii="Arial" w:hAnsi="Arial" w:cs="Arial"/>
          <w:sz w:val="18"/>
          <w:szCs w:val="18"/>
        </w:rPr>
      </w:pPr>
      <w:r w:rsidRPr="003D3FA6">
        <w:rPr>
          <w:rFonts w:ascii="Arial" w:hAnsi="Arial" w:cs="Arial"/>
          <w:sz w:val="18"/>
          <w:szCs w:val="18"/>
          <w:u w:val="single"/>
        </w:rPr>
        <w:t xml:space="preserve">Moa </w:t>
      </w:r>
      <w:proofErr w:type="spellStart"/>
      <w:r w:rsidRPr="003D3FA6">
        <w:rPr>
          <w:rFonts w:ascii="Arial" w:hAnsi="Arial" w:cs="Arial"/>
          <w:sz w:val="18"/>
          <w:szCs w:val="18"/>
          <w:u w:val="single"/>
        </w:rPr>
        <w:t>Wahlqvist</w:t>
      </w:r>
      <w:proofErr w:type="spellEnd"/>
      <w:r w:rsidRPr="003D3FA6">
        <w:rPr>
          <w:rFonts w:ascii="Arial" w:hAnsi="Arial" w:cs="Arial"/>
          <w:position w:val="9"/>
          <w:sz w:val="18"/>
          <w:szCs w:val="18"/>
        </w:rPr>
        <w:t>1</w:t>
      </w:r>
      <w:r w:rsidR="00F313EB" w:rsidRPr="003D3FA6">
        <w:rPr>
          <w:rFonts w:ascii="Arial" w:hAnsi="Arial" w:cs="Arial" w:hint="eastAsia"/>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 xml:space="preserve">Swedish National Resource center for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Audiological Research center, </w:t>
      </w:r>
      <w:proofErr w:type="spellStart"/>
      <w:r w:rsidRPr="003D3FA6">
        <w:rPr>
          <w:rFonts w:ascii="Arial" w:hAnsi="Arial" w:cs="Arial"/>
          <w:sz w:val="18"/>
          <w:szCs w:val="18"/>
        </w:rPr>
        <w:t>Örebro</w:t>
      </w:r>
      <w:proofErr w:type="spellEnd"/>
      <w:r w:rsidRPr="003D3FA6">
        <w:rPr>
          <w:rFonts w:ascii="Arial" w:hAnsi="Arial" w:cs="Arial"/>
          <w:sz w:val="18"/>
          <w:szCs w:val="18"/>
        </w:rPr>
        <w:t xml:space="preserve"> University hospital, Sweden</w:t>
      </w:r>
    </w:p>
    <w:p w14:paraId="1A2FCD3C" w14:textId="6A7AC941" w:rsidR="00995F1C" w:rsidRPr="00CB6CF7" w:rsidRDefault="00995F1C" w:rsidP="002B10FF">
      <w:pPr>
        <w:pStyle w:val="aff5"/>
        <w:spacing w:after="120" w:line="22" w:lineRule="atLeast"/>
        <w:rPr>
          <w:rFonts w:ascii="Arial" w:hAnsi="Arial" w:cs="Arial"/>
          <w:spacing w:val="-2"/>
          <w:sz w:val="18"/>
          <w:szCs w:val="18"/>
        </w:rPr>
      </w:pPr>
      <w:r w:rsidRPr="00CB6CF7">
        <w:rPr>
          <w:rFonts w:ascii="Arial" w:hAnsi="Arial" w:cs="Arial"/>
          <w:sz w:val="18"/>
          <w:szCs w:val="18"/>
        </w:rPr>
        <w:t>In 2013 an initiative to create a platform for knowledge transfer between researchers, professionals and people with</w:t>
      </w:r>
      <w:r w:rsidRPr="00CB6CF7">
        <w:rPr>
          <w:rFonts w:ascii="Arial" w:hAnsi="Arial" w:cs="Arial"/>
          <w:spacing w:val="-2"/>
          <w:sz w:val="18"/>
          <w:szCs w:val="18"/>
        </w:rPr>
        <w:t xml:space="preserve"> </w:t>
      </w:r>
      <w:proofErr w:type="spellStart"/>
      <w:r w:rsidRPr="00CB6CF7">
        <w:rPr>
          <w:rFonts w:ascii="Arial" w:hAnsi="Arial" w:cs="Arial"/>
          <w:sz w:val="18"/>
          <w:szCs w:val="18"/>
        </w:rPr>
        <w:t>deafblindness</w:t>
      </w:r>
      <w:proofErr w:type="spellEnd"/>
      <w:r w:rsidRPr="00CB6CF7">
        <w:rPr>
          <w:rFonts w:ascii="Arial" w:hAnsi="Arial" w:cs="Arial"/>
          <w:sz w:val="18"/>
          <w:szCs w:val="18"/>
        </w:rPr>
        <w:t xml:space="preserve"> and their families was taken at the Swedish National Resource center for </w:t>
      </w:r>
      <w:proofErr w:type="spellStart"/>
      <w:r w:rsidRPr="00CB6CF7">
        <w:rPr>
          <w:rFonts w:ascii="Arial" w:hAnsi="Arial" w:cs="Arial"/>
          <w:sz w:val="18"/>
          <w:szCs w:val="18"/>
        </w:rPr>
        <w:t>deafblindness</w:t>
      </w:r>
      <w:proofErr w:type="spellEnd"/>
      <w:r w:rsidRPr="00CB6CF7">
        <w:rPr>
          <w:rFonts w:ascii="Arial" w:hAnsi="Arial" w:cs="Arial"/>
          <w:sz w:val="18"/>
          <w:szCs w:val="18"/>
        </w:rPr>
        <w:t xml:space="preserve"> in collaboration with the Audiological Research center at the </w:t>
      </w:r>
      <w:proofErr w:type="spellStart"/>
      <w:r w:rsidRPr="00CB6CF7">
        <w:rPr>
          <w:rFonts w:ascii="Arial" w:hAnsi="Arial" w:cs="Arial"/>
          <w:sz w:val="18"/>
          <w:szCs w:val="18"/>
        </w:rPr>
        <w:t>Örebro</w:t>
      </w:r>
      <w:proofErr w:type="spellEnd"/>
      <w:r w:rsidRPr="00CB6CF7">
        <w:rPr>
          <w:rFonts w:ascii="Arial" w:hAnsi="Arial" w:cs="Arial"/>
          <w:sz w:val="18"/>
          <w:szCs w:val="18"/>
        </w:rPr>
        <w:t xml:space="preserve"> University hospital in Sweden. This resulted in a Research Overview</w:t>
      </w:r>
      <w:r w:rsidRPr="00CB6CF7">
        <w:rPr>
          <w:rFonts w:ascii="Arial" w:hAnsi="Arial" w:cs="Arial"/>
          <w:spacing w:val="-2"/>
          <w:sz w:val="18"/>
          <w:szCs w:val="18"/>
        </w:rPr>
        <w:t xml:space="preserve"> of scientific articles within the field of </w:t>
      </w:r>
      <w:proofErr w:type="spellStart"/>
      <w:r w:rsidRPr="00CB6CF7">
        <w:rPr>
          <w:rFonts w:ascii="Arial" w:hAnsi="Arial" w:cs="Arial"/>
          <w:spacing w:val="-2"/>
          <w:sz w:val="18"/>
          <w:szCs w:val="18"/>
        </w:rPr>
        <w:t>deafblindness</w:t>
      </w:r>
      <w:proofErr w:type="spellEnd"/>
      <w:r w:rsidRPr="00CB6CF7">
        <w:rPr>
          <w:rFonts w:ascii="Arial" w:hAnsi="Arial" w:cs="Arial"/>
          <w:spacing w:val="-2"/>
          <w:sz w:val="18"/>
          <w:szCs w:val="18"/>
        </w:rPr>
        <w:t xml:space="preserve"> that is available at</w:t>
      </w:r>
      <w:r w:rsidR="00F313EB" w:rsidRPr="00CB6CF7">
        <w:rPr>
          <w:rFonts w:ascii="Arial" w:hAnsi="Arial" w:cs="Arial" w:hint="eastAsia"/>
          <w:spacing w:val="-2"/>
          <w:sz w:val="18"/>
          <w:szCs w:val="18"/>
        </w:rPr>
        <w:t xml:space="preserve"> </w:t>
      </w:r>
      <w:r w:rsidRPr="00CB6CF7">
        <w:rPr>
          <w:rFonts w:ascii="Arial" w:hAnsi="Arial" w:cs="Arial"/>
          <w:spacing w:val="-2"/>
          <w:sz w:val="18"/>
          <w:szCs w:val="18"/>
        </w:rPr>
        <w:t xml:space="preserve">the </w:t>
      </w:r>
      <w:r w:rsidRPr="00CB6CF7">
        <w:rPr>
          <w:rFonts w:ascii="Arial" w:hAnsi="Arial" w:cs="Arial"/>
          <w:color w:val="0000FF"/>
          <w:spacing w:val="-2"/>
          <w:sz w:val="18"/>
          <w:szCs w:val="18"/>
          <w:u w:val="single" w:color="0000FF"/>
        </w:rPr>
        <w:t>http://research.nkcdb.se/</w:t>
      </w:r>
      <w:r w:rsidRPr="00CB6CF7">
        <w:rPr>
          <w:rFonts w:ascii="Arial" w:hAnsi="Arial" w:cs="Arial"/>
          <w:spacing w:val="-2"/>
          <w:sz w:val="18"/>
          <w:szCs w:val="18"/>
        </w:rPr>
        <w:t>.</w:t>
      </w:r>
      <w:r w:rsidR="00F313EB" w:rsidRPr="00CB6CF7">
        <w:rPr>
          <w:rFonts w:ascii="Arial" w:hAnsi="Arial" w:cs="Arial" w:hint="eastAsia"/>
          <w:spacing w:val="-2"/>
          <w:sz w:val="18"/>
          <w:szCs w:val="18"/>
        </w:rPr>
        <w:t xml:space="preserve"> </w:t>
      </w:r>
      <w:r w:rsidR="00F313EB" w:rsidRPr="00CB6CF7">
        <w:rPr>
          <w:rFonts w:ascii="Arial" w:hAnsi="Arial" w:cs="Arial"/>
          <w:spacing w:val="-2"/>
          <w:sz w:val="18"/>
          <w:szCs w:val="18"/>
        </w:rPr>
        <w:t xml:space="preserve"> </w:t>
      </w:r>
      <w:r w:rsidRPr="00CB6CF7">
        <w:rPr>
          <w:rFonts w:ascii="Arial" w:hAnsi="Arial" w:cs="Arial"/>
          <w:spacing w:val="-2"/>
          <w:sz w:val="18"/>
          <w:szCs w:val="18"/>
        </w:rPr>
        <w:t xml:space="preserve">The presentation will display how the Research Overview can be used and how you search it. The presentation will also address questions concerning accessibility of research to facilitate knowledge transfer within the field of </w:t>
      </w:r>
      <w:proofErr w:type="spellStart"/>
      <w:r w:rsidRPr="00CB6CF7">
        <w:rPr>
          <w:rFonts w:ascii="Arial" w:hAnsi="Arial" w:cs="Arial"/>
          <w:spacing w:val="-2"/>
          <w:sz w:val="18"/>
          <w:szCs w:val="18"/>
        </w:rPr>
        <w:t>deafblindness</w:t>
      </w:r>
      <w:proofErr w:type="spellEnd"/>
      <w:r w:rsidRPr="00CB6CF7">
        <w:rPr>
          <w:rFonts w:ascii="Arial" w:hAnsi="Arial" w:cs="Arial"/>
          <w:spacing w:val="-2"/>
          <w:sz w:val="18"/>
          <w:szCs w:val="18"/>
        </w:rPr>
        <w:t>.</w:t>
      </w:r>
    </w:p>
    <w:p w14:paraId="2192ED33" w14:textId="0425424E" w:rsidR="00995F1C" w:rsidRPr="003D3FA6" w:rsidRDefault="00995F1C" w:rsidP="002B10FF">
      <w:pPr>
        <w:pStyle w:val="aff9"/>
      </w:pPr>
      <w:bookmarkStart w:id="10" w:name="_Toc16578427"/>
      <w:r w:rsidRPr="003D3FA6">
        <w:rPr>
          <w:rFonts w:cs="Arial"/>
        </w:rPr>
        <w:t>Concurrent Session 9</w:t>
      </w:r>
      <w:r w:rsidRPr="003D3FA6">
        <w:t xml:space="preserve"> – Thursday 15 August, 10.30am-11.15am</w:t>
      </w:r>
      <w:bookmarkEnd w:id="10"/>
    </w:p>
    <w:p w14:paraId="1CA2902D" w14:textId="77777777" w:rsidR="00995F1C" w:rsidRPr="003D3FA6" w:rsidRDefault="00995F1C" w:rsidP="002B10FF">
      <w:pPr>
        <w:pStyle w:val="aff8"/>
      </w:pPr>
      <w:r w:rsidRPr="003D3FA6">
        <w:t>Concurrent Session 9A. Dual Sensory Loss And Assistive Technology Use In The Canadian Longitudinal Study On Aging</w:t>
      </w:r>
    </w:p>
    <w:p w14:paraId="2381CF3D"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Walter </w:t>
      </w:r>
      <w:proofErr w:type="spellStart"/>
      <w:r w:rsidRPr="003D3FA6">
        <w:rPr>
          <w:rFonts w:ascii="Arial" w:hAnsi="Arial" w:cs="Arial"/>
          <w:sz w:val="18"/>
          <w:szCs w:val="18"/>
          <w:u w:val="single"/>
        </w:rPr>
        <w:t>Wittich</w:t>
      </w:r>
      <w:proofErr w:type="spellEnd"/>
      <w:r w:rsidRPr="003D3FA6">
        <w:rPr>
          <w:rFonts w:ascii="Arial" w:hAnsi="Arial" w:cs="Arial"/>
          <w:position w:val="9"/>
          <w:sz w:val="18"/>
          <w:szCs w:val="18"/>
        </w:rPr>
        <w:t>1</w:t>
      </w:r>
    </w:p>
    <w:p w14:paraId="45F8162D"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Anni </w:t>
      </w:r>
      <w:proofErr w:type="spellStart"/>
      <w:r w:rsidRPr="003D3FA6">
        <w:rPr>
          <w:rFonts w:ascii="Arial" w:hAnsi="Arial" w:cs="Arial"/>
          <w:sz w:val="18"/>
          <w:szCs w:val="18"/>
        </w:rPr>
        <w:t>Hämäläinen</w:t>
      </w:r>
      <w:proofErr w:type="spellEnd"/>
      <w:r w:rsidRPr="003D3FA6">
        <w:rPr>
          <w:rFonts w:ascii="Arial" w:hAnsi="Arial" w:cs="Arial"/>
          <w:position w:val="9"/>
          <w:sz w:val="18"/>
          <w:szCs w:val="18"/>
        </w:rPr>
        <w:t>1</w:t>
      </w:r>
      <w:r w:rsidRPr="003D3FA6">
        <w:rPr>
          <w:rFonts w:ascii="Arial" w:hAnsi="Arial" w:cs="Arial"/>
          <w:sz w:val="18"/>
          <w:szCs w:val="18"/>
        </w:rPr>
        <w:t xml:space="preserve">, M. Kathy </w:t>
      </w:r>
      <w:proofErr w:type="spellStart"/>
      <w:r w:rsidRPr="003D3FA6">
        <w:rPr>
          <w:rFonts w:ascii="Arial" w:hAnsi="Arial" w:cs="Arial"/>
          <w:sz w:val="18"/>
          <w:szCs w:val="18"/>
        </w:rPr>
        <w:t>Pichora</w:t>
      </w:r>
      <w:proofErr w:type="spellEnd"/>
      <w:r w:rsidRPr="003D3FA6">
        <w:rPr>
          <w:rFonts w:ascii="Arial" w:hAnsi="Arial" w:cs="Arial"/>
          <w:sz w:val="18"/>
          <w:szCs w:val="18"/>
        </w:rPr>
        <w:t>-Fuller</w:t>
      </w:r>
      <w:r w:rsidRPr="003D3FA6">
        <w:rPr>
          <w:rFonts w:ascii="Arial" w:hAnsi="Arial" w:cs="Arial"/>
          <w:position w:val="9"/>
          <w:sz w:val="18"/>
          <w:szCs w:val="18"/>
        </w:rPr>
        <w:t>2</w:t>
      </w:r>
      <w:r w:rsidRPr="003D3FA6">
        <w:rPr>
          <w:rFonts w:ascii="Arial" w:hAnsi="Arial" w:cs="Arial"/>
          <w:sz w:val="18"/>
          <w:szCs w:val="18"/>
        </w:rPr>
        <w:t>, Natalie Phillips</w:t>
      </w:r>
      <w:r w:rsidRPr="003D3FA6">
        <w:rPr>
          <w:rFonts w:ascii="Arial" w:hAnsi="Arial" w:cs="Arial"/>
          <w:position w:val="9"/>
          <w:sz w:val="18"/>
          <w:szCs w:val="18"/>
        </w:rPr>
        <w:t xml:space="preserve">3 </w:t>
      </w:r>
      <w:r w:rsidRPr="003D3FA6">
        <w:rPr>
          <w:rFonts w:ascii="Arial" w:hAnsi="Arial" w:cs="Arial"/>
          <w:sz w:val="18"/>
          <w:szCs w:val="18"/>
        </w:rPr>
        <w:t>and Paul Mick</w:t>
      </w:r>
      <w:r w:rsidRPr="003D3FA6">
        <w:rPr>
          <w:rFonts w:ascii="Arial" w:hAnsi="Arial" w:cs="Arial"/>
          <w:position w:val="9"/>
          <w:sz w:val="18"/>
          <w:szCs w:val="18"/>
        </w:rPr>
        <w:t>4</w:t>
      </w:r>
    </w:p>
    <w:p w14:paraId="59778CF8"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 xml:space="preserve">University of Montreal, Quebec, Canada, </w:t>
      </w:r>
      <w:r w:rsidRPr="003D3FA6">
        <w:rPr>
          <w:rFonts w:ascii="Arial" w:hAnsi="Arial" w:cs="Arial"/>
          <w:position w:val="9"/>
          <w:sz w:val="18"/>
          <w:szCs w:val="18"/>
        </w:rPr>
        <w:t xml:space="preserve">2 </w:t>
      </w:r>
      <w:r w:rsidRPr="003D3FA6">
        <w:rPr>
          <w:rFonts w:ascii="Arial" w:hAnsi="Arial" w:cs="Arial"/>
          <w:sz w:val="18"/>
          <w:szCs w:val="18"/>
        </w:rPr>
        <w:t xml:space="preserve">University of Toronto at Mississauga, Ontario, Canada, </w:t>
      </w:r>
      <w:r w:rsidRPr="003D3FA6">
        <w:rPr>
          <w:rFonts w:ascii="Arial" w:hAnsi="Arial" w:cs="Arial"/>
          <w:position w:val="9"/>
          <w:sz w:val="18"/>
          <w:szCs w:val="18"/>
        </w:rPr>
        <w:t xml:space="preserve">3 </w:t>
      </w:r>
      <w:r w:rsidRPr="003D3FA6">
        <w:rPr>
          <w:rFonts w:ascii="Arial" w:hAnsi="Arial" w:cs="Arial"/>
          <w:sz w:val="18"/>
          <w:szCs w:val="18"/>
        </w:rPr>
        <w:t xml:space="preserve">Concordia University, Quebec, Canada, </w:t>
      </w:r>
      <w:r w:rsidRPr="003D3FA6">
        <w:rPr>
          <w:rFonts w:ascii="Arial" w:hAnsi="Arial" w:cs="Arial"/>
          <w:position w:val="9"/>
          <w:sz w:val="18"/>
          <w:szCs w:val="18"/>
        </w:rPr>
        <w:t xml:space="preserve">4 </w:t>
      </w:r>
      <w:r w:rsidRPr="003D3FA6">
        <w:rPr>
          <w:rFonts w:ascii="Arial" w:hAnsi="Arial" w:cs="Arial"/>
          <w:sz w:val="18"/>
          <w:szCs w:val="18"/>
        </w:rPr>
        <w:t>University of British Columbia, British Columbia, Canada</w:t>
      </w:r>
    </w:p>
    <w:p w14:paraId="76BE2198" w14:textId="1858C0D5"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As the population ages, declines in hearing and vision are among the most prevalent age- related impairments, having profound effects on independent functioning, and quality of life. We examined the prevalence of dual sensory impairment (DSI) and its associations with cognitive and social variables and the use of assistive technology, measured in the first wave of the Canadian Longitudinal Study of Aging (CLSA).</w:t>
      </w:r>
    </w:p>
    <w:p w14:paraId="771BC17F" w14:textId="77777777" w:rsidR="00995F1C" w:rsidRPr="003D3FA6" w:rsidRDefault="00995F1C" w:rsidP="002B10FF">
      <w:pPr>
        <w:pStyle w:val="aff8"/>
      </w:pPr>
      <w:r w:rsidRPr="003D3FA6">
        <w:t>Concurrent Session 9B. Video Feedback Intervention: How Do You Do It?</w:t>
      </w:r>
    </w:p>
    <w:p w14:paraId="7EDB19F2"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Saskia Damen</w:t>
      </w:r>
      <w:r w:rsidRPr="003D3FA6">
        <w:rPr>
          <w:rFonts w:ascii="Arial" w:hAnsi="Arial" w:cs="Arial"/>
          <w:position w:val="9"/>
          <w:sz w:val="18"/>
          <w:szCs w:val="18"/>
        </w:rPr>
        <w:t>1,2</w:t>
      </w:r>
    </w:p>
    <w:p w14:paraId="367F6003" w14:textId="77777777" w:rsidR="00995F1C" w:rsidRPr="003D3FA6" w:rsidRDefault="00995F1C" w:rsidP="002B10FF">
      <w:pPr>
        <w:pStyle w:val="aff5"/>
        <w:spacing w:after="120" w:line="22" w:lineRule="atLeast"/>
        <w:rPr>
          <w:rFonts w:ascii="Arial" w:hAnsi="Arial" w:cs="Arial"/>
          <w:sz w:val="18"/>
          <w:szCs w:val="18"/>
        </w:rPr>
      </w:pPr>
      <w:proofErr w:type="spellStart"/>
      <w:r w:rsidRPr="003D3FA6">
        <w:rPr>
          <w:rFonts w:ascii="Arial" w:hAnsi="Arial" w:cs="Arial"/>
          <w:sz w:val="18"/>
          <w:szCs w:val="18"/>
          <w:u w:val="single"/>
        </w:rPr>
        <w:t>Marga</w:t>
      </w:r>
      <w:proofErr w:type="spellEnd"/>
      <w:r w:rsidRPr="003D3FA6">
        <w:rPr>
          <w:rFonts w:ascii="Arial" w:hAnsi="Arial" w:cs="Arial"/>
          <w:sz w:val="18"/>
          <w:szCs w:val="18"/>
          <w:u w:val="single"/>
        </w:rPr>
        <w:t xml:space="preserve"> Martens</w:t>
      </w:r>
      <w:r w:rsidRPr="003D3FA6">
        <w:rPr>
          <w:rFonts w:ascii="Arial" w:hAnsi="Arial" w:cs="Arial"/>
          <w:position w:val="9"/>
          <w:sz w:val="18"/>
          <w:szCs w:val="18"/>
        </w:rPr>
        <w:t>2</w:t>
      </w:r>
      <w:r w:rsidRPr="003D3FA6">
        <w:rPr>
          <w:rFonts w:ascii="Arial" w:hAnsi="Arial" w:cs="Arial"/>
          <w:sz w:val="18"/>
          <w:szCs w:val="18"/>
        </w:rPr>
        <w:t xml:space="preserve">, </w:t>
      </w:r>
      <w:proofErr w:type="spellStart"/>
      <w:r w:rsidRPr="003D3FA6">
        <w:rPr>
          <w:rFonts w:ascii="Arial" w:hAnsi="Arial" w:cs="Arial"/>
          <w:sz w:val="18"/>
          <w:szCs w:val="18"/>
          <w:u w:val="single"/>
        </w:rPr>
        <w:t>Prain</w:t>
      </w:r>
      <w:proofErr w:type="spellEnd"/>
      <w:r w:rsidRPr="003D3FA6">
        <w:rPr>
          <w:rFonts w:ascii="Arial" w:hAnsi="Arial" w:cs="Arial"/>
          <w:sz w:val="18"/>
          <w:szCs w:val="18"/>
          <w:u w:val="single"/>
        </w:rPr>
        <w:t xml:space="preserve"> Meredith</w:t>
      </w:r>
      <w:r w:rsidRPr="003D3FA6">
        <w:rPr>
          <w:rFonts w:ascii="Arial" w:hAnsi="Arial" w:cs="Arial"/>
          <w:position w:val="9"/>
          <w:sz w:val="18"/>
          <w:szCs w:val="18"/>
        </w:rPr>
        <w:t>3</w:t>
      </w:r>
      <w:r w:rsidRPr="003D3FA6">
        <w:rPr>
          <w:rFonts w:ascii="Arial" w:hAnsi="Arial" w:cs="Arial"/>
          <w:sz w:val="18"/>
          <w:szCs w:val="18"/>
        </w:rPr>
        <w:t xml:space="preserve">, </w:t>
      </w:r>
      <w:r w:rsidRPr="003D3FA6">
        <w:rPr>
          <w:rFonts w:ascii="Arial" w:hAnsi="Arial" w:cs="Arial"/>
          <w:sz w:val="18"/>
          <w:szCs w:val="18"/>
          <w:u w:val="single"/>
        </w:rPr>
        <w:t>Kathelijn Donders</w:t>
      </w:r>
      <w:r w:rsidRPr="003D3FA6">
        <w:rPr>
          <w:rFonts w:ascii="Arial" w:hAnsi="Arial" w:cs="Arial"/>
          <w:position w:val="9"/>
          <w:sz w:val="18"/>
          <w:szCs w:val="18"/>
        </w:rPr>
        <w:t>2</w:t>
      </w:r>
      <w:r w:rsidRPr="003D3FA6">
        <w:rPr>
          <w:rFonts w:ascii="Arial" w:hAnsi="Arial" w:cs="Arial"/>
          <w:sz w:val="18"/>
          <w:szCs w:val="18"/>
        </w:rPr>
        <w:t xml:space="preserve">, </w:t>
      </w:r>
      <w:r w:rsidRPr="004710E0">
        <w:rPr>
          <w:rFonts w:ascii="Arial" w:hAnsi="Arial" w:cs="Arial"/>
          <w:sz w:val="18"/>
          <w:szCs w:val="18"/>
          <w:u w:val="single"/>
        </w:rPr>
        <w:t>Sheridan Forster</w:t>
      </w:r>
      <w:r w:rsidRPr="003D3FA6">
        <w:rPr>
          <w:rFonts w:ascii="Arial" w:hAnsi="Arial" w:cs="Arial"/>
          <w:position w:val="9"/>
          <w:sz w:val="18"/>
          <w:szCs w:val="18"/>
        </w:rPr>
        <w:t xml:space="preserve">4 </w:t>
      </w:r>
      <w:r w:rsidRPr="003D3FA6">
        <w:rPr>
          <w:rFonts w:ascii="Arial" w:hAnsi="Arial" w:cs="Arial"/>
          <w:sz w:val="18"/>
          <w:szCs w:val="18"/>
        </w:rPr>
        <w:t xml:space="preserve">and </w:t>
      </w:r>
      <w:r w:rsidRPr="004710E0">
        <w:rPr>
          <w:rFonts w:ascii="Arial" w:hAnsi="Arial" w:cs="Arial"/>
          <w:sz w:val="18"/>
          <w:szCs w:val="18"/>
          <w:u w:val="single"/>
        </w:rPr>
        <w:t>Tess Stewart Moore</w:t>
      </w:r>
      <w:r w:rsidRPr="003D3FA6">
        <w:rPr>
          <w:rFonts w:ascii="Arial" w:hAnsi="Arial" w:cs="Arial"/>
          <w:position w:val="9"/>
          <w:sz w:val="18"/>
          <w:szCs w:val="18"/>
        </w:rPr>
        <w:t>5</w:t>
      </w:r>
    </w:p>
    <w:p w14:paraId="4F9319BF" w14:textId="77777777" w:rsidR="00995F1C" w:rsidRPr="003D3FA6" w:rsidRDefault="00995F1C" w:rsidP="002B10FF">
      <w:pPr>
        <w:pStyle w:val="aff5"/>
        <w:spacing w:after="120" w:line="22" w:lineRule="atLeast"/>
        <w:ind w:rightChars="131" w:right="275"/>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 xml:space="preserve">University of Groningen, Netherlands, </w:t>
      </w:r>
      <w:r w:rsidRPr="003D3FA6">
        <w:rPr>
          <w:rFonts w:ascii="Arial" w:hAnsi="Arial" w:cs="Arial"/>
          <w:position w:val="9"/>
          <w:sz w:val="18"/>
          <w:szCs w:val="18"/>
        </w:rPr>
        <w:t xml:space="preserve">2 </w:t>
      </w:r>
      <w:proofErr w:type="spellStart"/>
      <w:r w:rsidRPr="003D3FA6">
        <w:rPr>
          <w:rFonts w:ascii="Arial" w:hAnsi="Arial" w:cs="Arial"/>
          <w:sz w:val="18"/>
          <w:szCs w:val="18"/>
        </w:rPr>
        <w:t>Kentalis</w:t>
      </w:r>
      <w:proofErr w:type="spellEnd"/>
      <w:r w:rsidRPr="003D3FA6">
        <w:rPr>
          <w:rFonts w:ascii="Arial" w:hAnsi="Arial" w:cs="Arial"/>
          <w:sz w:val="18"/>
          <w:szCs w:val="18"/>
        </w:rPr>
        <w:t xml:space="preserve">, Netherlands, </w:t>
      </w:r>
      <w:r w:rsidRPr="003D3FA6">
        <w:rPr>
          <w:rFonts w:ascii="Arial" w:hAnsi="Arial" w:cs="Arial"/>
          <w:position w:val="9"/>
          <w:sz w:val="18"/>
          <w:szCs w:val="18"/>
        </w:rPr>
        <w:t xml:space="preserve">3 </w:t>
      </w:r>
      <w:r w:rsidRPr="003D3FA6">
        <w:rPr>
          <w:rFonts w:ascii="Arial" w:hAnsi="Arial" w:cs="Arial"/>
          <w:sz w:val="18"/>
          <w:szCs w:val="18"/>
        </w:rPr>
        <w:t xml:space="preserve">Able Australia, VIC, Australia, </w:t>
      </w:r>
      <w:r w:rsidRPr="003D3FA6">
        <w:rPr>
          <w:rFonts w:ascii="Arial" w:hAnsi="Arial" w:cs="Arial"/>
          <w:position w:val="9"/>
          <w:sz w:val="18"/>
          <w:szCs w:val="18"/>
        </w:rPr>
        <w:t xml:space="preserve">4 </w:t>
      </w:r>
      <w:r w:rsidRPr="003D3FA6">
        <w:rPr>
          <w:rFonts w:ascii="Arial" w:hAnsi="Arial" w:cs="Arial"/>
          <w:sz w:val="18"/>
          <w:szCs w:val="18"/>
        </w:rPr>
        <w:t xml:space="preserve">La Trobe University, VIC, Australia, </w:t>
      </w:r>
      <w:r w:rsidRPr="003D3FA6">
        <w:rPr>
          <w:rFonts w:ascii="Arial" w:hAnsi="Arial" w:cs="Arial"/>
          <w:position w:val="9"/>
          <w:sz w:val="18"/>
          <w:szCs w:val="18"/>
        </w:rPr>
        <w:t xml:space="preserve">5 </w:t>
      </w:r>
      <w:r w:rsidRPr="003D3FA6">
        <w:rPr>
          <w:rFonts w:ascii="Arial" w:hAnsi="Arial" w:cs="Arial"/>
          <w:sz w:val="18"/>
          <w:szCs w:val="18"/>
        </w:rPr>
        <w:t>Women's Health West, VIC, Australia</w:t>
      </w:r>
    </w:p>
    <w:p w14:paraId="4300D857" w14:textId="21D777C9"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The aim of this workshop is for participants AND the presenters to learn about two different approaches to video feedback interventions to enhance interactions and communication with people with congenital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The first Communication Coaching on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(CCDB) is used in The Netherlands, and the second Video Interaction Guidance (VIG) is used in Australia.</w:t>
      </w:r>
      <w:r w:rsidR="003D3FA6">
        <w:rPr>
          <w:rFonts w:ascii="Arial" w:hAnsi="Arial" w:cs="Arial" w:hint="eastAsia"/>
          <w:sz w:val="18"/>
          <w:szCs w:val="18"/>
        </w:rPr>
        <w:t xml:space="preserve"> </w:t>
      </w:r>
      <w:r w:rsidR="003D3FA6">
        <w:rPr>
          <w:rFonts w:ascii="Arial" w:hAnsi="Arial" w:cs="Arial"/>
          <w:sz w:val="18"/>
          <w:szCs w:val="18"/>
        </w:rPr>
        <w:t xml:space="preserve"> </w:t>
      </w:r>
      <w:r w:rsidRPr="003D3FA6">
        <w:rPr>
          <w:rFonts w:ascii="Arial" w:hAnsi="Arial" w:cs="Arial"/>
          <w:sz w:val="18"/>
          <w:szCs w:val="18"/>
        </w:rPr>
        <w:t xml:space="preserve">Workshop participants will have an opportunity to </w:t>
      </w:r>
      <w:proofErr w:type="spellStart"/>
      <w:r w:rsidRPr="003D3FA6">
        <w:rPr>
          <w:rFonts w:ascii="Arial" w:hAnsi="Arial" w:cs="Arial"/>
          <w:sz w:val="18"/>
          <w:szCs w:val="18"/>
        </w:rPr>
        <w:t>analyse</w:t>
      </w:r>
      <w:proofErr w:type="spellEnd"/>
      <w:r w:rsidRPr="003D3FA6">
        <w:rPr>
          <w:rFonts w:ascii="Arial" w:hAnsi="Arial" w:cs="Arial"/>
          <w:sz w:val="18"/>
          <w:szCs w:val="18"/>
        </w:rPr>
        <w:t xml:space="preserve"> a video clip with the method used for each different intervention.</w:t>
      </w:r>
      <w:r w:rsidR="00F313EB" w:rsidRPr="003D3FA6">
        <w:rPr>
          <w:rFonts w:ascii="Arial" w:hAnsi="Arial" w:cs="Arial" w:hint="eastAsia"/>
          <w:sz w:val="18"/>
          <w:szCs w:val="18"/>
        </w:rPr>
        <w:t xml:space="preserve"> </w:t>
      </w:r>
      <w:r w:rsidRPr="003D3FA6">
        <w:rPr>
          <w:rFonts w:ascii="Arial" w:hAnsi="Arial" w:cs="Arial"/>
          <w:sz w:val="18"/>
          <w:szCs w:val="18"/>
        </w:rPr>
        <w:t>Participants will also have an opportunity to observe videos of practitioners using the approach in real situations.</w:t>
      </w:r>
    </w:p>
    <w:p w14:paraId="2F1C6D4B" w14:textId="77777777" w:rsidR="00995F1C" w:rsidRPr="003D3FA6" w:rsidRDefault="00995F1C" w:rsidP="002B10FF">
      <w:pPr>
        <w:pStyle w:val="aff8"/>
      </w:pPr>
      <w:r w:rsidRPr="003D3FA6">
        <w:t>Concurrent Session 9C. Applying For Intervenor Services - A Web Based Approach</w:t>
      </w:r>
    </w:p>
    <w:p w14:paraId="7099A3F2"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Cathy </w:t>
      </w:r>
      <w:proofErr w:type="spellStart"/>
      <w:r w:rsidRPr="003D3FA6">
        <w:rPr>
          <w:rFonts w:ascii="Arial" w:hAnsi="Arial" w:cs="Arial"/>
          <w:sz w:val="18"/>
          <w:szCs w:val="18"/>
          <w:u w:val="single"/>
        </w:rPr>
        <w:t>Proll</w:t>
      </w:r>
      <w:proofErr w:type="spellEnd"/>
      <w:r w:rsidRPr="003D3FA6">
        <w:rPr>
          <w:rFonts w:ascii="Arial" w:hAnsi="Arial" w:cs="Arial"/>
          <w:position w:val="9"/>
          <w:sz w:val="18"/>
          <w:szCs w:val="18"/>
        </w:rPr>
        <w:t xml:space="preserve">1 </w:t>
      </w:r>
      <w:r w:rsidRPr="003D3FA6">
        <w:rPr>
          <w:rFonts w:ascii="Arial" w:hAnsi="Arial" w:cs="Arial"/>
          <w:sz w:val="18"/>
          <w:szCs w:val="18"/>
          <w:u w:val="single"/>
        </w:rPr>
        <w:t>Jennifer Robbins</w:t>
      </w:r>
      <w:r w:rsidRPr="003D3FA6">
        <w:rPr>
          <w:rFonts w:ascii="Arial" w:hAnsi="Arial" w:cs="Arial"/>
          <w:position w:val="9"/>
          <w:sz w:val="18"/>
          <w:szCs w:val="18"/>
        </w:rPr>
        <w:t>2</w:t>
      </w:r>
    </w:p>
    <w:p w14:paraId="5133629D"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 xml:space="preserve">Canadian Deafblind Association Ontario, Ontario, Canada, </w:t>
      </w:r>
      <w:r w:rsidRPr="003D3FA6">
        <w:rPr>
          <w:rFonts w:ascii="Arial" w:hAnsi="Arial" w:cs="Arial"/>
          <w:position w:val="9"/>
          <w:sz w:val="18"/>
          <w:szCs w:val="18"/>
        </w:rPr>
        <w:t xml:space="preserve">2 </w:t>
      </w:r>
      <w:r w:rsidRPr="003D3FA6">
        <w:rPr>
          <w:rFonts w:ascii="Arial" w:hAnsi="Arial" w:cs="Arial"/>
          <w:sz w:val="18"/>
          <w:szCs w:val="18"/>
        </w:rPr>
        <w:t>Canadian Helen Keller Centre, Ontario, Canada</w:t>
      </w:r>
    </w:p>
    <w:p w14:paraId="4F9DA0E1" w14:textId="73B889B5" w:rsidR="00995F1C" w:rsidRPr="003D3FA6" w:rsidRDefault="00995F1C" w:rsidP="002B10FF">
      <w:pPr>
        <w:pStyle w:val="aff5"/>
        <w:spacing w:after="120" w:line="22" w:lineRule="atLeast"/>
        <w:rPr>
          <w:rFonts w:ascii="Arial" w:hAnsi="Arial" w:cs="Arial"/>
          <w:b/>
          <w:bCs/>
          <w:sz w:val="18"/>
          <w:szCs w:val="18"/>
        </w:rPr>
      </w:pPr>
      <w:r w:rsidRPr="003D3FA6">
        <w:rPr>
          <w:rFonts w:ascii="Arial" w:hAnsi="Arial" w:cs="Arial"/>
          <w:sz w:val="18"/>
          <w:szCs w:val="18"/>
        </w:rPr>
        <w:t>The Deafblind Nework of Ontario in collaboration with our Provincial Ministry has developed a web based application for Intervenor Services in Ontario. The principles of the system focus on accessibility and equitable access to services. The purpose of this presentation is to provide an overview and demonstration of the web based application and the stages of the process. This interactive presentation will highlight the accessibility features that have been embedded in the process, the criteria used to determine the eligibility for services and the manner in which applicants move through the system and how the system communicates their status at each step.</w:t>
      </w:r>
    </w:p>
    <w:p w14:paraId="6D31CA87" w14:textId="77777777" w:rsidR="00995F1C" w:rsidRPr="003D3FA6" w:rsidRDefault="00995F1C" w:rsidP="002B10FF">
      <w:pPr>
        <w:pStyle w:val="aff8"/>
      </w:pPr>
      <w:r w:rsidRPr="003D3FA6">
        <w:t>Concurrent Session 9D. Technology As Complementary Communication Tool</w:t>
      </w:r>
    </w:p>
    <w:p w14:paraId="2A338160"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Laila </w:t>
      </w:r>
      <w:proofErr w:type="spellStart"/>
      <w:r w:rsidRPr="003D3FA6">
        <w:rPr>
          <w:rFonts w:ascii="Arial" w:hAnsi="Arial" w:cs="Arial"/>
          <w:sz w:val="18"/>
          <w:szCs w:val="18"/>
          <w:u w:val="single"/>
        </w:rPr>
        <w:t>Soukka</w:t>
      </w:r>
      <w:proofErr w:type="spellEnd"/>
      <w:r w:rsidRPr="003D3FA6">
        <w:rPr>
          <w:rFonts w:ascii="Arial" w:hAnsi="Arial" w:cs="Arial"/>
          <w:position w:val="9"/>
          <w:sz w:val="18"/>
          <w:szCs w:val="18"/>
        </w:rPr>
        <w:t xml:space="preserve">1 </w:t>
      </w:r>
      <w:proofErr w:type="spellStart"/>
      <w:r w:rsidRPr="003D3FA6">
        <w:rPr>
          <w:rFonts w:ascii="Arial" w:hAnsi="Arial" w:cs="Arial"/>
          <w:sz w:val="18"/>
          <w:szCs w:val="18"/>
          <w:u w:val="single"/>
        </w:rPr>
        <w:t>Catrin</w:t>
      </w:r>
      <w:proofErr w:type="spellEnd"/>
      <w:r w:rsidRPr="003D3FA6">
        <w:rPr>
          <w:rFonts w:ascii="Arial" w:hAnsi="Arial" w:cs="Arial"/>
          <w:sz w:val="18"/>
          <w:szCs w:val="18"/>
          <w:u w:val="single"/>
        </w:rPr>
        <w:t xml:space="preserve"> Andersson</w:t>
      </w:r>
      <w:r w:rsidRPr="003D3FA6">
        <w:rPr>
          <w:rFonts w:ascii="Arial" w:hAnsi="Arial" w:cs="Arial"/>
          <w:position w:val="9"/>
          <w:sz w:val="18"/>
          <w:szCs w:val="18"/>
        </w:rPr>
        <w:t>2</w:t>
      </w:r>
    </w:p>
    <w:p w14:paraId="14F6FBBF"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 xml:space="preserve">SPSM - The National Agency for Special Needs Education and Schools, </w:t>
      </w:r>
      <w:proofErr w:type="spellStart"/>
      <w:r w:rsidRPr="003D3FA6">
        <w:rPr>
          <w:rFonts w:ascii="Arial" w:hAnsi="Arial" w:cs="Arial"/>
          <w:sz w:val="18"/>
          <w:szCs w:val="18"/>
        </w:rPr>
        <w:t>sweden</w:t>
      </w:r>
      <w:proofErr w:type="spellEnd"/>
      <w:r w:rsidRPr="003D3FA6">
        <w:rPr>
          <w:rFonts w:ascii="Arial" w:hAnsi="Arial" w:cs="Arial"/>
          <w:sz w:val="18"/>
          <w:szCs w:val="18"/>
        </w:rPr>
        <w:t xml:space="preserve">, Sweden, </w:t>
      </w:r>
      <w:r w:rsidRPr="003D3FA6">
        <w:rPr>
          <w:rFonts w:ascii="Arial" w:hAnsi="Arial" w:cs="Arial"/>
          <w:position w:val="9"/>
          <w:sz w:val="18"/>
          <w:szCs w:val="18"/>
        </w:rPr>
        <w:t>2</w:t>
      </w:r>
    </w:p>
    <w:p w14:paraId="622486E2"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SPSM - The National Agency for Special Needs Education and Schools, Sweden</w:t>
      </w:r>
    </w:p>
    <w:p w14:paraId="69AF6311" w14:textId="04B4DCA3"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In agreement with the UN Convention on the Rights of Persons with Disabilities, we want to contribute with our knowledge about how technology can increase accessibility for people with disabilities. We are a team that conducts </w:t>
      </w:r>
      <w:r w:rsidRPr="003D3FA6">
        <w:rPr>
          <w:rFonts w:ascii="Arial" w:hAnsi="Arial" w:cs="Arial"/>
          <w:sz w:val="18"/>
          <w:szCs w:val="18"/>
        </w:rPr>
        <w:lastRenderedPageBreak/>
        <w:t>internal and external development work in order to make technology available for students with congenital (acquired) deaf blindness. In our presentation, we want to show how technology can support children and students with congenital deaf blindness in developing their learning and communication skills. With our presentation, we also want to contribute to DBI's strategic goals to develop competence, share specialized knowledge and establish contacts with other</w:t>
      </w:r>
      <w:r w:rsidRPr="003D3FA6">
        <w:rPr>
          <w:rFonts w:ascii="Arial" w:hAnsi="Arial" w:cs="Arial"/>
          <w:spacing w:val="-5"/>
          <w:sz w:val="18"/>
          <w:szCs w:val="18"/>
        </w:rPr>
        <w:t xml:space="preserve"> </w:t>
      </w:r>
      <w:r w:rsidRPr="003D3FA6">
        <w:rPr>
          <w:rFonts w:ascii="Arial" w:hAnsi="Arial" w:cs="Arial"/>
          <w:sz w:val="18"/>
          <w:szCs w:val="18"/>
        </w:rPr>
        <w:t>participants.</w:t>
      </w:r>
    </w:p>
    <w:p w14:paraId="08786A81" w14:textId="77777777" w:rsidR="00995F1C" w:rsidRPr="003D3FA6" w:rsidRDefault="00995F1C" w:rsidP="002B10FF">
      <w:pPr>
        <w:pStyle w:val="aff8"/>
      </w:pPr>
      <w:r w:rsidRPr="003D3FA6">
        <w:t>Concurrent Session 9E. Creating And Tracking Student Growth Through The Development Of Local Capacity Around The Child</w:t>
      </w:r>
    </w:p>
    <w:p w14:paraId="5C7FFD55" w14:textId="711C1742"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Mark Campano</w:t>
      </w:r>
      <w:r w:rsidRPr="003D3FA6">
        <w:rPr>
          <w:rFonts w:ascii="Arial" w:hAnsi="Arial" w:cs="Arial"/>
          <w:position w:val="9"/>
          <w:sz w:val="18"/>
          <w:szCs w:val="18"/>
        </w:rPr>
        <w:t>1</w:t>
      </w:r>
      <w:r w:rsidR="00552FB9" w:rsidRPr="003D3FA6">
        <w:rPr>
          <w:rFonts w:ascii="Arial" w:hAnsi="Arial" w:cs="Arial" w:hint="eastAsia"/>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Delaware Statewide Programs D/HH/DB, DE, United States</w:t>
      </w:r>
    </w:p>
    <w:p w14:paraId="239C4962" w14:textId="385C839D"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Has your caseload increased with students who have multiple challenges and more complex needs? How do itinerant/outreach service providers support school staff in a way that creates the capacity in staff to be able to implement strategies with fidelity and what data do you collect to be able to report it? As more students are identified with a sensory impairments (vision, hearing, combination thereof) that are combined with additional disabilities, the need for specialists who know how to create and provide individualized services and are able to identify/modify best practices that fit the student are imperative. This session will present how the Delaware Deaf-Blind Program implements the three levels of technical assistance (Universal, Targeted, Intense) that the United States Office of Special Education Programs deems as best practices (research based) towards the development of local capacity and their data collection and reporting process.</w:t>
      </w:r>
    </w:p>
    <w:p w14:paraId="3DB80CDE" w14:textId="77777777" w:rsidR="00995F1C" w:rsidRPr="003D3FA6" w:rsidRDefault="00995F1C" w:rsidP="002B10FF">
      <w:pPr>
        <w:pStyle w:val="aff8"/>
      </w:pPr>
      <w:r w:rsidRPr="003D3FA6">
        <w:t>Concurrent Session 9F. My Life Story About Overcoming Communication Challenges Concurrent Session 9G. As A Deafblind Person</w:t>
      </w:r>
    </w:p>
    <w:p w14:paraId="58D27970" w14:textId="77777777" w:rsidR="00995F1C" w:rsidRPr="003D3FA6" w:rsidRDefault="00995F1C" w:rsidP="002B10FF">
      <w:pPr>
        <w:pStyle w:val="aff5"/>
        <w:spacing w:after="120" w:line="22" w:lineRule="atLeast"/>
        <w:rPr>
          <w:rFonts w:ascii="Arial" w:hAnsi="Arial" w:cs="Arial"/>
          <w:sz w:val="18"/>
          <w:szCs w:val="18"/>
        </w:rPr>
      </w:pPr>
      <w:proofErr w:type="spellStart"/>
      <w:r w:rsidRPr="003D3FA6">
        <w:rPr>
          <w:rFonts w:ascii="Arial" w:hAnsi="Arial" w:cs="Arial"/>
          <w:sz w:val="18"/>
          <w:szCs w:val="18"/>
          <w:u w:val="single"/>
        </w:rPr>
        <w:t>Carleeta</w:t>
      </w:r>
      <w:proofErr w:type="spellEnd"/>
      <w:r w:rsidRPr="003D3FA6">
        <w:rPr>
          <w:rFonts w:ascii="Arial" w:hAnsi="Arial" w:cs="Arial"/>
          <w:sz w:val="18"/>
          <w:szCs w:val="18"/>
          <w:u w:val="single"/>
        </w:rPr>
        <w:t xml:space="preserve"> </w:t>
      </w:r>
      <w:proofErr w:type="spellStart"/>
      <w:r w:rsidRPr="003D3FA6">
        <w:rPr>
          <w:rFonts w:ascii="Arial" w:hAnsi="Arial" w:cs="Arial"/>
          <w:sz w:val="18"/>
          <w:szCs w:val="18"/>
          <w:u w:val="single"/>
        </w:rPr>
        <w:t>Manser</w:t>
      </w:r>
      <w:proofErr w:type="spellEnd"/>
      <w:r w:rsidRPr="003D3FA6">
        <w:rPr>
          <w:rFonts w:ascii="Arial" w:hAnsi="Arial" w:cs="Arial"/>
          <w:position w:val="9"/>
          <w:sz w:val="18"/>
          <w:szCs w:val="18"/>
        </w:rPr>
        <w:t>1</w:t>
      </w:r>
    </w:p>
    <w:p w14:paraId="1D89A0E5"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 NSW, Australia</w:t>
      </w:r>
    </w:p>
    <w:p w14:paraId="5FB50C4A" w14:textId="0FCFCC49"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My presentation is a personal story of being Deafblind and having no communication access and the impact this had on my life. I was born deaf and when I was a young woman, growing up in the country, I mixed with hearing groups, with limited access to interpreters. I played hockey with a hearing team and I travelled overseas on a cruise and to the USA three times.</w:t>
      </w:r>
      <w:r w:rsidR="00552FB9" w:rsidRPr="003D3FA6">
        <w:rPr>
          <w:rFonts w:ascii="Arial" w:hAnsi="Arial" w:cs="Arial" w:hint="eastAsia"/>
          <w:sz w:val="18"/>
          <w:szCs w:val="18"/>
        </w:rPr>
        <w:t xml:space="preserve"> </w:t>
      </w:r>
      <w:r w:rsidRPr="003D3FA6">
        <w:rPr>
          <w:rFonts w:ascii="Arial" w:hAnsi="Arial" w:cs="Arial"/>
          <w:sz w:val="18"/>
          <w:szCs w:val="18"/>
        </w:rPr>
        <w:t>I worked in a variety of jobs until my vision l</w:t>
      </w:r>
      <w:bookmarkStart w:id="11" w:name="_GoBack"/>
      <w:bookmarkEnd w:id="11"/>
      <w:r w:rsidRPr="003D3FA6">
        <w:rPr>
          <w:rFonts w:ascii="Arial" w:hAnsi="Arial" w:cs="Arial"/>
          <w:sz w:val="18"/>
          <w:szCs w:val="18"/>
        </w:rPr>
        <w:t>oss forced me to retire. I then volunteered as Treasurer of a Rotary Club and Secretary for a Deaf social club, but there were no interpreters available to assist me in these roles.</w:t>
      </w:r>
      <w:r w:rsidR="00552FB9" w:rsidRPr="003D3FA6">
        <w:rPr>
          <w:rFonts w:ascii="Arial" w:hAnsi="Arial" w:cs="Arial" w:hint="eastAsia"/>
          <w:sz w:val="18"/>
          <w:szCs w:val="18"/>
        </w:rPr>
        <w:t xml:space="preserve"> </w:t>
      </w:r>
      <w:r w:rsidRPr="003D3FA6">
        <w:rPr>
          <w:rFonts w:ascii="Arial" w:hAnsi="Arial" w:cs="Arial"/>
          <w:sz w:val="18"/>
          <w:szCs w:val="18"/>
        </w:rPr>
        <w:t>Life was very bad and it was very difficult coping with the knowledge of my vision loss, learning braille and how to use a computer changed everything. Being able to access the internet and use email and Facebook gave me back my communication. My iPhone this allows me to contact people when travelling and the apps on my iPhone improve my access to the world around me.</w:t>
      </w:r>
    </w:p>
    <w:p w14:paraId="3FA557BD" w14:textId="77777777" w:rsidR="00995F1C" w:rsidRPr="003D3FA6" w:rsidRDefault="00995F1C" w:rsidP="002B10FF">
      <w:pPr>
        <w:pStyle w:val="aff8"/>
      </w:pPr>
      <w:r w:rsidRPr="003D3FA6">
        <w:t xml:space="preserve">Concurrent Session 9G. Educational Inclusion University Case Study Of A Student With </w:t>
      </w:r>
      <w:proofErr w:type="spellStart"/>
      <w:r w:rsidRPr="003D3FA6">
        <w:t>Deafblindness</w:t>
      </w:r>
      <w:proofErr w:type="spellEnd"/>
    </w:p>
    <w:p w14:paraId="05A55106" w14:textId="4F64C654"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Miriam Gallegos</w:t>
      </w:r>
      <w:r w:rsidRPr="003D3FA6">
        <w:rPr>
          <w:rFonts w:ascii="Arial" w:hAnsi="Arial" w:cs="Arial"/>
          <w:position w:val="9"/>
          <w:sz w:val="18"/>
          <w:szCs w:val="18"/>
        </w:rPr>
        <w:t>1</w:t>
      </w:r>
      <w:r w:rsidR="00552FB9" w:rsidRPr="003D3FA6">
        <w:rPr>
          <w:rFonts w:ascii="Arial" w:hAnsi="Arial" w:cs="Arial" w:hint="eastAsia"/>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 xml:space="preserve">Universidad </w:t>
      </w:r>
      <w:proofErr w:type="spellStart"/>
      <w:r w:rsidRPr="003D3FA6">
        <w:rPr>
          <w:rFonts w:ascii="Arial" w:hAnsi="Arial" w:cs="Arial"/>
          <w:sz w:val="18"/>
          <w:szCs w:val="18"/>
        </w:rPr>
        <w:t>Polit</w:t>
      </w:r>
      <w:r w:rsidR="00DA6A18">
        <w:rPr>
          <w:rFonts w:ascii="Arial" w:hAnsi="Arial" w:cs="Arial"/>
          <w:sz w:val="18"/>
          <w:szCs w:val="18"/>
        </w:rPr>
        <w:t>e</w:t>
      </w:r>
      <w:r w:rsidRPr="003D3FA6">
        <w:rPr>
          <w:rFonts w:ascii="Arial" w:hAnsi="Arial" w:cs="Arial"/>
          <w:sz w:val="18"/>
          <w:szCs w:val="18"/>
        </w:rPr>
        <w:t>cnica</w:t>
      </w:r>
      <w:proofErr w:type="spellEnd"/>
      <w:r w:rsidRPr="003D3FA6">
        <w:rPr>
          <w:rFonts w:ascii="Arial" w:hAnsi="Arial" w:cs="Arial"/>
          <w:sz w:val="18"/>
          <w:szCs w:val="18"/>
        </w:rPr>
        <w:t xml:space="preserve"> </w:t>
      </w:r>
      <w:proofErr w:type="spellStart"/>
      <w:r w:rsidRPr="003D3FA6">
        <w:rPr>
          <w:rFonts w:ascii="Arial" w:hAnsi="Arial" w:cs="Arial"/>
          <w:sz w:val="18"/>
          <w:szCs w:val="18"/>
        </w:rPr>
        <w:t>Salesiana</w:t>
      </w:r>
      <w:proofErr w:type="spellEnd"/>
      <w:r w:rsidRPr="003D3FA6">
        <w:rPr>
          <w:rFonts w:ascii="Arial" w:hAnsi="Arial" w:cs="Arial"/>
          <w:sz w:val="18"/>
          <w:szCs w:val="18"/>
        </w:rPr>
        <w:t>, Ecuador</w:t>
      </w:r>
    </w:p>
    <w:p w14:paraId="7D6EA66D" w14:textId="2A13865F"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The present paper introduces the results of the educational inclusion experience of students with disabilities at the campus of the </w:t>
      </w:r>
      <w:proofErr w:type="spellStart"/>
      <w:r w:rsidRPr="003D3FA6">
        <w:rPr>
          <w:rFonts w:ascii="Arial" w:hAnsi="Arial" w:cs="Arial"/>
          <w:sz w:val="18"/>
          <w:szCs w:val="18"/>
        </w:rPr>
        <w:t>Salesiana</w:t>
      </w:r>
      <w:proofErr w:type="spellEnd"/>
      <w:r w:rsidRPr="003D3FA6">
        <w:rPr>
          <w:rFonts w:ascii="Arial" w:hAnsi="Arial" w:cs="Arial"/>
          <w:sz w:val="18"/>
          <w:szCs w:val="18"/>
        </w:rPr>
        <w:t xml:space="preserve"> Polytechnic University in Quito-Ecuador, in particular, the process of a student who is deaf-blind and is currently in the fourth semester of psychology. This study was made by the inclusive education research group (GEI). The main achievements of this experience are the collaborative work focused on the cultural change of the entire university community. </w:t>
      </w:r>
    </w:p>
    <w:p w14:paraId="2CACDB48" w14:textId="7487675B" w:rsidR="00995F1C" w:rsidRPr="003D3FA6" w:rsidRDefault="003D3FA6" w:rsidP="002B10FF">
      <w:pPr>
        <w:pStyle w:val="20"/>
        <w:rPr>
          <w:rFonts w:eastAsia="Malgun Gothic"/>
        </w:rPr>
      </w:pPr>
      <w:bookmarkStart w:id="12" w:name="_Toc16578428"/>
      <w:r>
        <w:t>C</w:t>
      </w:r>
      <w:r w:rsidR="00995F1C" w:rsidRPr="003D3FA6">
        <w:t>oncurrent Session 10 – Thursday 15 August, 11.30pm-12.15pm</w:t>
      </w:r>
      <w:bookmarkEnd w:id="12"/>
    </w:p>
    <w:p w14:paraId="7E65110D" w14:textId="77777777" w:rsidR="00995F1C" w:rsidRPr="003D3FA6" w:rsidRDefault="00995F1C" w:rsidP="002B10FF">
      <w:pPr>
        <w:pStyle w:val="aff8"/>
      </w:pPr>
      <w:r w:rsidRPr="003D3FA6">
        <w:t xml:space="preserve">Concurrent Session 10A. Communication Assistance Devices For Persons With </w:t>
      </w:r>
      <w:proofErr w:type="spellStart"/>
      <w:r w:rsidRPr="003D3FA6">
        <w:t>Deafblindness</w:t>
      </w:r>
      <w:proofErr w:type="spellEnd"/>
      <w:r w:rsidRPr="003D3FA6">
        <w:t xml:space="preserve"> Using </w:t>
      </w:r>
      <w:proofErr w:type="spellStart"/>
      <w:r w:rsidRPr="003D3FA6">
        <w:t>Iphones</w:t>
      </w:r>
      <w:proofErr w:type="spellEnd"/>
      <w:r w:rsidRPr="003D3FA6">
        <w:t>: Close To The Goal?</w:t>
      </w:r>
    </w:p>
    <w:p w14:paraId="064C0CE6"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Sylvie </w:t>
      </w:r>
      <w:proofErr w:type="spellStart"/>
      <w:r w:rsidRPr="003D3FA6">
        <w:rPr>
          <w:rFonts w:ascii="Arial" w:hAnsi="Arial" w:cs="Arial"/>
          <w:sz w:val="18"/>
          <w:szCs w:val="18"/>
          <w:u w:val="single"/>
        </w:rPr>
        <w:t>Cantin</w:t>
      </w:r>
      <w:proofErr w:type="spellEnd"/>
      <w:r w:rsidRPr="003D3FA6">
        <w:rPr>
          <w:rFonts w:ascii="Arial" w:hAnsi="Arial" w:cs="Arial"/>
          <w:position w:val="9"/>
          <w:sz w:val="18"/>
          <w:szCs w:val="18"/>
        </w:rPr>
        <w:t>1</w:t>
      </w:r>
    </w:p>
    <w:p w14:paraId="2E9779B2"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Walter de Abreu </w:t>
      </w:r>
      <w:proofErr w:type="spellStart"/>
      <w:r w:rsidRPr="003D3FA6">
        <w:rPr>
          <w:rFonts w:ascii="Arial" w:hAnsi="Arial" w:cs="Arial"/>
          <w:sz w:val="18"/>
          <w:szCs w:val="18"/>
        </w:rPr>
        <w:t>Cybis</w:t>
      </w:r>
      <w:proofErr w:type="spellEnd"/>
      <w:r w:rsidRPr="003D3FA6">
        <w:rPr>
          <w:rFonts w:ascii="Arial" w:hAnsi="Arial" w:cs="Arial"/>
          <w:position w:val="9"/>
          <w:sz w:val="18"/>
          <w:szCs w:val="18"/>
        </w:rPr>
        <w:t xml:space="preserve">1 </w:t>
      </w:r>
      <w:r w:rsidRPr="003D3FA6">
        <w:rPr>
          <w:rFonts w:ascii="Arial" w:hAnsi="Arial" w:cs="Arial"/>
          <w:sz w:val="18"/>
          <w:szCs w:val="18"/>
        </w:rPr>
        <w:t xml:space="preserve">and Walter </w:t>
      </w:r>
      <w:proofErr w:type="spellStart"/>
      <w:r w:rsidRPr="003D3FA6">
        <w:rPr>
          <w:rFonts w:ascii="Arial" w:hAnsi="Arial" w:cs="Arial"/>
          <w:sz w:val="18"/>
          <w:szCs w:val="18"/>
        </w:rPr>
        <w:t>Wittich</w:t>
      </w:r>
      <w:proofErr w:type="spellEnd"/>
      <w:r w:rsidRPr="003D3FA6">
        <w:rPr>
          <w:rFonts w:ascii="Arial" w:hAnsi="Arial" w:cs="Arial"/>
          <w:position w:val="9"/>
          <w:sz w:val="18"/>
          <w:szCs w:val="18"/>
        </w:rPr>
        <w:t>2</w:t>
      </w:r>
    </w:p>
    <w:p w14:paraId="0424669A"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proofErr w:type="spellStart"/>
      <w:r w:rsidRPr="003D3FA6">
        <w:rPr>
          <w:rFonts w:ascii="Arial" w:hAnsi="Arial" w:cs="Arial"/>
          <w:sz w:val="18"/>
          <w:szCs w:val="18"/>
        </w:rPr>
        <w:t>Institut</w:t>
      </w:r>
      <w:proofErr w:type="spellEnd"/>
      <w:r w:rsidRPr="003D3FA6">
        <w:rPr>
          <w:rFonts w:ascii="Arial" w:hAnsi="Arial" w:cs="Arial"/>
          <w:sz w:val="18"/>
          <w:szCs w:val="18"/>
        </w:rPr>
        <w:t xml:space="preserve"> Nazareth et Louis-Braille du CISSS de la </w:t>
      </w:r>
      <w:proofErr w:type="spellStart"/>
      <w:r w:rsidRPr="003D3FA6">
        <w:rPr>
          <w:rFonts w:ascii="Arial" w:hAnsi="Arial" w:cs="Arial"/>
          <w:sz w:val="18"/>
          <w:szCs w:val="18"/>
        </w:rPr>
        <w:t>Montérégie</w:t>
      </w:r>
      <w:proofErr w:type="spellEnd"/>
      <w:r w:rsidRPr="003D3FA6">
        <w:rPr>
          <w:rFonts w:ascii="Arial" w:hAnsi="Arial" w:cs="Arial"/>
          <w:sz w:val="18"/>
          <w:szCs w:val="18"/>
        </w:rPr>
        <w:t xml:space="preserve">-Centre, Québec, Canada, </w:t>
      </w:r>
      <w:r w:rsidRPr="003D3FA6">
        <w:rPr>
          <w:rFonts w:ascii="Arial" w:hAnsi="Arial" w:cs="Arial"/>
          <w:position w:val="9"/>
          <w:sz w:val="18"/>
          <w:szCs w:val="18"/>
        </w:rPr>
        <w:t>2</w:t>
      </w:r>
    </w:p>
    <w:p w14:paraId="0380D99F"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University of Montreal, Québec, Canada</w:t>
      </w:r>
    </w:p>
    <w:p w14:paraId="01295AAB"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In an attempt to better meet the need for communication assistance among 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the </w:t>
      </w:r>
      <w:proofErr w:type="spellStart"/>
      <w:r w:rsidRPr="003D3FA6">
        <w:rPr>
          <w:rFonts w:ascii="Arial" w:hAnsi="Arial" w:cs="Arial"/>
          <w:sz w:val="18"/>
          <w:szCs w:val="18"/>
        </w:rPr>
        <w:t>Institut</w:t>
      </w:r>
      <w:proofErr w:type="spellEnd"/>
      <w:r w:rsidRPr="003D3FA6">
        <w:rPr>
          <w:rFonts w:ascii="Arial" w:hAnsi="Arial" w:cs="Arial"/>
          <w:sz w:val="18"/>
          <w:szCs w:val="18"/>
        </w:rPr>
        <w:t xml:space="preserve"> Nazareth et Louis-Braille (Quebec, Canada) tested two communication assistance devices (CADs) with a 61-year-old woman who presented a total degree of dual sensory impairment (deaf from birth and blind since the age of 40). Both CADs were based on an iPhone and a braille display notetaker connected by Bluetooth. The tests were performed during four outings at a restaurant.</w:t>
      </w:r>
    </w:p>
    <w:p w14:paraId="3F235211" w14:textId="28D36E3C"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The presentation will expose the components and operation of both CADs as well as recommendations on how to render this technology more compatible with the communication function with persons living with </w:t>
      </w:r>
      <w:proofErr w:type="spellStart"/>
      <w:r w:rsidRPr="003D3FA6">
        <w:rPr>
          <w:rFonts w:ascii="Arial" w:hAnsi="Arial" w:cs="Arial"/>
          <w:sz w:val="18"/>
          <w:szCs w:val="18"/>
        </w:rPr>
        <w:t>deafblindness</w:t>
      </w:r>
      <w:proofErr w:type="spellEnd"/>
      <w:r w:rsidRPr="003D3FA6">
        <w:rPr>
          <w:rFonts w:ascii="Arial" w:hAnsi="Arial" w:cs="Arial"/>
          <w:sz w:val="18"/>
          <w:szCs w:val="18"/>
        </w:rPr>
        <w:t>.</w:t>
      </w:r>
    </w:p>
    <w:p w14:paraId="49102809" w14:textId="77777777" w:rsidR="00995F1C" w:rsidRPr="003D3FA6" w:rsidRDefault="00995F1C" w:rsidP="002B10FF">
      <w:pPr>
        <w:pStyle w:val="aff8"/>
      </w:pPr>
      <w:r w:rsidRPr="003D3FA6">
        <w:lastRenderedPageBreak/>
        <w:t>Concurrent Session 10B. Eye Gaze Technology: More Than Meets The Eye!</w:t>
      </w:r>
    </w:p>
    <w:p w14:paraId="2DAF9698" w14:textId="60EBBCD0"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Wendy Buckley</w:t>
      </w:r>
      <w:r w:rsidRPr="003D3FA6">
        <w:rPr>
          <w:rFonts w:ascii="Arial" w:hAnsi="Arial" w:cs="Arial"/>
          <w:position w:val="9"/>
          <w:sz w:val="18"/>
          <w:szCs w:val="18"/>
        </w:rPr>
        <w:t>1</w:t>
      </w:r>
      <w:r w:rsidR="003D3FA6">
        <w:rPr>
          <w:rFonts w:ascii="Arial" w:hAnsi="Arial" w:cs="Arial" w:hint="eastAsia"/>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Perkins School for the Blind, MA, United States</w:t>
      </w:r>
    </w:p>
    <w:p w14:paraId="079029A5" w14:textId="6064E0A2"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Eye gaze technology can be used by children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and complex needs to access communication systems. The training software designed to complement these systems </w:t>
      </w:r>
      <w:proofErr w:type="spellStart"/>
      <w:r w:rsidRPr="003D3FA6">
        <w:rPr>
          <w:rFonts w:ascii="Arial" w:hAnsi="Arial" w:cs="Arial"/>
          <w:sz w:val="18"/>
          <w:szCs w:val="18"/>
        </w:rPr>
        <w:t>canalso</w:t>
      </w:r>
      <w:proofErr w:type="spellEnd"/>
      <w:r w:rsidRPr="003D3FA6">
        <w:rPr>
          <w:rFonts w:ascii="Arial" w:hAnsi="Arial" w:cs="Arial"/>
          <w:sz w:val="18"/>
          <w:szCs w:val="18"/>
        </w:rPr>
        <w:t xml:space="preserve"> be used to gain an insight into the individual's visual skills. Let’s dig deeper and look at how eye gaze technology can change what we know about our students’ vision and how we can use the information to design effective educational interventions.</w:t>
      </w:r>
      <w:r w:rsidR="00552FB9" w:rsidRPr="003D3FA6">
        <w:rPr>
          <w:rFonts w:ascii="Arial" w:hAnsi="Arial" w:cs="Arial"/>
          <w:sz w:val="18"/>
          <w:szCs w:val="18"/>
        </w:rPr>
        <w:t xml:space="preserve"> </w:t>
      </w:r>
      <w:r w:rsidRPr="003D3FA6">
        <w:rPr>
          <w:rFonts w:ascii="Arial" w:hAnsi="Arial" w:cs="Arial"/>
          <w:sz w:val="18"/>
          <w:szCs w:val="18"/>
        </w:rPr>
        <w:t>The presenter will share information gained from using eye gaze assessment and training tools for early vision and cognition with children in the Deafblind Program at Perkins.</w:t>
      </w:r>
    </w:p>
    <w:p w14:paraId="409A4993" w14:textId="77777777" w:rsidR="00995F1C" w:rsidRPr="003D3FA6" w:rsidRDefault="00995F1C" w:rsidP="002B10FF">
      <w:pPr>
        <w:pStyle w:val="aff8"/>
      </w:pPr>
      <w:r w:rsidRPr="003D3FA6">
        <w:t xml:space="preserve">Concurrent Session 10C. Converting Vibrotactile Information In Daily Practice Of People With </w:t>
      </w:r>
      <w:proofErr w:type="spellStart"/>
      <w:r w:rsidRPr="003D3FA6">
        <w:t>Deafblindness</w:t>
      </w:r>
      <w:proofErr w:type="spellEnd"/>
    </w:p>
    <w:p w14:paraId="3E3872CA" w14:textId="57321DC4"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Eric van </w:t>
      </w:r>
      <w:proofErr w:type="spellStart"/>
      <w:r w:rsidRPr="003D3FA6">
        <w:rPr>
          <w:rFonts w:ascii="Arial" w:hAnsi="Arial" w:cs="Arial"/>
          <w:sz w:val="18"/>
          <w:szCs w:val="18"/>
          <w:u w:val="single"/>
        </w:rPr>
        <w:t>Heuvelen</w:t>
      </w:r>
      <w:proofErr w:type="spellEnd"/>
      <w:r w:rsidRPr="003D3FA6">
        <w:rPr>
          <w:rFonts w:ascii="Arial" w:hAnsi="Arial" w:cs="Arial"/>
          <w:position w:val="9"/>
          <w:sz w:val="18"/>
          <w:szCs w:val="18"/>
        </w:rPr>
        <w:t>1</w:t>
      </w:r>
      <w:r w:rsidR="00552FB9" w:rsidRPr="003D3FA6">
        <w:rPr>
          <w:rFonts w:ascii="Arial" w:hAnsi="Arial" w:cs="Arial" w:hint="eastAsia"/>
          <w:sz w:val="18"/>
          <w:szCs w:val="18"/>
        </w:rPr>
        <w:t xml:space="preserve"> </w:t>
      </w:r>
      <w:r w:rsidRPr="003D3FA6">
        <w:rPr>
          <w:rFonts w:ascii="Arial" w:hAnsi="Arial" w:cs="Arial"/>
          <w:position w:val="9"/>
          <w:sz w:val="18"/>
          <w:szCs w:val="18"/>
        </w:rPr>
        <w:t xml:space="preserve">1 </w:t>
      </w:r>
      <w:proofErr w:type="spellStart"/>
      <w:r w:rsidRPr="003D3FA6">
        <w:rPr>
          <w:rFonts w:ascii="Arial" w:hAnsi="Arial" w:cs="Arial"/>
          <w:sz w:val="18"/>
          <w:szCs w:val="18"/>
        </w:rPr>
        <w:t>Bartimeus</w:t>
      </w:r>
      <w:proofErr w:type="spellEnd"/>
      <w:r w:rsidRPr="003D3FA6">
        <w:rPr>
          <w:rFonts w:ascii="Arial" w:hAnsi="Arial" w:cs="Arial"/>
          <w:sz w:val="18"/>
          <w:szCs w:val="18"/>
        </w:rPr>
        <w:t>, Netherlands</w:t>
      </w:r>
    </w:p>
    <w:p w14:paraId="0BF1F780" w14:textId="76BE61FB"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The smart doorbell, developed by </w:t>
      </w:r>
      <w:proofErr w:type="spellStart"/>
      <w:r w:rsidRPr="003D3FA6">
        <w:rPr>
          <w:rFonts w:ascii="Arial" w:hAnsi="Arial" w:cs="Arial"/>
          <w:sz w:val="18"/>
          <w:szCs w:val="18"/>
        </w:rPr>
        <w:t>Bartiméus</w:t>
      </w:r>
      <w:proofErr w:type="spellEnd"/>
      <w:r w:rsidRPr="003D3FA6">
        <w:rPr>
          <w:rFonts w:ascii="Arial" w:hAnsi="Arial" w:cs="Arial"/>
          <w:sz w:val="18"/>
          <w:szCs w:val="18"/>
        </w:rPr>
        <w:t xml:space="preserve">, is a good example of a technical solution for practical problems of persons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It registers a person at the door by using a fingerprint scanner and informs the owner (a person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if this person is familiar or unfamiliar, by sending a vibrotactile pattern to their </w:t>
      </w:r>
      <w:proofErr w:type="spellStart"/>
      <w:r w:rsidRPr="003D3FA6">
        <w:rPr>
          <w:rFonts w:ascii="Arial" w:hAnsi="Arial" w:cs="Arial"/>
          <w:sz w:val="18"/>
          <w:szCs w:val="18"/>
        </w:rPr>
        <w:t>smartwatch.The</w:t>
      </w:r>
      <w:proofErr w:type="spellEnd"/>
      <w:r w:rsidRPr="003D3FA6">
        <w:rPr>
          <w:rFonts w:ascii="Arial" w:hAnsi="Arial" w:cs="Arial"/>
          <w:sz w:val="18"/>
          <w:szCs w:val="18"/>
        </w:rPr>
        <w:t xml:space="preserve"> current project expands the number of home devices connected to the smartwatch.</w:t>
      </w:r>
      <w:r w:rsidR="00552FB9" w:rsidRPr="003D3FA6">
        <w:rPr>
          <w:rFonts w:ascii="Arial" w:hAnsi="Arial" w:cs="Arial" w:hint="eastAsia"/>
          <w:sz w:val="18"/>
          <w:szCs w:val="18"/>
        </w:rPr>
        <w:t xml:space="preserve"> </w:t>
      </w:r>
      <w:r w:rsidRPr="003D3FA6">
        <w:rPr>
          <w:rFonts w:ascii="Arial" w:hAnsi="Arial" w:cs="Arial"/>
          <w:sz w:val="18"/>
          <w:szCs w:val="18"/>
        </w:rPr>
        <w:t>Our aim is to explore the perception of vibrotactile patterns (</w:t>
      </w:r>
      <w:proofErr w:type="spellStart"/>
      <w:r w:rsidRPr="003D3FA6">
        <w:rPr>
          <w:rFonts w:ascii="Arial" w:hAnsi="Arial" w:cs="Arial"/>
          <w:sz w:val="18"/>
          <w:szCs w:val="18"/>
        </w:rPr>
        <w:t>tactons</w:t>
      </w:r>
      <w:proofErr w:type="spellEnd"/>
      <w:r w:rsidRPr="003D3FA6">
        <w:rPr>
          <w:rFonts w:ascii="Arial" w:hAnsi="Arial" w:cs="Arial"/>
          <w:sz w:val="18"/>
          <w:szCs w:val="18"/>
        </w:rPr>
        <w:t xml:space="preserve">) in 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and applying this exploration of </w:t>
      </w:r>
      <w:proofErr w:type="spellStart"/>
      <w:r w:rsidRPr="003D3FA6">
        <w:rPr>
          <w:rFonts w:ascii="Arial" w:hAnsi="Arial" w:cs="Arial"/>
          <w:sz w:val="18"/>
          <w:szCs w:val="18"/>
        </w:rPr>
        <w:t>tactons</w:t>
      </w:r>
      <w:proofErr w:type="spellEnd"/>
      <w:r w:rsidRPr="003D3FA6">
        <w:rPr>
          <w:rFonts w:ascii="Arial" w:hAnsi="Arial" w:cs="Arial"/>
          <w:sz w:val="18"/>
          <w:szCs w:val="18"/>
        </w:rPr>
        <w:t xml:space="preserve"> that are comprehensible and applicable to 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in their everyday home environment. This all shall lead to further development of new tools to increases the feeling of safety, independence and self- reliance.</w:t>
      </w:r>
      <w:r w:rsidR="00552FB9" w:rsidRPr="003D3FA6">
        <w:rPr>
          <w:rFonts w:ascii="Arial" w:hAnsi="Arial" w:cs="Arial" w:hint="eastAsia"/>
          <w:sz w:val="18"/>
          <w:szCs w:val="18"/>
        </w:rPr>
        <w:t xml:space="preserve"> </w:t>
      </w:r>
      <w:r w:rsidRPr="003D3FA6">
        <w:rPr>
          <w:rFonts w:ascii="Arial" w:hAnsi="Arial" w:cs="Arial"/>
          <w:sz w:val="18"/>
          <w:szCs w:val="18"/>
        </w:rPr>
        <w:t xml:space="preserve">We will present the result of the test setup in which the prototypes are processed to be tested by 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 User experiences, ideas and possible implementations will be the driving force for further development.</w:t>
      </w:r>
    </w:p>
    <w:p w14:paraId="5CB0A25F" w14:textId="77777777" w:rsidR="00995F1C" w:rsidRPr="003D3FA6" w:rsidRDefault="00995F1C" w:rsidP="002B10FF">
      <w:pPr>
        <w:pStyle w:val="aff8"/>
      </w:pPr>
      <w:r w:rsidRPr="003D3FA6">
        <w:t>Concurrent Session 10D. Communication Device For Deafblind Persons</w:t>
      </w:r>
    </w:p>
    <w:p w14:paraId="7F51EB2D" w14:textId="77777777" w:rsidR="00995F1C" w:rsidRPr="003D3FA6" w:rsidRDefault="00995F1C" w:rsidP="002B10FF">
      <w:pPr>
        <w:pStyle w:val="aff5"/>
        <w:spacing w:after="120" w:line="22" w:lineRule="atLeast"/>
        <w:rPr>
          <w:rFonts w:ascii="Arial" w:hAnsi="Arial" w:cs="Arial"/>
          <w:sz w:val="18"/>
          <w:szCs w:val="18"/>
        </w:rPr>
      </w:pPr>
      <w:proofErr w:type="spellStart"/>
      <w:r w:rsidRPr="003D3FA6">
        <w:rPr>
          <w:rFonts w:ascii="Arial" w:hAnsi="Arial" w:cs="Arial"/>
          <w:sz w:val="18"/>
          <w:szCs w:val="18"/>
          <w:u w:val="single"/>
        </w:rPr>
        <w:t>Taciana</w:t>
      </w:r>
      <w:proofErr w:type="spellEnd"/>
      <w:r w:rsidRPr="003D3FA6">
        <w:rPr>
          <w:rFonts w:ascii="Arial" w:hAnsi="Arial" w:cs="Arial"/>
          <w:sz w:val="18"/>
          <w:szCs w:val="18"/>
          <w:u w:val="single"/>
        </w:rPr>
        <w:t xml:space="preserve"> Ramos Luz</w:t>
      </w:r>
      <w:r w:rsidRPr="003D3FA6">
        <w:rPr>
          <w:rFonts w:ascii="Arial" w:hAnsi="Arial" w:cs="Arial"/>
          <w:position w:val="9"/>
          <w:sz w:val="18"/>
          <w:szCs w:val="18"/>
        </w:rPr>
        <w:t>1</w:t>
      </w:r>
    </w:p>
    <w:p w14:paraId="04B8274B" w14:textId="77777777" w:rsidR="00995F1C" w:rsidRPr="003D3FA6" w:rsidRDefault="00995F1C" w:rsidP="002B10FF">
      <w:pPr>
        <w:pStyle w:val="aff5"/>
        <w:spacing w:after="120" w:line="22" w:lineRule="atLeast"/>
        <w:rPr>
          <w:rFonts w:ascii="Arial" w:hAnsi="Arial" w:cs="Arial"/>
          <w:sz w:val="18"/>
          <w:szCs w:val="18"/>
        </w:rPr>
      </w:pPr>
      <w:r w:rsidRPr="004710E0">
        <w:rPr>
          <w:rFonts w:ascii="Arial" w:hAnsi="Arial" w:cs="Arial"/>
          <w:sz w:val="18"/>
          <w:szCs w:val="18"/>
          <w:u w:val="single"/>
        </w:rPr>
        <w:t>Rudolf Huebner</w:t>
      </w:r>
      <w:r w:rsidRPr="003D3FA6">
        <w:rPr>
          <w:rFonts w:ascii="Arial" w:hAnsi="Arial" w:cs="Arial"/>
          <w:position w:val="9"/>
          <w:sz w:val="18"/>
          <w:szCs w:val="18"/>
        </w:rPr>
        <w:t>1</w:t>
      </w:r>
      <w:r w:rsidRPr="003D3FA6">
        <w:rPr>
          <w:rFonts w:ascii="Arial" w:hAnsi="Arial" w:cs="Arial"/>
          <w:sz w:val="18"/>
          <w:szCs w:val="18"/>
        </w:rPr>
        <w:t xml:space="preserve">, </w:t>
      </w:r>
      <w:r w:rsidRPr="003D3FA6">
        <w:rPr>
          <w:rFonts w:ascii="Arial" w:hAnsi="Arial" w:cs="Arial"/>
          <w:sz w:val="18"/>
          <w:szCs w:val="18"/>
          <w:u w:val="single"/>
        </w:rPr>
        <w:t>Lara Gontijo de Castro Souza</w:t>
      </w:r>
      <w:r w:rsidRPr="003D3FA6">
        <w:rPr>
          <w:rFonts w:ascii="Arial" w:hAnsi="Arial" w:cs="Arial"/>
          <w:position w:val="9"/>
          <w:sz w:val="18"/>
          <w:szCs w:val="18"/>
        </w:rPr>
        <w:t xml:space="preserve">2 </w:t>
      </w:r>
      <w:r w:rsidRPr="003D3FA6">
        <w:rPr>
          <w:rFonts w:ascii="Arial" w:hAnsi="Arial" w:cs="Arial"/>
          <w:sz w:val="18"/>
          <w:szCs w:val="18"/>
        </w:rPr>
        <w:t xml:space="preserve">and </w:t>
      </w:r>
      <w:r w:rsidRPr="004710E0">
        <w:rPr>
          <w:rFonts w:ascii="Arial" w:hAnsi="Arial" w:cs="Arial"/>
          <w:sz w:val="18"/>
          <w:szCs w:val="18"/>
          <w:u w:val="single"/>
        </w:rPr>
        <w:t>Felipe Romano Lopes</w:t>
      </w:r>
      <w:r w:rsidRPr="003D3FA6">
        <w:rPr>
          <w:rFonts w:ascii="Arial" w:hAnsi="Arial" w:cs="Arial"/>
          <w:position w:val="9"/>
          <w:sz w:val="18"/>
          <w:szCs w:val="18"/>
        </w:rPr>
        <w:t>1</w:t>
      </w:r>
    </w:p>
    <w:p w14:paraId="27C82B29"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 xml:space="preserve">Federal University of Minas Gerais (UFMG), Minas Gerais, Brazil, </w:t>
      </w:r>
      <w:r w:rsidRPr="003D3FA6">
        <w:rPr>
          <w:rFonts w:ascii="Arial" w:hAnsi="Arial" w:cs="Arial"/>
          <w:position w:val="9"/>
          <w:sz w:val="18"/>
          <w:szCs w:val="18"/>
        </w:rPr>
        <w:t xml:space="preserve">2 </w:t>
      </w:r>
      <w:r w:rsidRPr="003D3FA6">
        <w:rPr>
          <w:rFonts w:ascii="Arial" w:hAnsi="Arial" w:cs="Arial"/>
          <w:sz w:val="18"/>
          <w:szCs w:val="18"/>
        </w:rPr>
        <w:t>Brazilian Association of the Deafblind (ABRASC) and National Federation of Education and Integration of the Deaf (FENEIS), Minas Gerais, Brazil</w:t>
      </w:r>
    </w:p>
    <w:p w14:paraId="1FA1D7FC" w14:textId="1F3FD6FE" w:rsidR="00995F1C" w:rsidRPr="003D3FA6" w:rsidRDefault="00995F1C" w:rsidP="002B10FF">
      <w:pPr>
        <w:pStyle w:val="aff5"/>
        <w:spacing w:after="120" w:line="22" w:lineRule="atLeast"/>
        <w:rPr>
          <w:rFonts w:ascii="Arial" w:hAnsi="Arial" w:cs="Arial"/>
          <w:b/>
          <w:bCs/>
          <w:sz w:val="18"/>
          <w:szCs w:val="18"/>
        </w:rPr>
      </w:pPr>
      <w:r w:rsidRPr="003D3FA6">
        <w:rPr>
          <w:rFonts w:ascii="Arial" w:hAnsi="Arial" w:cs="Arial"/>
          <w:sz w:val="18"/>
          <w:szCs w:val="18"/>
        </w:rPr>
        <w:t>The Communication Device for deafblind persons aims to promote their inclusion in the world of information in an interlocution mediated by technology. The proposal is to promote their autonomous communication in a world in which interpersonal contact has been replaced by interfaces such as computers, smartphones and tablets.</w:t>
      </w:r>
      <w:r w:rsidR="00552FB9" w:rsidRPr="003D3FA6">
        <w:rPr>
          <w:rFonts w:ascii="Arial" w:hAnsi="Arial" w:cs="Arial"/>
          <w:sz w:val="18"/>
          <w:szCs w:val="18"/>
        </w:rPr>
        <w:t xml:space="preserve"> </w:t>
      </w:r>
      <w:r w:rsidRPr="003D3FA6">
        <w:rPr>
          <w:rFonts w:ascii="Arial" w:hAnsi="Arial" w:cs="Arial"/>
          <w:sz w:val="18"/>
          <w:szCs w:val="18"/>
        </w:rPr>
        <w:t>The device has 10 keys for manual activation and allows the reception of vibratory signals. Characters, letters, numbers, punctuation marks, accents, and other symbols are triggered by combinations of fingers. In a universe of 1024 possibilities, such combinations were determined after studies of mathematical optimization in consonance with biomechanical and ergonomic analyses of the fingers. This equipment has been developed by a multidisciplinary team comprised of students and professionals in the areas of health, engineering and design of Federal University of Minas Gerais, Brazil. Tests were performed with 16 deafblind persons to validate and improve the product.</w:t>
      </w:r>
    </w:p>
    <w:p w14:paraId="39015200" w14:textId="0C967C25" w:rsidR="00995F1C" w:rsidRPr="003D3FA6" w:rsidRDefault="00995F1C" w:rsidP="002B10FF">
      <w:pPr>
        <w:pStyle w:val="20"/>
      </w:pPr>
      <w:bookmarkStart w:id="13" w:name="_Toc16578429"/>
      <w:r w:rsidRPr="003D3FA6">
        <w:rPr>
          <w:rFonts w:cs="Arial"/>
        </w:rPr>
        <w:t xml:space="preserve">Concurrent Session 11 </w:t>
      </w:r>
      <w:r w:rsidRPr="003D3FA6">
        <w:t>– Thursday 15 August, 11.30pm-2.15pm</w:t>
      </w:r>
      <w:bookmarkEnd w:id="13"/>
    </w:p>
    <w:p w14:paraId="02B3AD22" w14:textId="77777777" w:rsidR="00995F1C" w:rsidRPr="003D3FA6" w:rsidRDefault="00995F1C" w:rsidP="002B10FF">
      <w:pPr>
        <w:pStyle w:val="aff8"/>
      </w:pPr>
      <w:r w:rsidRPr="003D3FA6">
        <w:t>Concurrent Session 11A. Meditation And Haptics</w:t>
      </w:r>
    </w:p>
    <w:p w14:paraId="6F5A3620" w14:textId="168B7ED0"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Melissa Evans</w:t>
      </w:r>
      <w:r w:rsidRPr="003D3FA6">
        <w:rPr>
          <w:rFonts w:ascii="Arial" w:hAnsi="Arial" w:cs="Arial"/>
          <w:position w:val="9"/>
          <w:sz w:val="18"/>
          <w:szCs w:val="18"/>
        </w:rPr>
        <w:t>1</w:t>
      </w:r>
      <w:r w:rsidR="00D62B5A" w:rsidRPr="003D3FA6">
        <w:rPr>
          <w:rFonts w:ascii="Arial" w:hAnsi="Arial" w:cs="Arial" w:hint="eastAsia"/>
          <w:sz w:val="18"/>
          <w:szCs w:val="18"/>
        </w:rPr>
        <w:t xml:space="preserve"> </w:t>
      </w:r>
      <w:r w:rsidRPr="003D3FA6">
        <w:rPr>
          <w:rFonts w:ascii="Arial" w:hAnsi="Arial" w:cs="Arial"/>
          <w:position w:val="9"/>
          <w:sz w:val="18"/>
          <w:szCs w:val="18"/>
        </w:rPr>
        <w:t xml:space="preserve">1 </w:t>
      </w:r>
      <w:r w:rsidRPr="003D3FA6">
        <w:rPr>
          <w:rFonts w:ascii="Arial" w:hAnsi="Arial" w:cs="Arial"/>
          <w:sz w:val="18"/>
          <w:szCs w:val="18"/>
        </w:rPr>
        <w:t>Senses Australia, WA, Australia</w:t>
      </w:r>
    </w:p>
    <w:p w14:paraId="63A35C5A" w14:textId="52D804DF"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Exposure and trial of new activities are important in ensuring that individuals who are deafblind are able to make informed decisions regarding community-based </w:t>
      </w:r>
      <w:proofErr w:type="spellStart"/>
      <w:r w:rsidRPr="003D3FA6">
        <w:rPr>
          <w:rFonts w:ascii="Arial" w:hAnsi="Arial" w:cs="Arial"/>
          <w:sz w:val="18"/>
          <w:szCs w:val="18"/>
        </w:rPr>
        <w:t>programmes</w:t>
      </w:r>
      <w:proofErr w:type="spellEnd"/>
      <w:r w:rsidRPr="003D3FA6">
        <w:rPr>
          <w:rFonts w:ascii="Arial" w:hAnsi="Arial" w:cs="Arial"/>
          <w:sz w:val="18"/>
          <w:szCs w:val="18"/>
        </w:rPr>
        <w:t xml:space="preserve"> they may like to engage</w:t>
      </w:r>
      <w:r w:rsidRPr="003D3FA6">
        <w:rPr>
          <w:rFonts w:ascii="Arial" w:hAnsi="Arial" w:cs="Arial"/>
          <w:spacing w:val="-7"/>
          <w:sz w:val="18"/>
          <w:szCs w:val="18"/>
        </w:rPr>
        <w:t xml:space="preserve"> </w:t>
      </w:r>
      <w:r w:rsidRPr="003D3FA6">
        <w:rPr>
          <w:rFonts w:ascii="Arial" w:hAnsi="Arial" w:cs="Arial"/>
          <w:sz w:val="18"/>
          <w:szCs w:val="18"/>
        </w:rPr>
        <w:t xml:space="preserve">in. This workshop session will look at how to develop a successful trial day using the Meditation Workshop as an example, engaging with both acquired and congenital deafblind participants. Discussion on the consultation with the Meditation trainer, representatives from the deafblind community and Senses staff will be included.  </w:t>
      </w:r>
    </w:p>
    <w:p w14:paraId="0D1ACBD4" w14:textId="77777777" w:rsidR="00995F1C" w:rsidRPr="003D3FA6" w:rsidRDefault="00995F1C" w:rsidP="002B10FF">
      <w:pPr>
        <w:pStyle w:val="aff8"/>
      </w:pPr>
      <w:r w:rsidRPr="003D3FA6">
        <w:t>Concurrent Session 11B. How Technology And Communication Styles Have Improved My Life</w:t>
      </w:r>
    </w:p>
    <w:p w14:paraId="1CC8B9E3" w14:textId="108E0680"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 xml:space="preserve">Clair </w:t>
      </w:r>
      <w:proofErr w:type="spellStart"/>
      <w:r w:rsidRPr="003D3FA6">
        <w:rPr>
          <w:rFonts w:ascii="Arial" w:hAnsi="Arial" w:cs="Arial"/>
          <w:sz w:val="18"/>
          <w:szCs w:val="18"/>
          <w:u w:val="single"/>
        </w:rPr>
        <w:t>Josling</w:t>
      </w:r>
      <w:proofErr w:type="spellEnd"/>
      <w:r w:rsidRPr="003D3FA6">
        <w:rPr>
          <w:rFonts w:ascii="Arial" w:hAnsi="Arial" w:cs="Arial"/>
          <w:position w:val="9"/>
          <w:sz w:val="18"/>
          <w:szCs w:val="18"/>
        </w:rPr>
        <w:t>1</w:t>
      </w:r>
      <w:r w:rsidRPr="003D3FA6">
        <w:rPr>
          <w:rFonts w:ascii="Arial" w:hAnsi="Arial" w:cs="Arial"/>
          <w:sz w:val="18"/>
          <w:szCs w:val="18"/>
        </w:rPr>
        <w:t>, WA, Australia</w:t>
      </w:r>
    </w:p>
    <w:p w14:paraId="39A5123C" w14:textId="7720AE6F"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My presentation focuses on how technology has improved my life dramatically and a little bit about communication styles. It is suitable for people who are both congenital deaf-blindness and deaf-blind people. It is to inspire those who would like to be independent in their own home to start using technology that make your life easy, in addition, may also keep you safe.</w:t>
      </w:r>
      <w:r w:rsidR="00D62B5A" w:rsidRPr="003D3FA6">
        <w:rPr>
          <w:rFonts w:ascii="Arial" w:hAnsi="Arial" w:cs="Arial" w:hint="eastAsia"/>
          <w:sz w:val="18"/>
          <w:szCs w:val="18"/>
        </w:rPr>
        <w:t xml:space="preserve"> </w:t>
      </w:r>
      <w:r w:rsidRPr="003D3FA6">
        <w:rPr>
          <w:rFonts w:ascii="Arial" w:hAnsi="Arial" w:cs="Arial"/>
          <w:sz w:val="18"/>
          <w:szCs w:val="18"/>
        </w:rPr>
        <w:t xml:space="preserve">I will share all the devices that I have received through the NDIS; the technology that has changed </w:t>
      </w:r>
      <w:r w:rsidRPr="003D3FA6">
        <w:rPr>
          <w:rFonts w:ascii="Arial" w:hAnsi="Arial" w:cs="Arial"/>
          <w:spacing w:val="2"/>
          <w:sz w:val="18"/>
          <w:szCs w:val="18"/>
        </w:rPr>
        <w:t xml:space="preserve">my </w:t>
      </w:r>
      <w:r w:rsidRPr="003D3FA6">
        <w:rPr>
          <w:rFonts w:ascii="Arial" w:hAnsi="Arial" w:cs="Arial"/>
          <w:sz w:val="18"/>
          <w:szCs w:val="18"/>
        </w:rPr>
        <w:t xml:space="preserve">life for the better.  Ostensibly, little bit about communication modes that my group from Senses called the Sea Star Signers. </w:t>
      </w:r>
    </w:p>
    <w:p w14:paraId="0CB96AC8" w14:textId="77777777" w:rsidR="00995F1C" w:rsidRPr="003D3FA6" w:rsidRDefault="00995F1C" w:rsidP="002B10FF">
      <w:pPr>
        <w:pStyle w:val="aff8"/>
      </w:pPr>
      <w:r w:rsidRPr="003D3FA6">
        <w:lastRenderedPageBreak/>
        <w:t xml:space="preserve">Concurrent Session 11C. Codesign Of A National Deafblind Information Hub With And For People With </w:t>
      </w:r>
      <w:proofErr w:type="spellStart"/>
      <w:r w:rsidRPr="003D3FA6">
        <w:t>Deafblindness</w:t>
      </w:r>
      <w:proofErr w:type="spellEnd"/>
    </w:p>
    <w:p w14:paraId="40422C1C"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Karen Wickham</w:t>
      </w:r>
      <w:r w:rsidRPr="003D3FA6">
        <w:rPr>
          <w:rFonts w:ascii="Arial" w:hAnsi="Arial" w:cs="Arial"/>
          <w:position w:val="9"/>
          <w:sz w:val="18"/>
          <w:szCs w:val="18"/>
        </w:rPr>
        <w:t xml:space="preserve">1 </w:t>
      </w:r>
      <w:r w:rsidRPr="004710E0">
        <w:rPr>
          <w:rFonts w:ascii="Arial" w:hAnsi="Arial" w:cs="Arial"/>
          <w:sz w:val="18"/>
          <w:szCs w:val="18"/>
          <w:u w:val="single"/>
        </w:rPr>
        <w:t xml:space="preserve">Meredith </w:t>
      </w:r>
      <w:proofErr w:type="spellStart"/>
      <w:r w:rsidRPr="004710E0">
        <w:rPr>
          <w:rFonts w:ascii="Arial" w:hAnsi="Arial" w:cs="Arial"/>
          <w:sz w:val="18"/>
          <w:szCs w:val="18"/>
          <w:u w:val="single"/>
        </w:rPr>
        <w:t>Praine</w:t>
      </w:r>
      <w:proofErr w:type="spellEnd"/>
      <w:r w:rsidRPr="003D3FA6">
        <w:rPr>
          <w:rFonts w:ascii="Arial" w:hAnsi="Arial" w:cs="Arial"/>
          <w:position w:val="9"/>
          <w:sz w:val="18"/>
          <w:szCs w:val="18"/>
        </w:rPr>
        <w:t>2</w:t>
      </w:r>
    </w:p>
    <w:p w14:paraId="45A30384"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 xml:space="preserve">Senses Australia, WA, Australia, </w:t>
      </w:r>
      <w:r w:rsidRPr="003D3FA6">
        <w:rPr>
          <w:rFonts w:ascii="Arial" w:hAnsi="Arial" w:cs="Arial"/>
          <w:position w:val="9"/>
          <w:sz w:val="18"/>
          <w:szCs w:val="18"/>
        </w:rPr>
        <w:t xml:space="preserve">2 </w:t>
      </w:r>
      <w:r w:rsidRPr="003D3FA6">
        <w:rPr>
          <w:rFonts w:ascii="Arial" w:hAnsi="Arial" w:cs="Arial"/>
          <w:sz w:val="18"/>
          <w:szCs w:val="18"/>
        </w:rPr>
        <w:t>Senses Australia, VIC, Australia</w:t>
      </w:r>
    </w:p>
    <w:p w14:paraId="107C3CCB" w14:textId="285A176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Historically most services for 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are developed and implemented by service providers, sometimes in consultation with 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but rarely, if ever using principles of codesign. This workshop will first present an example of how a National Deafblind Information Hub has been codesigned with 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in Australia. The information hub has incorporated live and recorded video conferencing and conversion of documents in English to a variety of accessible formats. It highlights the importance of accessibility of both the codesign process and the service being codesign. How these processes align with the United Nations Convention on the Rights of People with Disability and the Deafblind International Strategic plan will be explored.</w:t>
      </w:r>
    </w:p>
    <w:p w14:paraId="0934EF7F" w14:textId="77777777" w:rsidR="00995F1C" w:rsidRPr="003D3FA6" w:rsidRDefault="00995F1C" w:rsidP="002B10FF">
      <w:pPr>
        <w:pStyle w:val="aff8"/>
      </w:pPr>
      <w:r w:rsidRPr="003D3FA6">
        <w:t xml:space="preserve">Concurrent Session 11D. Effectiveness Of A New Modality Of Face-to-face And Distance Communication In </w:t>
      </w:r>
      <w:proofErr w:type="spellStart"/>
      <w:r w:rsidRPr="003D3FA6">
        <w:t>Deafblindness</w:t>
      </w:r>
      <w:proofErr w:type="spellEnd"/>
    </w:p>
    <w:p w14:paraId="4C3EE565" w14:textId="5E698E19"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Claude Vincent</w:t>
      </w:r>
      <w:r w:rsidRPr="003D3FA6">
        <w:rPr>
          <w:rFonts w:ascii="Arial" w:hAnsi="Arial" w:cs="Arial"/>
          <w:position w:val="9"/>
          <w:sz w:val="18"/>
          <w:szCs w:val="18"/>
        </w:rPr>
        <w:t>1</w:t>
      </w:r>
      <w:r w:rsidRPr="004710E0">
        <w:rPr>
          <w:rFonts w:ascii="Arial" w:hAnsi="Arial" w:cs="Arial"/>
          <w:sz w:val="18"/>
          <w:szCs w:val="18"/>
          <w:u w:val="single"/>
        </w:rPr>
        <w:t xml:space="preserve">Walter </w:t>
      </w:r>
      <w:proofErr w:type="spellStart"/>
      <w:r w:rsidRPr="004710E0">
        <w:rPr>
          <w:rFonts w:ascii="Arial" w:hAnsi="Arial" w:cs="Arial"/>
          <w:sz w:val="18"/>
          <w:szCs w:val="18"/>
          <w:u w:val="single"/>
        </w:rPr>
        <w:t>Wittich</w:t>
      </w:r>
      <w:proofErr w:type="spellEnd"/>
      <w:r w:rsidRPr="004710E0">
        <w:rPr>
          <w:rFonts w:ascii="Arial" w:hAnsi="Arial" w:cs="Arial"/>
          <w:position w:val="9"/>
          <w:sz w:val="18"/>
          <w:szCs w:val="18"/>
        </w:rPr>
        <w:t>2</w:t>
      </w:r>
      <w:r w:rsidRPr="004710E0">
        <w:rPr>
          <w:rFonts w:ascii="Arial" w:hAnsi="Arial" w:cs="Arial"/>
          <w:sz w:val="18"/>
          <w:szCs w:val="18"/>
        </w:rPr>
        <w:t xml:space="preserve">, </w:t>
      </w:r>
      <w:r w:rsidRPr="004710E0">
        <w:rPr>
          <w:rFonts w:ascii="Arial" w:hAnsi="Arial" w:cs="Arial"/>
          <w:sz w:val="18"/>
          <w:szCs w:val="18"/>
          <w:u w:val="single"/>
        </w:rPr>
        <w:t xml:space="preserve">Bertrand </w:t>
      </w:r>
      <w:proofErr w:type="spellStart"/>
      <w:r w:rsidRPr="004710E0">
        <w:rPr>
          <w:rFonts w:ascii="Arial" w:hAnsi="Arial" w:cs="Arial"/>
          <w:sz w:val="18"/>
          <w:szCs w:val="18"/>
          <w:u w:val="single"/>
        </w:rPr>
        <w:t>Achou</w:t>
      </w:r>
      <w:proofErr w:type="spellEnd"/>
      <w:r w:rsidRPr="004710E0">
        <w:rPr>
          <w:rFonts w:ascii="Arial" w:hAnsi="Arial" w:cs="Arial"/>
          <w:position w:val="9"/>
          <w:sz w:val="18"/>
          <w:szCs w:val="18"/>
        </w:rPr>
        <w:t>3</w:t>
      </w:r>
      <w:r w:rsidRPr="004710E0">
        <w:rPr>
          <w:rFonts w:ascii="Arial" w:hAnsi="Arial" w:cs="Arial"/>
          <w:sz w:val="18"/>
          <w:szCs w:val="18"/>
        </w:rPr>
        <w:t xml:space="preserve">, </w:t>
      </w:r>
      <w:r w:rsidRPr="004710E0">
        <w:rPr>
          <w:rFonts w:ascii="Arial" w:hAnsi="Arial" w:cs="Arial"/>
          <w:sz w:val="18"/>
          <w:szCs w:val="18"/>
          <w:u w:val="single"/>
        </w:rPr>
        <w:t>Francois Bergeron</w:t>
      </w:r>
      <w:r w:rsidRPr="004710E0">
        <w:rPr>
          <w:rFonts w:ascii="Arial" w:hAnsi="Arial" w:cs="Arial"/>
          <w:position w:val="9"/>
          <w:sz w:val="18"/>
          <w:szCs w:val="18"/>
        </w:rPr>
        <w:t>3</w:t>
      </w:r>
      <w:r w:rsidRPr="004710E0">
        <w:rPr>
          <w:rFonts w:ascii="Arial" w:hAnsi="Arial" w:cs="Arial"/>
          <w:sz w:val="18"/>
          <w:szCs w:val="18"/>
        </w:rPr>
        <w:t xml:space="preserve">, </w:t>
      </w:r>
      <w:r w:rsidRPr="004710E0">
        <w:rPr>
          <w:rFonts w:ascii="Arial" w:hAnsi="Arial" w:cs="Arial"/>
          <w:sz w:val="18"/>
          <w:szCs w:val="18"/>
          <w:u w:val="single"/>
        </w:rPr>
        <w:t>Normand Boucher</w:t>
      </w:r>
      <w:r w:rsidRPr="004710E0">
        <w:rPr>
          <w:rFonts w:ascii="Arial" w:hAnsi="Arial" w:cs="Arial"/>
          <w:position w:val="9"/>
          <w:sz w:val="18"/>
          <w:szCs w:val="18"/>
        </w:rPr>
        <w:t>4</w:t>
      </w:r>
      <w:r w:rsidRPr="004710E0">
        <w:rPr>
          <w:rFonts w:ascii="Arial" w:hAnsi="Arial" w:cs="Arial"/>
          <w:sz w:val="18"/>
          <w:szCs w:val="18"/>
        </w:rPr>
        <w:t xml:space="preserve">, </w:t>
      </w:r>
      <w:r w:rsidRPr="004710E0">
        <w:rPr>
          <w:rFonts w:ascii="Arial" w:hAnsi="Arial" w:cs="Arial"/>
          <w:sz w:val="18"/>
          <w:szCs w:val="18"/>
          <w:u w:val="single"/>
        </w:rPr>
        <w:t xml:space="preserve">Mathieu </w:t>
      </w:r>
      <w:proofErr w:type="spellStart"/>
      <w:r w:rsidRPr="004710E0">
        <w:rPr>
          <w:rFonts w:ascii="Arial" w:hAnsi="Arial" w:cs="Arial"/>
          <w:sz w:val="18"/>
          <w:szCs w:val="18"/>
          <w:u w:val="single"/>
        </w:rPr>
        <w:t>Hotton</w:t>
      </w:r>
      <w:proofErr w:type="spellEnd"/>
      <w:r w:rsidRPr="004710E0">
        <w:rPr>
          <w:rFonts w:ascii="Arial" w:hAnsi="Arial" w:cs="Arial"/>
          <w:position w:val="9"/>
          <w:sz w:val="18"/>
          <w:szCs w:val="18"/>
        </w:rPr>
        <w:t>5</w:t>
      </w:r>
      <w:r w:rsidRPr="004710E0">
        <w:rPr>
          <w:rFonts w:ascii="Arial" w:hAnsi="Arial" w:cs="Arial"/>
          <w:sz w:val="18"/>
          <w:szCs w:val="18"/>
        </w:rPr>
        <w:t xml:space="preserve">, </w:t>
      </w:r>
      <w:r w:rsidRPr="004710E0">
        <w:rPr>
          <w:rFonts w:ascii="Arial" w:hAnsi="Arial" w:cs="Arial"/>
          <w:sz w:val="18"/>
          <w:szCs w:val="18"/>
          <w:u w:val="single"/>
        </w:rPr>
        <w:t xml:space="preserve">Sylvie </w:t>
      </w:r>
      <w:proofErr w:type="spellStart"/>
      <w:r w:rsidRPr="004710E0">
        <w:rPr>
          <w:rFonts w:ascii="Arial" w:hAnsi="Arial" w:cs="Arial"/>
          <w:sz w:val="18"/>
          <w:szCs w:val="18"/>
          <w:u w:val="single"/>
        </w:rPr>
        <w:t>Cantin</w:t>
      </w:r>
      <w:proofErr w:type="spellEnd"/>
      <w:r w:rsidRPr="004710E0">
        <w:rPr>
          <w:rFonts w:ascii="Arial" w:hAnsi="Arial" w:cs="Arial"/>
          <w:position w:val="9"/>
          <w:sz w:val="18"/>
          <w:szCs w:val="18"/>
        </w:rPr>
        <w:t xml:space="preserve">6 </w:t>
      </w:r>
      <w:r w:rsidRPr="004710E0">
        <w:rPr>
          <w:rFonts w:ascii="Arial" w:hAnsi="Arial" w:cs="Arial"/>
          <w:sz w:val="18"/>
          <w:szCs w:val="18"/>
        </w:rPr>
        <w:t xml:space="preserve">and </w:t>
      </w:r>
      <w:r w:rsidRPr="004710E0">
        <w:rPr>
          <w:rFonts w:ascii="Arial" w:hAnsi="Arial" w:cs="Arial"/>
          <w:sz w:val="18"/>
          <w:szCs w:val="18"/>
          <w:u w:val="single"/>
        </w:rPr>
        <w:t xml:space="preserve">Walter </w:t>
      </w:r>
      <w:proofErr w:type="spellStart"/>
      <w:r w:rsidRPr="004710E0">
        <w:rPr>
          <w:rFonts w:ascii="Arial" w:hAnsi="Arial" w:cs="Arial"/>
          <w:sz w:val="18"/>
          <w:szCs w:val="18"/>
          <w:u w:val="single"/>
        </w:rPr>
        <w:t>Cybis</w:t>
      </w:r>
      <w:proofErr w:type="spellEnd"/>
      <w:r w:rsidRPr="003D3FA6">
        <w:rPr>
          <w:rFonts w:ascii="Arial" w:hAnsi="Arial" w:cs="Arial"/>
          <w:position w:val="9"/>
          <w:sz w:val="18"/>
          <w:szCs w:val="18"/>
        </w:rPr>
        <w:t>6</w:t>
      </w:r>
    </w:p>
    <w:p w14:paraId="449C3B44" w14:textId="2E7809F5" w:rsidR="00995F1C" w:rsidRPr="003D3FA6" w:rsidRDefault="00995F1C" w:rsidP="004D44C4">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proofErr w:type="spellStart"/>
      <w:r w:rsidRPr="003D3FA6">
        <w:rPr>
          <w:rFonts w:ascii="Arial" w:hAnsi="Arial" w:cs="Arial"/>
          <w:sz w:val="18"/>
          <w:szCs w:val="18"/>
        </w:rPr>
        <w:t>Universit</w:t>
      </w:r>
      <w:r w:rsidR="00DA6A18">
        <w:rPr>
          <w:rFonts w:ascii="Arial" w:hAnsi="Arial" w:cs="Arial" w:hint="eastAsia"/>
          <w:sz w:val="18"/>
          <w:szCs w:val="18"/>
        </w:rPr>
        <w:t>e</w:t>
      </w:r>
      <w:proofErr w:type="spellEnd"/>
      <w:r w:rsidRPr="003D3FA6">
        <w:rPr>
          <w:rFonts w:ascii="Arial" w:hAnsi="Arial" w:cs="Arial"/>
          <w:sz w:val="18"/>
          <w:szCs w:val="18"/>
        </w:rPr>
        <w:t xml:space="preserve"> Laval, Quebec, Canada, </w:t>
      </w:r>
      <w:r w:rsidRPr="003D3FA6">
        <w:rPr>
          <w:rFonts w:ascii="Arial" w:hAnsi="Arial" w:cs="Arial"/>
          <w:position w:val="9"/>
          <w:sz w:val="18"/>
          <w:szCs w:val="18"/>
        </w:rPr>
        <w:t xml:space="preserve">2 </w:t>
      </w:r>
      <w:proofErr w:type="spellStart"/>
      <w:r w:rsidRPr="003D3FA6">
        <w:rPr>
          <w:rFonts w:ascii="Arial" w:hAnsi="Arial" w:cs="Arial"/>
          <w:sz w:val="18"/>
          <w:szCs w:val="18"/>
        </w:rPr>
        <w:t>Universite</w:t>
      </w:r>
      <w:proofErr w:type="spellEnd"/>
      <w:r w:rsidRPr="003D3FA6">
        <w:rPr>
          <w:rFonts w:ascii="Arial" w:hAnsi="Arial" w:cs="Arial"/>
          <w:sz w:val="18"/>
          <w:szCs w:val="18"/>
        </w:rPr>
        <w:t xml:space="preserve"> de Montreal, Quebec, Canada, </w:t>
      </w:r>
      <w:r w:rsidRPr="003D3FA6">
        <w:rPr>
          <w:rFonts w:ascii="Arial" w:hAnsi="Arial" w:cs="Arial"/>
          <w:position w:val="9"/>
          <w:sz w:val="18"/>
          <w:szCs w:val="18"/>
        </w:rPr>
        <w:t>3</w:t>
      </w:r>
      <w:r w:rsidR="001E6E18">
        <w:rPr>
          <w:rFonts w:ascii="Arial" w:hAnsi="Arial" w:cs="Arial" w:hint="eastAsia"/>
          <w:position w:val="9"/>
          <w:sz w:val="18"/>
          <w:szCs w:val="18"/>
        </w:rPr>
        <w:t xml:space="preserve">　</w:t>
      </w:r>
      <w:proofErr w:type="spellStart"/>
      <w:r w:rsidRPr="003D3FA6">
        <w:rPr>
          <w:rFonts w:ascii="Arial" w:hAnsi="Arial" w:cs="Arial"/>
          <w:sz w:val="18"/>
          <w:szCs w:val="18"/>
        </w:rPr>
        <w:t>Universite</w:t>
      </w:r>
      <w:proofErr w:type="spellEnd"/>
      <w:r w:rsidRPr="003D3FA6">
        <w:rPr>
          <w:rFonts w:ascii="Arial" w:hAnsi="Arial" w:cs="Arial"/>
          <w:sz w:val="18"/>
          <w:szCs w:val="18"/>
        </w:rPr>
        <w:t xml:space="preserve"> Laval, Quebec, Canada, </w:t>
      </w:r>
      <w:r w:rsidRPr="003D3FA6">
        <w:rPr>
          <w:rFonts w:ascii="Arial" w:hAnsi="Arial" w:cs="Arial"/>
          <w:position w:val="9"/>
          <w:sz w:val="18"/>
          <w:szCs w:val="18"/>
        </w:rPr>
        <w:t xml:space="preserve">4 </w:t>
      </w:r>
      <w:r w:rsidRPr="003D3FA6">
        <w:rPr>
          <w:rFonts w:ascii="Arial" w:hAnsi="Arial" w:cs="Arial"/>
          <w:sz w:val="18"/>
          <w:szCs w:val="18"/>
        </w:rPr>
        <w:t xml:space="preserve">Center of interdisciplinary </w:t>
      </w:r>
      <w:proofErr w:type="spellStart"/>
      <w:r w:rsidRPr="003D3FA6">
        <w:rPr>
          <w:rFonts w:ascii="Arial" w:hAnsi="Arial" w:cs="Arial"/>
          <w:sz w:val="18"/>
          <w:szCs w:val="18"/>
        </w:rPr>
        <w:t>resarch</w:t>
      </w:r>
      <w:proofErr w:type="spellEnd"/>
      <w:r w:rsidRPr="003D3FA6">
        <w:rPr>
          <w:rFonts w:ascii="Arial" w:hAnsi="Arial" w:cs="Arial"/>
          <w:sz w:val="18"/>
          <w:szCs w:val="18"/>
        </w:rPr>
        <w:t xml:space="preserve"> in rehab and social integration, Quebec, Canada, </w:t>
      </w:r>
      <w:r w:rsidRPr="003D3FA6">
        <w:rPr>
          <w:rFonts w:ascii="Arial" w:hAnsi="Arial" w:cs="Arial"/>
          <w:position w:val="9"/>
          <w:sz w:val="18"/>
          <w:szCs w:val="18"/>
        </w:rPr>
        <w:t xml:space="preserve">5 </w:t>
      </w:r>
      <w:r w:rsidRPr="003D3FA6">
        <w:rPr>
          <w:rFonts w:ascii="Arial" w:hAnsi="Arial" w:cs="Arial"/>
          <w:sz w:val="18"/>
          <w:szCs w:val="18"/>
        </w:rPr>
        <w:t xml:space="preserve">Centre </w:t>
      </w:r>
      <w:proofErr w:type="spellStart"/>
      <w:r w:rsidRPr="003D3FA6">
        <w:rPr>
          <w:rFonts w:ascii="Arial" w:hAnsi="Arial" w:cs="Arial"/>
          <w:sz w:val="18"/>
          <w:szCs w:val="18"/>
        </w:rPr>
        <w:t>intégré</w:t>
      </w:r>
      <w:proofErr w:type="spellEnd"/>
      <w:r w:rsidRPr="003D3FA6">
        <w:rPr>
          <w:rFonts w:ascii="Arial" w:hAnsi="Arial" w:cs="Arial"/>
          <w:sz w:val="18"/>
          <w:szCs w:val="18"/>
        </w:rPr>
        <w:t xml:space="preserve"> </w:t>
      </w:r>
      <w:proofErr w:type="spellStart"/>
      <w:r w:rsidRPr="003D3FA6">
        <w:rPr>
          <w:rFonts w:ascii="Arial" w:hAnsi="Arial" w:cs="Arial"/>
          <w:sz w:val="18"/>
          <w:szCs w:val="18"/>
        </w:rPr>
        <w:t>universitaire</w:t>
      </w:r>
      <w:proofErr w:type="spellEnd"/>
      <w:r w:rsidRPr="003D3FA6">
        <w:rPr>
          <w:rFonts w:ascii="Arial" w:hAnsi="Arial" w:cs="Arial"/>
          <w:sz w:val="18"/>
          <w:szCs w:val="18"/>
        </w:rPr>
        <w:t xml:space="preserve"> de santé et de services </w:t>
      </w:r>
      <w:proofErr w:type="spellStart"/>
      <w:r w:rsidRPr="003D3FA6">
        <w:rPr>
          <w:rFonts w:ascii="Arial" w:hAnsi="Arial" w:cs="Arial"/>
          <w:sz w:val="18"/>
          <w:szCs w:val="18"/>
        </w:rPr>
        <w:t>sociaux</w:t>
      </w:r>
      <w:proofErr w:type="spellEnd"/>
      <w:r w:rsidRPr="003D3FA6">
        <w:rPr>
          <w:rFonts w:ascii="Arial" w:hAnsi="Arial" w:cs="Arial"/>
          <w:sz w:val="18"/>
          <w:szCs w:val="18"/>
        </w:rPr>
        <w:t xml:space="preserve"> de la </w:t>
      </w:r>
      <w:proofErr w:type="spellStart"/>
      <w:r w:rsidRPr="003D3FA6">
        <w:rPr>
          <w:rFonts w:ascii="Arial" w:hAnsi="Arial" w:cs="Arial"/>
          <w:sz w:val="18"/>
          <w:szCs w:val="18"/>
        </w:rPr>
        <w:t>Capitale-Nationale</w:t>
      </w:r>
      <w:proofErr w:type="spellEnd"/>
      <w:r w:rsidRPr="003D3FA6">
        <w:rPr>
          <w:rFonts w:ascii="Arial" w:hAnsi="Arial" w:cs="Arial"/>
          <w:sz w:val="18"/>
          <w:szCs w:val="18"/>
        </w:rPr>
        <w:t xml:space="preserve">, Quebec, Canada, </w:t>
      </w:r>
      <w:r w:rsidRPr="003D3FA6">
        <w:rPr>
          <w:rFonts w:ascii="Arial" w:hAnsi="Arial" w:cs="Arial"/>
          <w:position w:val="9"/>
          <w:sz w:val="18"/>
          <w:szCs w:val="18"/>
        </w:rPr>
        <w:t xml:space="preserve">6 </w:t>
      </w:r>
      <w:proofErr w:type="spellStart"/>
      <w:r w:rsidRPr="003D3FA6">
        <w:rPr>
          <w:rFonts w:ascii="Arial" w:hAnsi="Arial" w:cs="Arial"/>
          <w:sz w:val="18"/>
          <w:szCs w:val="18"/>
        </w:rPr>
        <w:t>Institut</w:t>
      </w:r>
      <w:proofErr w:type="spellEnd"/>
      <w:r w:rsidRPr="003D3FA6">
        <w:rPr>
          <w:rFonts w:ascii="Arial" w:hAnsi="Arial" w:cs="Arial"/>
          <w:sz w:val="18"/>
          <w:szCs w:val="18"/>
        </w:rPr>
        <w:t xml:space="preserve"> Nazareth et Louis-Braille CISSS de la </w:t>
      </w:r>
      <w:proofErr w:type="spellStart"/>
      <w:r w:rsidRPr="003D3FA6">
        <w:rPr>
          <w:rFonts w:ascii="Arial" w:hAnsi="Arial" w:cs="Arial"/>
          <w:sz w:val="18"/>
          <w:szCs w:val="18"/>
        </w:rPr>
        <w:t>Montérégie</w:t>
      </w:r>
      <w:proofErr w:type="spellEnd"/>
      <w:r w:rsidRPr="003D3FA6">
        <w:rPr>
          <w:rFonts w:ascii="Arial" w:hAnsi="Arial" w:cs="Arial"/>
          <w:sz w:val="18"/>
          <w:szCs w:val="18"/>
        </w:rPr>
        <w:t>-Centre, Quebec, Canada</w:t>
      </w:r>
    </w:p>
    <w:p w14:paraId="1958199E" w14:textId="7D458DED"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There is great need for a technological solution for clients who are profoundly deaf from</w:t>
      </w:r>
      <w:r w:rsidRPr="003D3FA6">
        <w:rPr>
          <w:rFonts w:ascii="Arial" w:hAnsi="Arial" w:cs="Arial"/>
          <w:spacing w:val="-19"/>
          <w:sz w:val="18"/>
          <w:szCs w:val="18"/>
        </w:rPr>
        <w:t xml:space="preserve"> </w:t>
      </w:r>
      <w:r w:rsidRPr="003D3FA6">
        <w:rPr>
          <w:rFonts w:ascii="Arial" w:hAnsi="Arial" w:cs="Arial"/>
          <w:sz w:val="18"/>
          <w:szCs w:val="18"/>
        </w:rPr>
        <w:t>birth and communicate in Sign Language when they lose their sight as they get older. Indeed, these individuals are no longer able to use their usual technology aids that are mainly based on visual communication. Faced with this problem, they often find themselves socially isolated, even from their family members. It is therefore essential to combine clinical efforts with those of the research sector in order to generate solutions that can reduce barriers to social participation. This project measures effectiveness, impact on social participation and cost of a communication technology alternative proposed to two newly-deafblind</w:t>
      </w:r>
      <w:r w:rsidRPr="003D3FA6">
        <w:rPr>
          <w:rFonts w:ascii="Arial" w:hAnsi="Arial" w:cs="Arial"/>
          <w:spacing w:val="-7"/>
          <w:sz w:val="18"/>
          <w:szCs w:val="18"/>
        </w:rPr>
        <w:t xml:space="preserve"> </w:t>
      </w:r>
      <w:r w:rsidRPr="003D3FA6">
        <w:rPr>
          <w:rFonts w:ascii="Arial" w:hAnsi="Arial" w:cs="Arial"/>
          <w:sz w:val="18"/>
          <w:szCs w:val="18"/>
        </w:rPr>
        <w:t>clients.</w:t>
      </w:r>
    </w:p>
    <w:p w14:paraId="63DB90B2" w14:textId="77777777" w:rsidR="00995F1C" w:rsidRPr="003D3FA6" w:rsidRDefault="00995F1C" w:rsidP="002B10FF">
      <w:pPr>
        <w:pStyle w:val="aff8"/>
      </w:pPr>
      <w:r w:rsidRPr="003D3FA6">
        <w:t xml:space="preserve">Concurrent Session 11E. Web Accessibility Best Practices For People With </w:t>
      </w:r>
      <w:proofErr w:type="spellStart"/>
      <w:r w:rsidRPr="003D3FA6">
        <w:t>Deafblindness</w:t>
      </w:r>
      <w:proofErr w:type="spellEnd"/>
    </w:p>
    <w:p w14:paraId="794AF5BF"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Andrew Arch</w:t>
      </w:r>
      <w:r w:rsidRPr="003D3FA6">
        <w:rPr>
          <w:rFonts w:ascii="Arial" w:hAnsi="Arial" w:cs="Arial"/>
          <w:position w:val="9"/>
          <w:sz w:val="18"/>
          <w:szCs w:val="18"/>
        </w:rPr>
        <w:t xml:space="preserve">1 </w:t>
      </w:r>
      <w:r w:rsidRPr="003D3FA6">
        <w:rPr>
          <w:rFonts w:ascii="Arial" w:hAnsi="Arial" w:cs="Arial"/>
          <w:sz w:val="18"/>
          <w:szCs w:val="18"/>
          <w:u w:val="single"/>
        </w:rPr>
        <w:t xml:space="preserve">Sarah </w:t>
      </w:r>
      <w:proofErr w:type="spellStart"/>
      <w:r w:rsidRPr="003D3FA6">
        <w:rPr>
          <w:rFonts w:ascii="Arial" w:hAnsi="Arial" w:cs="Arial"/>
          <w:sz w:val="18"/>
          <w:szCs w:val="18"/>
          <w:u w:val="single"/>
        </w:rPr>
        <w:t>Pulis</w:t>
      </w:r>
      <w:proofErr w:type="spellEnd"/>
      <w:r w:rsidRPr="003D3FA6">
        <w:rPr>
          <w:rFonts w:ascii="Arial" w:hAnsi="Arial" w:cs="Arial"/>
          <w:position w:val="9"/>
          <w:sz w:val="18"/>
          <w:szCs w:val="18"/>
        </w:rPr>
        <w:t>2</w:t>
      </w:r>
    </w:p>
    <w:p w14:paraId="4BC28E9B"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proofErr w:type="spellStart"/>
      <w:r w:rsidRPr="003D3FA6">
        <w:rPr>
          <w:rFonts w:ascii="Arial" w:hAnsi="Arial" w:cs="Arial"/>
          <w:sz w:val="18"/>
          <w:szCs w:val="18"/>
        </w:rPr>
        <w:t>Intopia</w:t>
      </w:r>
      <w:proofErr w:type="spellEnd"/>
      <w:r w:rsidRPr="003D3FA6">
        <w:rPr>
          <w:rFonts w:ascii="Arial" w:hAnsi="Arial" w:cs="Arial"/>
          <w:sz w:val="18"/>
          <w:szCs w:val="18"/>
        </w:rPr>
        <w:t xml:space="preserve">, VIC, Australia, </w:t>
      </w:r>
      <w:r w:rsidRPr="003D3FA6">
        <w:rPr>
          <w:rFonts w:ascii="Arial" w:hAnsi="Arial" w:cs="Arial"/>
          <w:position w:val="9"/>
          <w:sz w:val="18"/>
          <w:szCs w:val="18"/>
        </w:rPr>
        <w:t xml:space="preserve">2 </w:t>
      </w:r>
      <w:proofErr w:type="spellStart"/>
      <w:r w:rsidRPr="003D3FA6">
        <w:rPr>
          <w:rFonts w:ascii="Arial" w:hAnsi="Arial" w:cs="Arial"/>
          <w:sz w:val="18"/>
          <w:szCs w:val="18"/>
        </w:rPr>
        <w:t>Intopia</w:t>
      </w:r>
      <w:proofErr w:type="spellEnd"/>
      <w:r w:rsidRPr="003D3FA6">
        <w:rPr>
          <w:rFonts w:ascii="Arial" w:hAnsi="Arial" w:cs="Arial"/>
          <w:sz w:val="18"/>
          <w:szCs w:val="18"/>
        </w:rPr>
        <w:t>, NSW, Australia</w:t>
      </w:r>
    </w:p>
    <w:p w14:paraId="63DCB88B" w14:textId="2168E05D"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The World Wide Web Consortium (W3C) develops the Web Content Accessibility Guidelines (WCAG) as an international standard to improve the accessibility of web information and services to people with disability. The 2018 release of WCAG 2.1 led to improvements for people with low vision and with cognitive and learning disabilities, as well addressing requirements for mobile accessibility. The next major release of web accessibility guidelines is taking a research driven, user </w:t>
      </w:r>
      <w:proofErr w:type="spellStart"/>
      <w:r w:rsidRPr="003D3FA6">
        <w:rPr>
          <w:rFonts w:ascii="Arial" w:hAnsi="Arial" w:cs="Arial"/>
          <w:sz w:val="18"/>
          <w:szCs w:val="18"/>
        </w:rPr>
        <w:t>centred</w:t>
      </w:r>
      <w:proofErr w:type="spellEnd"/>
      <w:r w:rsidRPr="003D3FA6">
        <w:rPr>
          <w:rFonts w:ascii="Arial" w:hAnsi="Arial" w:cs="Arial"/>
          <w:sz w:val="18"/>
          <w:szCs w:val="18"/>
        </w:rPr>
        <w:t xml:space="preserve"> approach. While the Guidelines are essential for accessibility, they are often not sufficient and additional best practices are commonly recommended. This presentation will address best practice requirements for better web accessibility for 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w:t>
      </w:r>
    </w:p>
    <w:p w14:paraId="25A08FC8" w14:textId="77777777" w:rsidR="00995F1C" w:rsidRPr="003D3FA6" w:rsidRDefault="00995F1C" w:rsidP="002B10FF">
      <w:pPr>
        <w:pStyle w:val="aff8"/>
      </w:pPr>
      <w:r w:rsidRPr="003D3FA6">
        <w:t>Concurrent Session 11F. Creating Inclusive Accessible Community Groups</w:t>
      </w:r>
    </w:p>
    <w:p w14:paraId="1BB8A9A0"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u w:val="single"/>
        </w:rPr>
        <w:t>David Hamilton</w:t>
      </w:r>
      <w:r w:rsidRPr="003D3FA6">
        <w:rPr>
          <w:rFonts w:ascii="Arial" w:hAnsi="Arial" w:cs="Arial"/>
          <w:position w:val="9"/>
          <w:sz w:val="18"/>
          <w:szCs w:val="18"/>
        </w:rPr>
        <w:t>1</w:t>
      </w:r>
    </w:p>
    <w:p w14:paraId="16501AEC" w14:textId="77777777"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position w:val="9"/>
          <w:sz w:val="18"/>
          <w:szCs w:val="18"/>
        </w:rPr>
        <w:t xml:space="preserve">1 </w:t>
      </w:r>
      <w:r w:rsidRPr="003D3FA6">
        <w:rPr>
          <w:rFonts w:ascii="Arial" w:hAnsi="Arial" w:cs="Arial"/>
          <w:sz w:val="18"/>
          <w:szCs w:val="18"/>
        </w:rPr>
        <w:t xml:space="preserve">Canadian </w:t>
      </w:r>
      <w:proofErr w:type="spellStart"/>
      <w:r w:rsidRPr="003D3FA6">
        <w:rPr>
          <w:rFonts w:ascii="Arial" w:hAnsi="Arial" w:cs="Arial"/>
          <w:sz w:val="18"/>
          <w:szCs w:val="18"/>
        </w:rPr>
        <w:t>DeafBlind</w:t>
      </w:r>
      <w:proofErr w:type="spellEnd"/>
      <w:r w:rsidRPr="003D3FA6">
        <w:rPr>
          <w:rFonts w:ascii="Arial" w:hAnsi="Arial" w:cs="Arial"/>
          <w:sz w:val="18"/>
          <w:szCs w:val="18"/>
        </w:rPr>
        <w:t xml:space="preserve"> Association, Ontario, Canada</w:t>
      </w:r>
    </w:p>
    <w:p w14:paraId="2BDCC3A7" w14:textId="4B25CD50" w:rsidR="00995F1C" w:rsidRPr="003D3FA6" w:rsidRDefault="00995F1C" w:rsidP="002B10FF">
      <w:pPr>
        <w:pStyle w:val="aff5"/>
        <w:spacing w:after="120" w:line="22" w:lineRule="atLeast"/>
        <w:rPr>
          <w:rFonts w:ascii="Arial" w:hAnsi="Arial" w:cs="Arial"/>
          <w:sz w:val="18"/>
          <w:szCs w:val="18"/>
        </w:rPr>
      </w:pPr>
      <w:r w:rsidRPr="003D3FA6">
        <w:rPr>
          <w:rFonts w:ascii="Arial" w:hAnsi="Arial" w:cs="Arial"/>
          <w:sz w:val="18"/>
          <w:szCs w:val="18"/>
        </w:rPr>
        <w:t xml:space="preserve">In our high-tech age, face to face relationships have become increasingly difficult and this can be especially challenging for 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 It is important to find inclusive, accessible communities where everyone can be appreciated and accepted.</w:t>
      </w:r>
      <w:r w:rsidR="00D62B5A" w:rsidRPr="003D3FA6">
        <w:rPr>
          <w:rFonts w:ascii="Arial" w:hAnsi="Arial" w:cs="Arial" w:hint="eastAsia"/>
          <w:sz w:val="18"/>
          <w:szCs w:val="18"/>
        </w:rPr>
        <w:t xml:space="preserve"> </w:t>
      </w:r>
      <w:r w:rsidR="00D62B5A" w:rsidRPr="003D3FA6">
        <w:rPr>
          <w:rFonts w:ascii="Arial" w:hAnsi="Arial" w:cs="Arial"/>
          <w:sz w:val="18"/>
          <w:szCs w:val="18"/>
        </w:rPr>
        <w:t xml:space="preserve"> </w:t>
      </w:r>
      <w:r w:rsidRPr="003D3FA6">
        <w:rPr>
          <w:rFonts w:ascii="Arial" w:hAnsi="Arial" w:cs="Arial"/>
          <w:sz w:val="18"/>
          <w:szCs w:val="18"/>
        </w:rPr>
        <w:t xml:space="preserve">This workshop will review some of the ways that isolation can occur and how to create an inclusive atmosphere that fosters authentic relationships between 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 xml:space="preserve"> and their community. I will encourage discussion on the barriers to social inclusion, including how technology can work for and/or against isolation, how intervenors could unintentionally contribute to isolation and how to work against subconscious bias that contributes to the isolation faced by people with </w:t>
      </w:r>
      <w:proofErr w:type="spellStart"/>
      <w:r w:rsidRPr="003D3FA6">
        <w:rPr>
          <w:rFonts w:ascii="Arial" w:hAnsi="Arial" w:cs="Arial"/>
          <w:sz w:val="18"/>
          <w:szCs w:val="18"/>
        </w:rPr>
        <w:t>deafblindness</w:t>
      </w:r>
      <w:proofErr w:type="spellEnd"/>
      <w:r w:rsidRPr="003D3FA6">
        <w:rPr>
          <w:rFonts w:ascii="Arial" w:hAnsi="Arial" w:cs="Arial"/>
          <w:sz w:val="18"/>
          <w:szCs w:val="18"/>
        </w:rPr>
        <w:t>.</w:t>
      </w:r>
    </w:p>
    <w:p w14:paraId="36A19B32" w14:textId="77777777" w:rsidR="001E6E18" w:rsidRDefault="001E6E18" w:rsidP="006F01A1">
      <w:pPr>
        <w:rPr>
          <w:b/>
          <w:bCs/>
          <w:shd w:val="clear" w:color="auto" w:fill="FFFFFF"/>
        </w:rPr>
      </w:pPr>
      <w:r>
        <w:rPr>
          <w:b/>
          <w:bCs/>
          <w:shd w:val="clear" w:color="auto" w:fill="FFFFFF"/>
        </w:rPr>
        <w:br w:type="page"/>
      </w:r>
    </w:p>
    <w:p w14:paraId="5EEB4186" w14:textId="04A1766F" w:rsidR="006F01A1" w:rsidRDefault="00AC5BC8" w:rsidP="00464664">
      <w:pPr>
        <w:pStyle w:val="affa"/>
        <w:rPr>
          <w:noProof/>
        </w:rPr>
      </w:pPr>
      <w:r w:rsidRPr="00AC5BC8">
        <w:rPr>
          <w:rFonts w:ascii="Arial" w:hAnsi="Arial" w:cs="Arial"/>
        </w:rPr>
        <w:lastRenderedPageBreak/>
        <w:t>5</w:t>
      </w:r>
      <w:r w:rsidR="006F01A1" w:rsidRPr="009C5932">
        <w:t>．第</w:t>
      </w:r>
      <w:r w:rsidR="006F01A1" w:rsidRPr="00AC5BC8">
        <w:rPr>
          <w:rFonts w:ascii="Arial" w:hAnsi="Arial" w:cs="Arial"/>
        </w:rPr>
        <w:t>17</w:t>
      </w:r>
      <w:r w:rsidR="006F01A1" w:rsidRPr="009C5932">
        <w:t>回</w:t>
      </w:r>
      <w:proofErr w:type="spellStart"/>
      <w:r w:rsidR="006F01A1" w:rsidRPr="00AC5BC8">
        <w:rPr>
          <w:rFonts w:ascii="Arial" w:hAnsi="Arial" w:cs="Arial"/>
        </w:rPr>
        <w:t>Db</w:t>
      </w:r>
      <w:r w:rsidRPr="00AC5BC8">
        <w:rPr>
          <w:rFonts w:ascii="Arial" w:hAnsi="Arial" w:cs="Arial"/>
        </w:rPr>
        <w:t>I</w:t>
      </w:r>
      <w:proofErr w:type="spellEnd"/>
      <w:r w:rsidR="006F01A1" w:rsidRPr="009C5932">
        <w:t>世界会議　高橋信行氏　発表資料</w:t>
      </w:r>
      <w:r w:rsidR="006F01A1" w:rsidRPr="009C5932">
        <w:t>(</w:t>
      </w:r>
      <w:r w:rsidR="006F01A1" w:rsidRPr="009C5932">
        <w:t>英語</w:t>
      </w:r>
      <w:r w:rsidR="006F01A1" w:rsidRPr="009C5932">
        <w:t>)</w:t>
      </w:r>
    </w:p>
    <w:p w14:paraId="6E22F00F" w14:textId="7024B4C4" w:rsidR="001448D2" w:rsidRPr="006F01A1" w:rsidRDefault="00A169A4" w:rsidP="00C71DCD">
      <w:pPr>
        <w:jc w:val="left"/>
        <w:rPr>
          <w:b/>
          <w:bCs/>
          <w:shd w:val="clear" w:color="auto" w:fill="FFFFFF"/>
        </w:rPr>
      </w:pPr>
      <w:r>
        <w:rPr>
          <w:b/>
          <w:bCs/>
          <w:noProof/>
          <w:shd w:val="clear" w:color="auto" w:fill="FFFFFF"/>
        </w:rPr>
        <w:drawing>
          <wp:anchor distT="0" distB="0" distL="114300" distR="114300" simplePos="0" relativeHeight="252430848" behindDoc="0" locked="1" layoutInCell="1" allowOverlap="1" wp14:anchorId="6B90B9B6" wp14:editId="5EA30BA7">
            <wp:simplePos x="0" y="0"/>
            <wp:positionH relativeFrom="column">
              <wp:posOffset>29210</wp:posOffset>
            </wp:positionH>
            <wp:positionV relativeFrom="paragraph">
              <wp:posOffset>6858635</wp:posOffset>
            </wp:positionV>
            <wp:extent cx="2843530" cy="1619885"/>
            <wp:effectExtent l="0" t="0" r="0" b="0"/>
            <wp:wrapNone/>
            <wp:docPr id="8" name="図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49-Slide-3の3-sahika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43530" cy="1619885"/>
                    </a:xfrm>
                    <a:prstGeom prst="rect">
                      <a:avLst/>
                    </a:prstGeom>
                  </pic:spPr>
                </pic:pic>
              </a:graphicData>
            </a:graphic>
            <wp14:sizeRelH relativeFrom="margin">
              <wp14:pctWidth>0</wp14:pctWidth>
            </wp14:sizeRelH>
            <wp14:sizeRelV relativeFrom="margin">
              <wp14:pctHeight>0</wp14:pctHeight>
            </wp14:sizeRelV>
          </wp:anchor>
        </w:drawing>
      </w:r>
      <w:r w:rsidR="00AC5BC8">
        <w:rPr>
          <w:b/>
          <w:bCs/>
          <w:noProof/>
          <w:shd w:val="clear" w:color="auto" w:fill="FFFFFF"/>
        </w:rPr>
        <w:drawing>
          <wp:anchor distT="0" distB="0" distL="114300" distR="114300" simplePos="0" relativeHeight="252429824" behindDoc="0" locked="1" layoutInCell="1" allowOverlap="1" wp14:anchorId="5E32B50B" wp14:editId="5DDF8960">
            <wp:simplePos x="0" y="0"/>
            <wp:positionH relativeFrom="column">
              <wp:posOffset>3041015</wp:posOffset>
            </wp:positionH>
            <wp:positionV relativeFrom="paragraph">
              <wp:posOffset>1867535</wp:posOffset>
            </wp:positionV>
            <wp:extent cx="2861945" cy="1637665"/>
            <wp:effectExtent l="0" t="0" r="0" b="635"/>
            <wp:wrapNone/>
            <wp:docPr id="3"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49-Slide-3の5-sahika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61945" cy="1637665"/>
                    </a:xfrm>
                    <a:prstGeom prst="rect">
                      <a:avLst/>
                    </a:prstGeom>
                  </pic:spPr>
                </pic:pic>
              </a:graphicData>
            </a:graphic>
            <wp14:sizeRelH relativeFrom="margin">
              <wp14:pctWidth>0</wp14:pctWidth>
            </wp14:sizeRelH>
            <wp14:sizeRelV relativeFrom="margin">
              <wp14:pctHeight>0</wp14:pctHeight>
            </wp14:sizeRelV>
          </wp:anchor>
        </w:drawing>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C71DCD" w14:paraId="2836FD4B" w14:textId="77777777" w:rsidTr="001448D2">
        <w:tc>
          <w:tcPr>
            <w:tcW w:w="4669" w:type="dxa"/>
          </w:tcPr>
          <w:p w14:paraId="156C05F6" w14:textId="02C3A265" w:rsidR="00C71DCD" w:rsidRDefault="00C71DCD" w:rsidP="006F01A1">
            <w:pPr>
              <w:jc w:val="center"/>
            </w:pPr>
            <w:r w:rsidRPr="001304E0">
              <w:rPr>
                <w:noProof/>
              </w:rPr>
              <w:drawing>
                <wp:inline distT="0" distB="0" distL="0" distR="0" wp14:anchorId="2639AC1F" wp14:editId="4EF0A9F4">
                  <wp:extent cx="2880000" cy="1645340"/>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703" r="1499" b="2241"/>
                          <a:stretch/>
                        </pic:blipFill>
                        <pic:spPr bwMode="auto">
                          <a:xfrm>
                            <a:off x="0" y="0"/>
                            <a:ext cx="2880000" cy="16453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9" w:type="dxa"/>
          </w:tcPr>
          <w:p w14:paraId="6C2D7D90" w14:textId="0C38B00B" w:rsidR="00C71DCD" w:rsidRDefault="001448D2" w:rsidP="006F01A1">
            <w:pPr>
              <w:jc w:val="center"/>
            </w:pPr>
            <w:r w:rsidRPr="001304E0">
              <w:rPr>
                <w:rFonts w:hint="eastAsia"/>
                <w:noProof/>
              </w:rPr>
              <w:drawing>
                <wp:inline distT="0" distB="0" distL="0" distR="0" wp14:anchorId="75C6572E" wp14:editId="6814A059">
                  <wp:extent cx="2880000" cy="1639888"/>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t="2007" r="826"/>
                          <a:stretch/>
                        </pic:blipFill>
                        <pic:spPr bwMode="auto">
                          <a:xfrm>
                            <a:off x="0" y="0"/>
                            <a:ext cx="2880000" cy="16398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1DCD" w14:paraId="2F365E92" w14:textId="77777777" w:rsidTr="004E2668">
        <w:trPr>
          <w:trHeight w:hRule="exact" w:val="2637"/>
        </w:trPr>
        <w:tc>
          <w:tcPr>
            <w:tcW w:w="4669" w:type="dxa"/>
          </w:tcPr>
          <w:p w14:paraId="609FE303" w14:textId="75609BBA" w:rsidR="00C71DCD" w:rsidRDefault="001448D2" w:rsidP="006F01A1">
            <w:pPr>
              <w:jc w:val="center"/>
            </w:pPr>
            <w:r w:rsidRPr="001304E0">
              <w:rPr>
                <w:rFonts w:hint="eastAsia"/>
                <w:noProof/>
              </w:rPr>
              <w:drawing>
                <wp:inline distT="0" distB="0" distL="0" distR="0" wp14:anchorId="1643135A" wp14:editId="49DF8F10">
                  <wp:extent cx="2880000" cy="1634699"/>
                  <wp:effectExtent l="0" t="0" r="0" b="381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1470" t="997" r="1549" b="1917"/>
                          <a:stretch/>
                        </pic:blipFill>
                        <pic:spPr bwMode="auto">
                          <a:xfrm>
                            <a:off x="0" y="0"/>
                            <a:ext cx="2880000" cy="16346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9" w:type="dxa"/>
          </w:tcPr>
          <w:p w14:paraId="70D4CFD7" w14:textId="32657B39" w:rsidR="00C71DCD" w:rsidRDefault="00C71DCD" w:rsidP="006F01A1">
            <w:pPr>
              <w:jc w:val="center"/>
            </w:pPr>
          </w:p>
        </w:tc>
      </w:tr>
      <w:tr w:rsidR="00C71DCD" w14:paraId="29C93391" w14:textId="77777777" w:rsidTr="001448D2">
        <w:tc>
          <w:tcPr>
            <w:tcW w:w="4669" w:type="dxa"/>
          </w:tcPr>
          <w:p w14:paraId="53D6DD6E" w14:textId="5BCD60D6" w:rsidR="00C71DCD" w:rsidRDefault="001448D2" w:rsidP="006F01A1">
            <w:pPr>
              <w:jc w:val="center"/>
            </w:pPr>
            <w:r w:rsidRPr="001304E0">
              <w:rPr>
                <w:rFonts w:hint="eastAsia"/>
                <w:noProof/>
              </w:rPr>
              <w:drawing>
                <wp:inline distT="0" distB="0" distL="0" distR="0" wp14:anchorId="7108E44E" wp14:editId="3CFB6D4A">
                  <wp:extent cx="2880000" cy="1641289"/>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r="1162" b="1658"/>
                          <a:stretch/>
                        </pic:blipFill>
                        <pic:spPr bwMode="auto">
                          <a:xfrm>
                            <a:off x="0" y="0"/>
                            <a:ext cx="2880000" cy="16412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9" w:type="dxa"/>
          </w:tcPr>
          <w:p w14:paraId="74F9AF5B" w14:textId="1AF75BE3" w:rsidR="00C71DCD" w:rsidRDefault="001448D2" w:rsidP="006F01A1">
            <w:pPr>
              <w:jc w:val="center"/>
            </w:pPr>
            <w:r w:rsidRPr="001304E0">
              <w:rPr>
                <w:rFonts w:hint="eastAsia"/>
                <w:noProof/>
              </w:rPr>
              <w:drawing>
                <wp:inline distT="0" distB="0" distL="0" distR="0" wp14:anchorId="1E8CC84B" wp14:editId="1FF412E5">
                  <wp:extent cx="2880000" cy="1657603"/>
                  <wp:effectExtent l="0" t="0" r="0" b="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28A0092B-C50C-407E-A947-70E740481C1C}">
                                <a14:useLocalDpi xmlns:a14="http://schemas.microsoft.com/office/drawing/2010/main" val="0"/>
                              </a:ext>
                            </a:extLst>
                          </a:blip>
                          <a:srcRect r="1020" b="-4"/>
                          <a:stretch/>
                        </pic:blipFill>
                        <pic:spPr bwMode="auto">
                          <a:xfrm>
                            <a:off x="0" y="0"/>
                            <a:ext cx="2880000" cy="16576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1DCD" w14:paraId="2E43C580" w14:textId="77777777" w:rsidTr="001448D2">
        <w:tc>
          <w:tcPr>
            <w:tcW w:w="4669" w:type="dxa"/>
          </w:tcPr>
          <w:p w14:paraId="26CBFEBF" w14:textId="413BFACA" w:rsidR="00C71DCD" w:rsidRDefault="001448D2" w:rsidP="006F01A1">
            <w:pPr>
              <w:jc w:val="center"/>
            </w:pPr>
            <w:r w:rsidRPr="001304E0">
              <w:rPr>
                <w:rFonts w:hint="eastAsia"/>
                <w:noProof/>
              </w:rPr>
              <w:drawing>
                <wp:inline distT="0" distB="0" distL="0" distR="0" wp14:anchorId="3510E72F" wp14:editId="4428CAD1">
                  <wp:extent cx="2844000" cy="1616650"/>
                  <wp:effectExtent l="0" t="0" r="0" b="317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a:extLst>
                              <a:ext uri="{28A0092B-C50C-407E-A947-70E740481C1C}">
                                <a14:useLocalDpi xmlns:a14="http://schemas.microsoft.com/office/drawing/2010/main" val="0"/>
                              </a:ext>
                            </a:extLst>
                          </a:blip>
                          <a:srcRect t="1513" r="1307"/>
                          <a:stretch/>
                        </pic:blipFill>
                        <pic:spPr bwMode="auto">
                          <a:xfrm>
                            <a:off x="0" y="0"/>
                            <a:ext cx="2844000" cy="1616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9" w:type="dxa"/>
          </w:tcPr>
          <w:p w14:paraId="7AF89A48" w14:textId="7032874A" w:rsidR="00C71DCD" w:rsidRDefault="001448D2" w:rsidP="006F01A1">
            <w:pPr>
              <w:jc w:val="center"/>
            </w:pPr>
            <w:r w:rsidRPr="001304E0">
              <w:rPr>
                <w:rFonts w:hint="eastAsia"/>
                <w:noProof/>
              </w:rPr>
              <w:drawing>
                <wp:inline distT="0" distB="0" distL="0" distR="0" wp14:anchorId="5D7D0277" wp14:editId="2B46B04F">
                  <wp:extent cx="2880000" cy="1646969"/>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a:extLst>
                              <a:ext uri="{28A0092B-C50C-407E-A947-70E740481C1C}">
                                <a14:useLocalDpi xmlns:a14="http://schemas.microsoft.com/office/drawing/2010/main" val="0"/>
                              </a:ext>
                            </a:extLst>
                          </a:blip>
                          <a:srcRect l="-1" r="844"/>
                          <a:stretch/>
                        </pic:blipFill>
                        <pic:spPr bwMode="auto">
                          <a:xfrm>
                            <a:off x="0" y="0"/>
                            <a:ext cx="2880000" cy="16469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48D2" w14:paraId="3B5672A6" w14:textId="77777777" w:rsidTr="001448D2">
        <w:tc>
          <w:tcPr>
            <w:tcW w:w="4669" w:type="dxa"/>
          </w:tcPr>
          <w:p w14:paraId="490D3790" w14:textId="106DF863" w:rsidR="001448D2" w:rsidRPr="001304E0" w:rsidRDefault="001448D2" w:rsidP="006F01A1">
            <w:pPr>
              <w:jc w:val="center"/>
              <w:rPr>
                <w:noProof/>
              </w:rPr>
            </w:pPr>
          </w:p>
        </w:tc>
        <w:tc>
          <w:tcPr>
            <w:tcW w:w="4669" w:type="dxa"/>
          </w:tcPr>
          <w:p w14:paraId="1B19797D" w14:textId="0C97C6F6" w:rsidR="001448D2" w:rsidRDefault="001448D2" w:rsidP="006F01A1">
            <w:pPr>
              <w:jc w:val="center"/>
            </w:pPr>
            <w:r w:rsidRPr="001304E0">
              <w:rPr>
                <w:rFonts w:hint="eastAsia"/>
                <w:noProof/>
              </w:rPr>
              <w:drawing>
                <wp:inline distT="0" distB="0" distL="0" distR="0" wp14:anchorId="35B88331" wp14:editId="696D6CCD">
                  <wp:extent cx="2880000" cy="1638713"/>
                  <wp:effectExtent l="0" t="0" r="0" b="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2">
                            <a:extLst>
                              <a:ext uri="{28A0092B-C50C-407E-A947-70E740481C1C}">
                                <a14:useLocalDpi xmlns:a14="http://schemas.microsoft.com/office/drawing/2010/main" val="0"/>
                              </a:ext>
                            </a:extLst>
                          </a:blip>
                          <a:srcRect t="1458" r="2221" b="3537"/>
                          <a:stretch/>
                        </pic:blipFill>
                        <pic:spPr bwMode="auto">
                          <a:xfrm>
                            <a:off x="0" y="0"/>
                            <a:ext cx="2880000" cy="16387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23D88AD" w14:textId="719CF00D" w:rsidR="006F01A1" w:rsidRDefault="006F01A1" w:rsidP="006F01A1">
      <w:pPr>
        <w:jc w:val="center"/>
      </w:pPr>
    </w:p>
    <w:p w14:paraId="2CB21CEF" w14:textId="2BBAEF08" w:rsidR="001448D2" w:rsidRDefault="001448D2" w:rsidP="001448D2">
      <w:pPr>
        <w:jc w:val="left"/>
      </w:pPr>
      <w:r>
        <w:br w:type="page"/>
      </w:r>
    </w:p>
    <w:p w14:paraId="3D70C7C5" w14:textId="7AF37F79" w:rsidR="00464664" w:rsidRDefault="00A169A4" w:rsidP="001448D2">
      <w:pPr>
        <w:jc w:val="left"/>
      </w:pPr>
      <w:r>
        <w:rPr>
          <w:noProof/>
        </w:rPr>
        <w:lastRenderedPageBreak/>
        <w:drawing>
          <wp:anchor distT="0" distB="0" distL="114300" distR="114300" simplePos="0" relativeHeight="252432896" behindDoc="0" locked="1" layoutInCell="1" allowOverlap="1" wp14:anchorId="689C996B" wp14:editId="71AE4395">
            <wp:simplePos x="0" y="0"/>
            <wp:positionH relativeFrom="column">
              <wp:posOffset>3016885</wp:posOffset>
            </wp:positionH>
            <wp:positionV relativeFrom="paragraph">
              <wp:posOffset>216535</wp:posOffset>
            </wp:positionV>
            <wp:extent cx="2861945" cy="1643380"/>
            <wp:effectExtent l="0" t="0" r="0" b="0"/>
            <wp:wrapNone/>
            <wp:docPr id="20" name="図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50-Slide-右上-sahika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61945" cy="164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31872" behindDoc="0" locked="1" layoutInCell="1" allowOverlap="1" wp14:anchorId="18F29975" wp14:editId="63BE2655">
            <wp:simplePos x="0" y="0"/>
            <wp:positionH relativeFrom="column">
              <wp:posOffset>-635</wp:posOffset>
            </wp:positionH>
            <wp:positionV relativeFrom="paragraph">
              <wp:posOffset>6833235</wp:posOffset>
            </wp:positionV>
            <wp:extent cx="2861945" cy="1640840"/>
            <wp:effectExtent l="0" t="0" r="0" b="0"/>
            <wp:wrapNone/>
            <wp:docPr id="9" name="図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50-Slide-左下-sahika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61945" cy="1640840"/>
                    </a:xfrm>
                    <a:prstGeom prst="rect">
                      <a:avLst/>
                    </a:prstGeom>
                  </pic:spPr>
                </pic:pic>
              </a:graphicData>
            </a:graphic>
            <wp14:sizeRelH relativeFrom="margin">
              <wp14:pctWidth>0</wp14:pctWidth>
            </wp14:sizeRelH>
            <wp14:sizeRelV relativeFrom="margin">
              <wp14:pctHeight>0</wp14:pctHeight>
            </wp14:sizeRelV>
          </wp:anchor>
        </w:drawing>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1448D2" w14:paraId="3F7C2E0D" w14:textId="77777777" w:rsidTr="00464664">
        <w:tc>
          <w:tcPr>
            <w:tcW w:w="4669" w:type="dxa"/>
          </w:tcPr>
          <w:p w14:paraId="04A9357D" w14:textId="28AA5023" w:rsidR="001448D2" w:rsidRDefault="001448D2" w:rsidP="006F01A1">
            <w:pPr>
              <w:jc w:val="center"/>
            </w:pPr>
            <w:r w:rsidRPr="001304E0">
              <w:rPr>
                <w:rFonts w:hint="eastAsia"/>
                <w:noProof/>
              </w:rPr>
              <w:drawing>
                <wp:inline distT="0" distB="0" distL="0" distR="0" wp14:anchorId="28D1240F" wp14:editId="22B19F62">
                  <wp:extent cx="2880000" cy="1646513"/>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5">
                            <a:extLst>
                              <a:ext uri="{28A0092B-C50C-407E-A947-70E740481C1C}">
                                <a14:useLocalDpi xmlns:a14="http://schemas.microsoft.com/office/drawing/2010/main" val="0"/>
                              </a:ext>
                            </a:extLst>
                          </a:blip>
                          <a:srcRect l="-1" r="844"/>
                          <a:stretch/>
                        </pic:blipFill>
                        <pic:spPr bwMode="auto">
                          <a:xfrm>
                            <a:off x="0" y="0"/>
                            <a:ext cx="2880000" cy="16465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9" w:type="dxa"/>
          </w:tcPr>
          <w:p w14:paraId="6A75AD09" w14:textId="7240B2E5" w:rsidR="001448D2" w:rsidRDefault="001448D2" w:rsidP="006F01A1">
            <w:pPr>
              <w:jc w:val="center"/>
            </w:pPr>
            <w:r>
              <w:rPr>
                <w:noProof/>
              </w:rPr>
              <mc:AlternateContent>
                <mc:Choice Requires="wps">
                  <w:drawing>
                    <wp:anchor distT="45720" distB="45720" distL="114300" distR="114300" simplePos="0" relativeHeight="252391936" behindDoc="0" locked="0" layoutInCell="1" allowOverlap="1" wp14:anchorId="3BC7C172" wp14:editId="40FE3BA2">
                      <wp:simplePos x="0" y="0"/>
                      <wp:positionH relativeFrom="column">
                        <wp:posOffset>498675</wp:posOffset>
                      </wp:positionH>
                      <wp:positionV relativeFrom="paragraph">
                        <wp:posOffset>731700</wp:posOffset>
                      </wp:positionV>
                      <wp:extent cx="1761994" cy="288099"/>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994" cy="288099"/>
                              </a:xfrm>
                              <a:prstGeom prst="rect">
                                <a:avLst/>
                              </a:prstGeom>
                              <a:solidFill>
                                <a:srgbClr val="FFFFFF"/>
                              </a:solidFill>
                              <a:ln w="9525">
                                <a:noFill/>
                                <a:miter lim="800000"/>
                                <a:headEnd/>
                                <a:tailEnd/>
                              </a:ln>
                            </wps:spPr>
                            <wps:txbx>
                              <w:txbxContent>
                                <w:p w14:paraId="477C3F3D" w14:textId="77777777" w:rsidR="00A36014" w:rsidRPr="004D67EB" w:rsidRDefault="00A36014" w:rsidP="001448D2">
                                  <w:pPr>
                                    <w:rPr>
                                      <w:rFonts w:ascii="BIZ UDPゴシック" w:eastAsia="BIZ UDPゴシック" w:hAnsi="BIZ UDPゴシック"/>
                                      <w:b/>
                                      <w:bCs/>
                                      <w:sz w:val="8"/>
                                      <w:szCs w:val="10"/>
                                    </w:rPr>
                                  </w:pPr>
                                  <w:r w:rsidRPr="004D67EB">
                                    <w:rPr>
                                      <w:rFonts w:ascii="BIZ UDPゴシック" w:eastAsia="BIZ UDPゴシック" w:hAnsi="BIZ UDPゴシック"/>
                                      <w:b/>
                                      <w:bCs/>
                                      <w:sz w:val="8"/>
                                      <w:szCs w:val="10"/>
                                    </w:rPr>
                                    <w:t>However, it's a basic human right!</w:t>
                                  </w:r>
                                </w:p>
                                <w:p w14:paraId="0492F47C" w14:textId="77777777" w:rsidR="00A36014" w:rsidRPr="004D67EB" w:rsidRDefault="00A36014" w:rsidP="001448D2">
                                  <w:pPr>
                                    <w:rPr>
                                      <w:rFonts w:ascii="BIZ UDPゴシック" w:eastAsia="BIZ UDPゴシック" w:hAnsi="BIZ UDPゴシック"/>
                                      <w:b/>
                                      <w:bCs/>
                                      <w:sz w:val="8"/>
                                      <w:szCs w:val="10"/>
                                    </w:rPr>
                                  </w:pPr>
                                  <w:r w:rsidRPr="004D67EB">
                                    <w:rPr>
                                      <w:rFonts w:ascii="BIZ UDPゴシック" w:eastAsia="BIZ UDPゴシック" w:hAnsi="BIZ UDPゴシック"/>
                                      <w:b/>
                                      <w:bCs/>
                                      <w:sz w:val="8"/>
                                      <w:szCs w:val="10"/>
                                    </w:rPr>
                                    <w:t>Informed consent should be obtained from all patients including deafblind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C7C172" id="_x0000_t202" coordsize="21600,21600" o:spt="202" path="m,l,21600r21600,l21600,xe">
                      <v:stroke joinstyle="miter"/>
                      <v:path gradientshapeok="t" o:connecttype="rect"/>
                    </v:shapetype>
                    <v:shape id="テキスト ボックス 2" o:spid="_x0000_s1026" type="#_x0000_t202" style="position:absolute;left:0;text-align:left;margin-left:39.25pt;margin-top:57.6pt;width:138.75pt;height:22.7pt;z-index:25239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" stroked="f">
                      <v:textbox>
                        <w:txbxContent>
                          <w:p w14:paraId="477C3F3D" w14:textId="77777777" w:rsidR="00A36014" w:rsidRPr="004D67EB" w:rsidRDefault="00A36014" w:rsidP="001448D2">
                            <w:pPr>
                              <w:rPr>
                                <w:rFonts w:ascii="BIZ UDPゴシック" w:eastAsia="BIZ UDPゴシック" w:hAnsi="BIZ UDPゴシック"/>
                                <w:b/>
                                <w:bCs/>
                                <w:sz w:val="8"/>
                                <w:szCs w:val="10"/>
                              </w:rPr>
                            </w:pPr>
                            <w:r w:rsidRPr="004D67EB">
                              <w:rPr>
                                <w:rFonts w:ascii="BIZ UDPゴシック" w:eastAsia="BIZ UDPゴシック" w:hAnsi="BIZ UDPゴシック"/>
                                <w:b/>
                                <w:bCs/>
                                <w:sz w:val="8"/>
                                <w:szCs w:val="10"/>
                              </w:rPr>
                              <w:t>However, it's a basic human right!</w:t>
                            </w:r>
                          </w:p>
                          <w:p w14:paraId="0492F47C" w14:textId="77777777" w:rsidR="00A36014" w:rsidRPr="004D67EB" w:rsidRDefault="00A36014" w:rsidP="001448D2">
                            <w:pPr>
                              <w:rPr>
                                <w:rFonts w:ascii="BIZ UDPゴシック" w:eastAsia="BIZ UDPゴシック" w:hAnsi="BIZ UDPゴシック"/>
                                <w:b/>
                                <w:bCs/>
                                <w:sz w:val="8"/>
                                <w:szCs w:val="10"/>
                              </w:rPr>
                            </w:pPr>
                            <w:r w:rsidRPr="004D67EB">
                              <w:rPr>
                                <w:rFonts w:ascii="BIZ UDPゴシック" w:eastAsia="BIZ UDPゴシック" w:hAnsi="BIZ UDPゴシック"/>
                                <w:b/>
                                <w:bCs/>
                                <w:sz w:val="8"/>
                                <w:szCs w:val="10"/>
                              </w:rPr>
                              <w:t>Informed consent should be obtained from all patients including deafblind people.</w:t>
                            </w:r>
                          </w:p>
                        </w:txbxContent>
                      </v:textbox>
                    </v:shape>
                  </w:pict>
                </mc:Fallback>
              </mc:AlternateContent>
            </w:r>
          </w:p>
        </w:tc>
      </w:tr>
      <w:tr w:rsidR="001448D2" w14:paraId="1E2D4401" w14:textId="77777777" w:rsidTr="00464664">
        <w:tc>
          <w:tcPr>
            <w:tcW w:w="4669" w:type="dxa"/>
          </w:tcPr>
          <w:p w14:paraId="19FF8543" w14:textId="68A03136" w:rsidR="001448D2" w:rsidRDefault="001448D2" w:rsidP="006F01A1">
            <w:pPr>
              <w:jc w:val="center"/>
            </w:pPr>
            <w:r w:rsidRPr="001304E0">
              <w:rPr>
                <w:rFonts w:hint="eastAsia"/>
                <w:noProof/>
              </w:rPr>
              <w:drawing>
                <wp:inline distT="0" distB="0" distL="0" distR="0" wp14:anchorId="648CE3B2" wp14:editId="61404845">
                  <wp:extent cx="2880000" cy="1631810"/>
                  <wp:effectExtent l="0" t="0" r="0" b="6985"/>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6">
                            <a:extLst>
                              <a:ext uri="{28A0092B-C50C-407E-A947-70E740481C1C}">
                                <a14:useLocalDpi xmlns:a14="http://schemas.microsoft.com/office/drawing/2010/main" val="0"/>
                              </a:ext>
                            </a:extLst>
                          </a:blip>
                          <a:srcRect r="1794" b="2452"/>
                          <a:stretch/>
                        </pic:blipFill>
                        <pic:spPr bwMode="auto">
                          <a:xfrm>
                            <a:off x="0" y="0"/>
                            <a:ext cx="2880000" cy="16318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9" w:type="dxa"/>
          </w:tcPr>
          <w:p w14:paraId="7AA81B53" w14:textId="7C9CF40F" w:rsidR="001448D2" w:rsidRDefault="001448D2" w:rsidP="006F01A1">
            <w:pPr>
              <w:jc w:val="center"/>
            </w:pPr>
            <w:r w:rsidRPr="001304E0">
              <w:rPr>
                <w:rFonts w:hint="eastAsia"/>
                <w:noProof/>
              </w:rPr>
              <w:drawing>
                <wp:inline distT="0" distB="0" distL="0" distR="0" wp14:anchorId="2C4BD318" wp14:editId="26E61DB7">
                  <wp:extent cx="2880000" cy="1639842"/>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7">
                            <a:extLst>
                              <a:ext uri="{28A0092B-C50C-407E-A947-70E740481C1C}">
                                <a14:useLocalDpi xmlns:a14="http://schemas.microsoft.com/office/drawing/2010/main" val="0"/>
                              </a:ext>
                            </a:extLst>
                          </a:blip>
                          <a:srcRect l="1" r="989"/>
                          <a:stretch/>
                        </pic:blipFill>
                        <pic:spPr bwMode="auto">
                          <a:xfrm>
                            <a:off x="0" y="0"/>
                            <a:ext cx="2880000" cy="16398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48D2" w14:paraId="7D5166D6" w14:textId="77777777" w:rsidTr="00464664">
        <w:tc>
          <w:tcPr>
            <w:tcW w:w="4669" w:type="dxa"/>
          </w:tcPr>
          <w:p w14:paraId="49968FC9" w14:textId="34869C00" w:rsidR="001448D2" w:rsidRDefault="001448D2" w:rsidP="006F01A1">
            <w:pPr>
              <w:jc w:val="center"/>
            </w:pPr>
            <w:r w:rsidRPr="001304E0">
              <w:rPr>
                <w:rFonts w:hint="eastAsia"/>
                <w:noProof/>
              </w:rPr>
              <w:drawing>
                <wp:inline distT="0" distB="0" distL="0" distR="0" wp14:anchorId="2B1B6D6A" wp14:editId="07F0C757">
                  <wp:extent cx="2880000" cy="1647266"/>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8">
                            <a:extLst>
                              <a:ext uri="{28A0092B-C50C-407E-A947-70E740481C1C}">
                                <a14:useLocalDpi xmlns:a14="http://schemas.microsoft.com/office/drawing/2010/main" val="0"/>
                              </a:ext>
                            </a:extLst>
                          </a:blip>
                          <a:srcRect r="1307" b="1942"/>
                          <a:stretch/>
                        </pic:blipFill>
                        <pic:spPr bwMode="auto">
                          <a:xfrm>
                            <a:off x="0" y="0"/>
                            <a:ext cx="2880000" cy="16472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9" w:type="dxa"/>
          </w:tcPr>
          <w:p w14:paraId="3016FF6B" w14:textId="08341AE9" w:rsidR="001448D2" w:rsidRDefault="001448D2" w:rsidP="006F01A1">
            <w:pPr>
              <w:jc w:val="center"/>
            </w:pPr>
            <w:r>
              <w:rPr>
                <w:noProof/>
              </w:rPr>
              <mc:AlternateContent>
                <mc:Choice Requires="wps">
                  <w:drawing>
                    <wp:anchor distT="45720" distB="45720" distL="114300" distR="114300" simplePos="0" relativeHeight="252388864" behindDoc="0" locked="0" layoutInCell="1" allowOverlap="1" wp14:anchorId="51F913DE" wp14:editId="7D876D4B">
                      <wp:simplePos x="0" y="0"/>
                      <wp:positionH relativeFrom="column">
                        <wp:posOffset>392352</wp:posOffset>
                      </wp:positionH>
                      <wp:positionV relativeFrom="paragraph">
                        <wp:posOffset>1100559</wp:posOffset>
                      </wp:positionV>
                      <wp:extent cx="1894997" cy="342770"/>
                      <wp:effectExtent l="0" t="0" r="0" b="63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997" cy="342770"/>
                              </a:xfrm>
                              <a:prstGeom prst="rect">
                                <a:avLst/>
                              </a:prstGeom>
                              <a:solidFill>
                                <a:srgbClr val="FFFFFF"/>
                              </a:solidFill>
                              <a:ln w="9525">
                                <a:noFill/>
                                <a:miter lim="800000"/>
                                <a:headEnd/>
                                <a:tailEnd/>
                              </a:ln>
                            </wps:spPr>
                            <wps:txbx>
                              <w:txbxContent>
                                <w:p w14:paraId="63BA96B2" w14:textId="77777777" w:rsidR="00A36014" w:rsidRPr="00426634" w:rsidRDefault="00A36014" w:rsidP="001448D2">
                                  <w:pPr>
                                    <w:rPr>
                                      <w:rFonts w:ascii="BIZ UDPゴシック" w:eastAsia="BIZ UDPゴシック" w:hAnsi="BIZ UDPゴシック"/>
                                      <w:b/>
                                      <w:bCs/>
                                      <w:sz w:val="10"/>
                                      <w:szCs w:val="12"/>
                                    </w:rPr>
                                  </w:pPr>
                                  <w:r w:rsidRPr="00426634">
                                    <w:rPr>
                                      <w:rFonts w:ascii="BIZ UDPゴシック" w:eastAsia="BIZ UDPゴシック" w:hAnsi="BIZ UDPゴシック"/>
                                      <w:b/>
                                      <w:bCs/>
                                      <w:sz w:val="10"/>
                                      <w:szCs w:val="12"/>
                                    </w:rPr>
                                    <w:t>Interpreter-guides can solve those problems. We hope Interpreter-guides be prepared at the responsibility of medical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913DE" id="_x0000_s1027" type="#_x0000_t202" style="position:absolute;left:0;text-align:left;margin-left:30.9pt;margin-top:86.65pt;width:149.2pt;height:27pt;z-index:25238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" stroked="f">
                      <v:textbox>
                        <w:txbxContent>
                          <w:p w14:paraId="63BA96B2" w14:textId="77777777" w:rsidR="00A36014" w:rsidRPr="00426634" w:rsidRDefault="00A36014" w:rsidP="001448D2">
                            <w:pPr>
                              <w:rPr>
                                <w:rFonts w:ascii="BIZ UDPゴシック" w:eastAsia="BIZ UDPゴシック" w:hAnsi="BIZ UDPゴシック"/>
                                <w:b/>
                                <w:bCs/>
                                <w:sz w:val="10"/>
                                <w:szCs w:val="12"/>
                              </w:rPr>
                            </w:pPr>
                            <w:r w:rsidRPr="00426634">
                              <w:rPr>
                                <w:rFonts w:ascii="BIZ UDPゴシック" w:eastAsia="BIZ UDPゴシック" w:hAnsi="BIZ UDPゴシック"/>
                                <w:b/>
                                <w:bCs/>
                                <w:sz w:val="10"/>
                                <w:szCs w:val="12"/>
                              </w:rPr>
                              <w:t>Interpreter-guides can solve those problems. We hope Interpreter-guides be prepared at the responsibility of medical services.</w:t>
                            </w:r>
                          </w:p>
                        </w:txbxContent>
                      </v:textbox>
                    </v:shape>
                  </w:pict>
                </mc:Fallback>
              </mc:AlternateContent>
            </w:r>
            <w:r w:rsidRPr="001304E0">
              <w:rPr>
                <w:rFonts w:hint="eastAsia"/>
                <w:noProof/>
              </w:rPr>
              <w:drawing>
                <wp:inline distT="0" distB="0" distL="0" distR="0" wp14:anchorId="3452D196" wp14:editId="1AE41F0E">
                  <wp:extent cx="2880000" cy="1649152"/>
                  <wp:effectExtent l="0" t="0" r="0" b="825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9">
                            <a:extLst>
                              <a:ext uri="{28A0092B-C50C-407E-A947-70E740481C1C}">
                                <a14:useLocalDpi xmlns:a14="http://schemas.microsoft.com/office/drawing/2010/main" val="0"/>
                              </a:ext>
                            </a:extLst>
                          </a:blip>
                          <a:srcRect l="1" r="989"/>
                          <a:stretch/>
                        </pic:blipFill>
                        <pic:spPr bwMode="auto">
                          <a:xfrm>
                            <a:off x="0" y="0"/>
                            <a:ext cx="2880000" cy="16491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48D2" w14:paraId="6771B45B" w14:textId="77777777" w:rsidTr="00464664">
        <w:tc>
          <w:tcPr>
            <w:tcW w:w="4669" w:type="dxa"/>
          </w:tcPr>
          <w:p w14:paraId="36E31E12" w14:textId="7C2767A1" w:rsidR="001448D2" w:rsidRDefault="001448D2" w:rsidP="006F01A1">
            <w:pPr>
              <w:jc w:val="center"/>
            </w:pPr>
            <w:r w:rsidRPr="001304E0">
              <w:rPr>
                <w:rFonts w:hint="eastAsia"/>
                <w:noProof/>
              </w:rPr>
              <w:drawing>
                <wp:inline distT="0" distB="0" distL="0" distR="0" wp14:anchorId="0EBF7E82" wp14:editId="21649C1F">
                  <wp:extent cx="2880000" cy="1652433"/>
                  <wp:effectExtent l="0" t="0" r="0" b="508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0">
                            <a:extLst>
                              <a:ext uri="{28A0092B-C50C-407E-A947-70E740481C1C}">
                                <a14:useLocalDpi xmlns:a14="http://schemas.microsoft.com/office/drawing/2010/main" val="0"/>
                              </a:ext>
                            </a:extLst>
                          </a:blip>
                          <a:srcRect l="863" t="1737"/>
                          <a:stretch/>
                        </pic:blipFill>
                        <pic:spPr bwMode="auto">
                          <a:xfrm>
                            <a:off x="0" y="0"/>
                            <a:ext cx="2880000" cy="16524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9" w:type="dxa"/>
          </w:tcPr>
          <w:p w14:paraId="42057BF8" w14:textId="410A7DA0" w:rsidR="001448D2" w:rsidRDefault="001448D2" w:rsidP="006F01A1">
            <w:pPr>
              <w:jc w:val="center"/>
            </w:pPr>
            <w:r>
              <w:rPr>
                <w:noProof/>
              </w:rPr>
              <mc:AlternateContent>
                <mc:Choice Requires="wpg">
                  <w:drawing>
                    <wp:inline distT="0" distB="0" distL="0" distR="0" wp14:anchorId="4A824CEC" wp14:editId="0E43C9DE">
                      <wp:extent cx="2880000" cy="1652270"/>
                      <wp:effectExtent l="0" t="0" r="0" b="5080"/>
                      <wp:docPr id="25" name="グループ化 25"/>
                      <wp:cNvGraphicFramePr/>
                      <a:graphic xmlns:a="http://schemas.openxmlformats.org/drawingml/2006/main">
                        <a:graphicData uri="http://schemas.microsoft.com/office/word/2010/wordprocessingGroup">
                          <wpg:wgp>
                            <wpg:cNvGrpSpPr/>
                            <wpg:grpSpPr>
                              <a:xfrm>
                                <a:off x="0" y="0"/>
                                <a:ext cx="2880000" cy="1652270"/>
                                <a:chOff x="0" y="0"/>
                                <a:chExt cx="2748915" cy="1567815"/>
                              </a:xfrm>
                            </wpg:grpSpPr>
                            <pic:pic xmlns:pic="http://schemas.openxmlformats.org/drawingml/2006/picture">
                              <pic:nvPicPr>
                                <pic:cNvPr id="243" name="図 243"/>
                                <pic:cNvPicPr>
                                  <a:picLocks noChangeAspect="1"/>
                                </pic:cNvPicPr>
                              </pic:nvPicPr>
                              <pic:blipFill rotWithShape="1">
                                <a:blip r:embed="rId61">
                                  <a:extLst>
                                    <a:ext uri="{28A0092B-C50C-407E-A947-70E740481C1C}">
                                      <a14:useLocalDpi xmlns:a14="http://schemas.microsoft.com/office/drawing/2010/main" val="0"/>
                                    </a:ext>
                                  </a:extLst>
                                </a:blip>
                                <a:srcRect t="1254" r="876"/>
                                <a:stretch/>
                              </pic:blipFill>
                              <pic:spPr bwMode="auto">
                                <a:xfrm>
                                  <a:off x="0" y="0"/>
                                  <a:ext cx="2748915" cy="1567815"/>
                                </a:xfrm>
                                <a:prstGeom prst="rect">
                                  <a:avLst/>
                                </a:prstGeom>
                                <a:noFill/>
                                <a:ln>
                                  <a:noFill/>
                                </a:ln>
                                <a:extLst>
                                  <a:ext uri="{53640926-AAD7-44D8-BBD7-CCE9431645EC}">
                                    <a14:shadowObscured xmlns:a14="http://schemas.microsoft.com/office/drawing/2010/main"/>
                                  </a:ext>
                                </a:extLst>
                              </pic:spPr>
                            </pic:pic>
                            <wps:wsp>
                              <wps:cNvPr id="23" name="テキスト ボックス 2"/>
                              <wps:cNvSpPr txBox="1">
                                <a:spLocks noChangeArrowheads="1"/>
                              </wps:cNvSpPr>
                              <wps:spPr bwMode="auto">
                                <a:xfrm>
                                  <a:off x="342326" y="1132443"/>
                                  <a:ext cx="2028332" cy="242344"/>
                                </a:xfrm>
                                <a:prstGeom prst="rect">
                                  <a:avLst/>
                                </a:prstGeom>
                                <a:solidFill>
                                  <a:srgbClr val="FFFFFF"/>
                                </a:solidFill>
                                <a:ln w="9525">
                                  <a:noFill/>
                                  <a:miter lim="800000"/>
                                  <a:headEnd/>
                                  <a:tailEnd/>
                                </a:ln>
                              </wps:spPr>
                              <wps:txbx>
                                <w:txbxContent>
                                  <w:p w14:paraId="2B8C50F4" w14:textId="77777777" w:rsidR="00A36014" w:rsidRPr="00B7067D" w:rsidRDefault="00A36014" w:rsidP="001448D2">
                                    <w:pPr>
                                      <w:rPr>
                                        <w:rFonts w:ascii="BIZ UDPゴシック" w:eastAsia="BIZ UDPゴシック" w:hAnsi="BIZ UDPゴシック"/>
                                        <w:b/>
                                        <w:bCs/>
                                        <w:sz w:val="10"/>
                                        <w:szCs w:val="12"/>
                                      </w:rPr>
                                    </w:pPr>
                                    <w:r w:rsidRPr="00B7067D">
                                      <w:rPr>
                                        <w:rFonts w:ascii="BIZ UDPゴシック" w:eastAsia="BIZ UDPゴシック" w:hAnsi="BIZ UDPゴシック"/>
                                        <w:b/>
                                        <w:bCs/>
                                        <w:sz w:val="10"/>
                                        <w:szCs w:val="12"/>
                                      </w:rPr>
                                      <w:t>All deafblind people in the country should be able to receive</w:t>
                                    </w:r>
                                    <w:r w:rsidRPr="00B7067D">
                                      <w:rPr>
                                        <w:rFonts w:ascii="BIZ UDPゴシック" w:eastAsia="BIZ UDPゴシック" w:hAnsi="BIZ UDPゴシック" w:hint="eastAsia"/>
                                        <w:b/>
                                        <w:bCs/>
                                        <w:sz w:val="10"/>
                                        <w:szCs w:val="12"/>
                                      </w:rPr>
                                      <w:t xml:space="preserve">　</w:t>
                                    </w:r>
                                    <w:r w:rsidRPr="00B7067D">
                                      <w:rPr>
                                        <w:rFonts w:ascii="BIZ UDPゴシック" w:eastAsia="BIZ UDPゴシック" w:hAnsi="BIZ UDPゴシック"/>
                                        <w:b/>
                                        <w:bCs/>
                                        <w:sz w:val="10"/>
                                        <w:szCs w:val="12"/>
                                      </w:rPr>
                                      <w:t>appropriate medical services.</w:t>
                                    </w:r>
                                  </w:p>
                                </w:txbxContent>
                              </wps:txbx>
                              <wps:bodyPr rot="0" vert="horz" wrap="square" lIns="91440" tIns="45720" rIns="91440" bIns="45720" anchor="t" anchorCtr="0">
                                <a:noAutofit/>
                              </wps:bodyPr>
                            </wps:wsp>
                          </wpg:wgp>
                        </a:graphicData>
                      </a:graphic>
                    </wp:inline>
                  </w:drawing>
                </mc:Choice>
                <mc:Fallback>
                  <w:pict>
                    <v:group w14:anchorId="4A824CEC" id="グループ化 25" o:spid="_x0000_s1028" style="width:226.75pt;height:130.1pt;mso-position-horizontal-relative:char;mso-position-vertical-relative:line" coordsize="27489,156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3" o:spid="_x0000_s1029" type="#_x0000_t75" style="position:absolute;width:27489;height:15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">
                        <v:imagedata r:id="rId62" o:title="" croptop="822f" cropright="574f"/>
                      </v:shape>
                      <v:shape id="_x0000_s1030" type="#_x0000_t202" style="position:absolute;left:3423;top:11324;width:20283;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2B8C50F4" w14:textId="77777777" w:rsidR="00A36014" w:rsidRPr="00B7067D" w:rsidRDefault="00A36014" w:rsidP="001448D2">
                              <w:pPr>
                                <w:rPr>
                                  <w:rFonts w:ascii="BIZ UDPゴシック" w:eastAsia="BIZ UDPゴシック" w:hAnsi="BIZ UDPゴシック"/>
                                  <w:b/>
                                  <w:bCs/>
                                  <w:sz w:val="10"/>
                                  <w:szCs w:val="12"/>
                                </w:rPr>
                              </w:pPr>
                              <w:r w:rsidRPr="00B7067D">
                                <w:rPr>
                                  <w:rFonts w:ascii="BIZ UDPゴシック" w:eastAsia="BIZ UDPゴシック" w:hAnsi="BIZ UDPゴシック"/>
                                  <w:b/>
                                  <w:bCs/>
                                  <w:sz w:val="10"/>
                                  <w:szCs w:val="12"/>
                                </w:rPr>
                                <w:t>All deafblind people in the country should be able to receive</w:t>
                              </w:r>
                              <w:r w:rsidRPr="00B7067D">
                                <w:rPr>
                                  <w:rFonts w:ascii="BIZ UDPゴシック" w:eastAsia="BIZ UDPゴシック" w:hAnsi="BIZ UDPゴシック" w:hint="eastAsia"/>
                                  <w:b/>
                                  <w:bCs/>
                                  <w:sz w:val="10"/>
                                  <w:szCs w:val="12"/>
                                </w:rPr>
                                <w:t xml:space="preserve">　</w:t>
                              </w:r>
                              <w:r w:rsidRPr="00B7067D">
                                <w:rPr>
                                  <w:rFonts w:ascii="BIZ UDPゴシック" w:eastAsia="BIZ UDPゴシック" w:hAnsi="BIZ UDPゴシック"/>
                                  <w:b/>
                                  <w:bCs/>
                                  <w:sz w:val="10"/>
                                  <w:szCs w:val="12"/>
                                </w:rPr>
                                <w:t>appropriate medical services.</w:t>
                              </w:r>
                            </w:p>
                          </w:txbxContent>
                        </v:textbox>
                      </v:shape>
                      <w10:anchorlock/>
                    </v:group>
                  </w:pict>
                </mc:Fallback>
              </mc:AlternateContent>
            </w:r>
          </w:p>
        </w:tc>
      </w:tr>
      <w:tr w:rsidR="001448D2" w14:paraId="1CD76620" w14:textId="77777777" w:rsidTr="00464664">
        <w:tc>
          <w:tcPr>
            <w:tcW w:w="4669" w:type="dxa"/>
          </w:tcPr>
          <w:p w14:paraId="1020EA0B" w14:textId="68E03F63" w:rsidR="001448D2" w:rsidRDefault="001448D2" w:rsidP="006F01A1">
            <w:pPr>
              <w:jc w:val="center"/>
            </w:pPr>
          </w:p>
        </w:tc>
        <w:tc>
          <w:tcPr>
            <w:tcW w:w="4669" w:type="dxa"/>
          </w:tcPr>
          <w:p w14:paraId="59BF5973" w14:textId="2BFAE66A" w:rsidR="001448D2" w:rsidRDefault="001448D2" w:rsidP="006F01A1">
            <w:pPr>
              <w:jc w:val="center"/>
            </w:pPr>
            <w:r>
              <w:rPr>
                <w:noProof/>
              </w:rPr>
              <mc:AlternateContent>
                <mc:Choice Requires="wps">
                  <w:drawing>
                    <wp:anchor distT="0" distB="0" distL="114300" distR="114300" simplePos="0" relativeHeight="252389888" behindDoc="0" locked="0" layoutInCell="1" allowOverlap="1" wp14:anchorId="536629FA" wp14:editId="2716CFC6">
                      <wp:simplePos x="0" y="0"/>
                      <wp:positionH relativeFrom="column">
                        <wp:posOffset>444152</wp:posOffset>
                      </wp:positionH>
                      <wp:positionV relativeFrom="paragraph">
                        <wp:posOffset>847447</wp:posOffset>
                      </wp:positionV>
                      <wp:extent cx="1816100" cy="276225"/>
                      <wp:effectExtent l="0" t="0" r="0" b="952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276225"/>
                              </a:xfrm>
                              <a:prstGeom prst="rect">
                                <a:avLst/>
                              </a:prstGeom>
                              <a:solidFill>
                                <a:srgbClr val="FFFFFF"/>
                              </a:solidFill>
                              <a:ln w="9525">
                                <a:noFill/>
                                <a:miter lim="800000"/>
                                <a:headEnd/>
                                <a:tailEnd/>
                              </a:ln>
                            </wps:spPr>
                            <wps:txbx>
                              <w:txbxContent>
                                <w:p w14:paraId="0CF4F22A" w14:textId="77777777" w:rsidR="00A36014" w:rsidRPr="00B7067D" w:rsidRDefault="00A36014" w:rsidP="001448D2">
                                  <w:pPr>
                                    <w:rPr>
                                      <w:rFonts w:ascii="BIZ UDPゴシック" w:eastAsia="BIZ UDPゴシック" w:hAnsi="BIZ UDPゴシック"/>
                                      <w:b/>
                                      <w:bCs/>
                                      <w:sz w:val="10"/>
                                      <w:szCs w:val="12"/>
                                    </w:rPr>
                                  </w:pPr>
                                  <w:r w:rsidRPr="00B7067D">
                                    <w:rPr>
                                      <w:rFonts w:ascii="BIZ UDPゴシック" w:eastAsia="BIZ UDPゴシック" w:hAnsi="BIZ UDPゴシック"/>
                                      <w:b/>
                                      <w:bCs/>
                                      <w:sz w:val="10"/>
                                      <w:szCs w:val="12"/>
                                    </w:rPr>
                                    <w:t>Please give suitable medical service for each deafblind person</w:t>
                                  </w:r>
                                  <w:r w:rsidRPr="00B7067D">
                                    <w:rPr>
                                      <w:rFonts w:ascii="BIZ UDPゴシック" w:eastAsia="BIZ UDPゴシック" w:hAnsi="BIZ UDPゴシック" w:hint="eastAsia"/>
                                      <w:b/>
                                      <w:bCs/>
                                      <w:sz w:val="10"/>
                                      <w:szCs w:val="12"/>
                                    </w:rPr>
                                    <w:t xml:space="preserve"> </w:t>
                                  </w:r>
                                  <w:r w:rsidRPr="00B7067D">
                                    <w:rPr>
                                      <w:rFonts w:ascii="BIZ UDPゴシック" w:eastAsia="BIZ UDPゴシック" w:hAnsi="BIZ UDPゴシック"/>
                                      <w:b/>
                                      <w:bCs/>
                                      <w:sz w:val="10"/>
                                      <w:szCs w:val="12"/>
                                    </w:rPr>
                                    <w:t>according to the condition.</w:t>
                                  </w:r>
                                </w:p>
                              </w:txbxContent>
                            </wps:txbx>
                            <wps:bodyPr rot="0" vert="horz" wrap="square" lIns="91440" tIns="45720" rIns="91440" bIns="45720" anchor="t" anchorCtr="0">
                              <a:noAutofit/>
                            </wps:bodyPr>
                          </wps:wsp>
                        </a:graphicData>
                      </a:graphic>
                    </wp:anchor>
                  </w:drawing>
                </mc:Choice>
                <mc:Fallback>
                  <w:pict>
                    <v:shape w14:anchorId="536629FA" id="_x0000_s1031" type="#_x0000_t202" style="position:absolute;left:0;text-align:left;margin-left:34.95pt;margin-top:66.75pt;width:143pt;height:21.75pt;z-index:25238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" stroked="f">
                      <v:textbox>
                        <w:txbxContent>
                          <w:p w14:paraId="0CF4F22A" w14:textId="77777777" w:rsidR="00A36014" w:rsidRPr="00B7067D" w:rsidRDefault="00A36014" w:rsidP="001448D2">
                            <w:pPr>
                              <w:rPr>
                                <w:rFonts w:ascii="BIZ UDPゴシック" w:eastAsia="BIZ UDPゴシック" w:hAnsi="BIZ UDPゴシック"/>
                                <w:b/>
                                <w:bCs/>
                                <w:sz w:val="10"/>
                                <w:szCs w:val="12"/>
                              </w:rPr>
                            </w:pPr>
                            <w:r w:rsidRPr="00B7067D">
                              <w:rPr>
                                <w:rFonts w:ascii="BIZ UDPゴシック" w:eastAsia="BIZ UDPゴシック" w:hAnsi="BIZ UDPゴシック"/>
                                <w:b/>
                                <w:bCs/>
                                <w:sz w:val="10"/>
                                <w:szCs w:val="12"/>
                              </w:rPr>
                              <w:t>Please give suitable medical service for each deafblind person</w:t>
                            </w:r>
                            <w:r w:rsidRPr="00B7067D">
                              <w:rPr>
                                <w:rFonts w:ascii="BIZ UDPゴシック" w:eastAsia="BIZ UDPゴシック" w:hAnsi="BIZ UDPゴシック" w:hint="eastAsia"/>
                                <w:b/>
                                <w:bCs/>
                                <w:sz w:val="10"/>
                                <w:szCs w:val="12"/>
                              </w:rPr>
                              <w:t xml:space="preserve"> </w:t>
                            </w:r>
                            <w:r w:rsidRPr="00B7067D">
                              <w:rPr>
                                <w:rFonts w:ascii="BIZ UDPゴシック" w:eastAsia="BIZ UDPゴシック" w:hAnsi="BIZ UDPゴシック"/>
                                <w:b/>
                                <w:bCs/>
                                <w:sz w:val="10"/>
                                <w:szCs w:val="12"/>
                              </w:rPr>
                              <w:t>according to the condition.</w:t>
                            </w:r>
                          </w:p>
                        </w:txbxContent>
                      </v:textbox>
                    </v:shape>
                  </w:pict>
                </mc:Fallback>
              </mc:AlternateContent>
            </w:r>
            <w:r w:rsidRPr="001304E0">
              <w:rPr>
                <w:rFonts w:hint="eastAsia"/>
                <w:noProof/>
              </w:rPr>
              <w:drawing>
                <wp:inline distT="0" distB="0" distL="0" distR="0" wp14:anchorId="5225CCDA" wp14:editId="2E0FFFF9">
                  <wp:extent cx="2880000" cy="1655530"/>
                  <wp:effectExtent l="0" t="0" r="0"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3">
                            <a:extLst>
                              <a:ext uri="{28A0092B-C50C-407E-A947-70E740481C1C}">
                                <a14:useLocalDpi xmlns:a14="http://schemas.microsoft.com/office/drawing/2010/main" val="0"/>
                              </a:ext>
                            </a:extLst>
                          </a:blip>
                          <a:srcRect l="-1" r="844"/>
                          <a:stretch/>
                        </pic:blipFill>
                        <pic:spPr bwMode="auto">
                          <a:xfrm>
                            <a:off x="0" y="0"/>
                            <a:ext cx="2880000" cy="16555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7C15D19" w14:textId="7CDC4354" w:rsidR="00C71DCD" w:rsidRDefault="00C71DCD" w:rsidP="006F01A1">
      <w:pPr>
        <w:jc w:val="center"/>
      </w:pPr>
    </w:p>
    <w:p w14:paraId="3CA45044" w14:textId="77777777" w:rsidR="00704896" w:rsidRDefault="00704896" w:rsidP="006F01A1">
      <w:pPr>
        <w:jc w:val="center"/>
        <w:sectPr w:rsidR="00704896" w:rsidSect="00AC387C">
          <w:pgSz w:w="11900" w:h="16840"/>
          <w:pgMar w:top="1134" w:right="1134" w:bottom="851" w:left="1418" w:header="851" w:footer="473" w:gutter="0"/>
          <w:cols w:space="425"/>
          <w:docGrid w:linePitch="360"/>
        </w:sectPr>
      </w:pPr>
    </w:p>
    <w:p w14:paraId="290FE28E" w14:textId="2DD76E04" w:rsidR="00704896" w:rsidRDefault="00704896" w:rsidP="006F01A1">
      <w:pPr>
        <w:jc w:val="center"/>
      </w:pPr>
    </w:p>
    <w:p w14:paraId="076125FE" w14:textId="06825A19" w:rsidR="00CB6CF7" w:rsidRDefault="00CB6CF7">
      <w:pPr>
        <w:widowControl/>
        <w:jc w:val="left"/>
        <w:rPr>
          <w:b/>
        </w:rPr>
      </w:pPr>
      <w:r>
        <w:rPr>
          <w:b/>
        </w:rPr>
        <w:br w:type="page"/>
      </w:r>
    </w:p>
    <w:p w14:paraId="639948B0" w14:textId="77777777" w:rsidR="00846D13" w:rsidRDefault="00846D13" w:rsidP="00704896">
      <w:pPr>
        <w:jc w:val="center"/>
        <w:rPr>
          <w:b/>
        </w:rPr>
      </w:pPr>
    </w:p>
    <w:p w14:paraId="667E038D" w14:textId="77777777" w:rsidR="00846D13" w:rsidRDefault="00846D13" w:rsidP="00704896">
      <w:pPr>
        <w:jc w:val="center"/>
        <w:rPr>
          <w:b/>
        </w:rPr>
      </w:pPr>
    </w:p>
    <w:p w14:paraId="0B5B259F" w14:textId="77777777" w:rsidR="00846D13" w:rsidRDefault="00846D13" w:rsidP="00704896">
      <w:pPr>
        <w:jc w:val="center"/>
        <w:rPr>
          <w:b/>
        </w:rPr>
      </w:pPr>
    </w:p>
    <w:p w14:paraId="42BEFFBB" w14:textId="77777777" w:rsidR="00846D13" w:rsidRDefault="00846D13" w:rsidP="00704896">
      <w:pPr>
        <w:jc w:val="center"/>
        <w:rPr>
          <w:b/>
        </w:rPr>
      </w:pPr>
    </w:p>
    <w:p w14:paraId="14FEC5C4" w14:textId="346580E7" w:rsidR="00704896" w:rsidRPr="00846D13" w:rsidRDefault="00846D13" w:rsidP="006F01A1">
      <w:pPr>
        <w:jc w:val="center"/>
        <w:rPr>
          <w:b/>
        </w:rPr>
      </w:pPr>
      <w:r w:rsidRPr="00846D13">
        <w:rPr>
          <w:noProof/>
        </w:rPr>
        <w:drawing>
          <wp:inline distT="0" distB="0" distL="0" distR="0" wp14:anchorId="4E738779" wp14:editId="61E34294">
            <wp:extent cx="5935980" cy="8406487"/>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5980" cy="8406487"/>
                    </a:xfrm>
                    <a:prstGeom prst="rect">
                      <a:avLst/>
                    </a:prstGeom>
                    <a:noFill/>
                    <a:ln>
                      <a:noFill/>
                    </a:ln>
                  </pic:spPr>
                </pic:pic>
              </a:graphicData>
            </a:graphic>
          </wp:inline>
        </w:drawing>
      </w:r>
      <w:r w:rsidR="00704896" w:rsidRPr="00704896">
        <w:rPr>
          <w:b/>
          <w:noProof/>
        </w:rPr>
        <mc:AlternateContent>
          <mc:Choice Requires="wps">
            <w:drawing>
              <wp:anchor distT="0" distB="0" distL="114300" distR="114300" simplePos="0" relativeHeight="252407296" behindDoc="0" locked="0" layoutInCell="1" allowOverlap="1" wp14:anchorId="461F72DC" wp14:editId="3F863385">
                <wp:simplePos x="0" y="0"/>
                <wp:positionH relativeFrom="column">
                  <wp:posOffset>2614295</wp:posOffset>
                </wp:positionH>
                <wp:positionV relativeFrom="paragraph">
                  <wp:posOffset>266700</wp:posOffset>
                </wp:positionV>
                <wp:extent cx="781050" cy="428625"/>
                <wp:effectExtent l="0" t="0" r="0" b="9525"/>
                <wp:wrapNone/>
                <wp:docPr id="30" name="正方形/長方形 30"/>
                <wp:cNvGraphicFramePr/>
                <a:graphic xmlns:a="http://schemas.openxmlformats.org/drawingml/2006/main">
                  <a:graphicData uri="http://schemas.microsoft.com/office/word/2010/wordprocessingShape">
                    <wps:wsp>
                      <wps:cNvSpPr/>
                      <wps:spPr>
                        <a:xfrm>
                          <a:off x="0" y="0"/>
                          <a:ext cx="781050" cy="428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3F0FA6" id="正方形/長方形 30" o:spid="_x0000_s1026" style="position:absolute;left:0;text-align:left;margin-left:205.85pt;margin-top:21pt;width:61.5pt;height:33.75pt;z-index:25240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" fillcolor="white [3212]" stroked="f" strokeweight="1pt"/>
            </w:pict>
          </mc:Fallback>
        </mc:AlternateContent>
      </w:r>
    </w:p>
    <w:sectPr w:rsidR="00704896" w:rsidRPr="00846D13" w:rsidSect="00AC387C">
      <w:pgSz w:w="11900" w:h="16840"/>
      <w:pgMar w:top="1134" w:right="1134" w:bottom="851" w:left="1418" w:header="851" w:footer="473"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71FD2" w14:textId="77777777" w:rsidR="00FC5551" w:rsidRDefault="00FC5551" w:rsidP="00CE1A03">
      <w:r>
        <w:separator/>
      </w:r>
    </w:p>
  </w:endnote>
  <w:endnote w:type="continuationSeparator" w:id="0">
    <w:p w14:paraId="0108251C" w14:textId="77777777" w:rsidR="00FC5551" w:rsidRDefault="00FC5551" w:rsidP="00CE1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652B54" w14:textId="77777777" w:rsidR="00FC5551" w:rsidRDefault="00FC5551" w:rsidP="00CE1A03">
      <w:r>
        <w:separator/>
      </w:r>
    </w:p>
  </w:footnote>
  <w:footnote w:type="continuationSeparator" w:id="0">
    <w:p w14:paraId="553D1234" w14:textId="77777777" w:rsidR="00FC5551" w:rsidRDefault="00FC5551" w:rsidP="00CE1A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72FCB"/>
    <w:multiLevelType w:val="hybridMultilevel"/>
    <w:tmpl w:val="89D428FC"/>
    <w:lvl w:ilvl="0" w:tplc="CBDC75D2">
      <w:numFmt w:val="bullet"/>
      <w:lvlText w:val="•"/>
      <w:lvlJc w:val="left"/>
      <w:pPr>
        <w:ind w:left="100" w:hanging="144"/>
      </w:pPr>
      <w:rPr>
        <w:rFonts w:ascii="Times New Roman" w:eastAsia="Times New Roman" w:hAnsi="Times New Roman" w:cs="Times New Roman" w:hint="default"/>
        <w:w w:val="100"/>
        <w:sz w:val="24"/>
        <w:szCs w:val="24"/>
      </w:rPr>
    </w:lvl>
    <w:lvl w:ilvl="1" w:tplc="939408B4">
      <w:numFmt w:val="bullet"/>
      <w:lvlText w:val="•"/>
      <w:lvlJc w:val="left"/>
      <w:pPr>
        <w:ind w:left="1012" w:hanging="144"/>
      </w:pPr>
      <w:rPr>
        <w:rFonts w:hint="default"/>
      </w:rPr>
    </w:lvl>
    <w:lvl w:ilvl="2" w:tplc="55782CD6">
      <w:numFmt w:val="bullet"/>
      <w:lvlText w:val="•"/>
      <w:lvlJc w:val="left"/>
      <w:pPr>
        <w:ind w:left="1925" w:hanging="144"/>
      </w:pPr>
      <w:rPr>
        <w:rFonts w:hint="default"/>
      </w:rPr>
    </w:lvl>
    <w:lvl w:ilvl="3" w:tplc="537C4EA4">
      <w:numFmt w:val="bullet"/>
      <w:lvlText w:val="•"/>
      <w:lvlJc w:val="left"/>
      <w:pPr>
        <w:ind w:left="2837" w:hanging="144"/>
      </w:pPr>
      <w:rPr>
        <w:rFonts w:hint="default"/>
      </w:rPr>
    </w:lvl>
    <w:lvl w:ilvl="4" w:tplc="39BA0B5E">
      <w:numFmt w:val="bullet"/>
      <w:lvlText w:val="•"/>
      <w:lvlJc w:val="left"/>
      <w:pPr>
        <w:ind w:left="3750" w:hanging="144"/>
      </w:pPr>
      <w:rPr>
        <w:rFonts w:hint="default"/>
      </w:rPr>
    </w:lvl>
    <w:lvl w:ilvl="5" w:tplc="801C3B3E">
      <w:numFmt w:val="bullet"/>
      <w:lvlText w:val="•"/>
      <w:lvlJc w:val="left"/>
      <w:pPr>
        <w:ind w:left="4663" w:hanging="144"/>
      </w:pPr>
      <w:rPr>
        <w:rFonts w:hint="default"/>
      </w:rPr>
    </w:lvl>
    <w:lvl w:ilvl="6" w:tplc="0F3E0374">
      <w:numFmt w:val="bullet"/>
      <w:lvlText w:val="•"/>
      <w:lvlJc w:val="left"/>
      <w:pPr>
        <w:ind w:left="5575" w:hanging="144"/>
      </w:pPr>
      <w:rPr>
        <w:rFonts w:hint="default"/>
      </w:rPr>
    </w:lvl>
    <w:lvl w:ilvl="7" w:tplc="E1622872">
      <w:numFmt w:val="bullet"/>
      <w:lvlText w:val="•"/>
      <w:lvlJc w:val="left"/>
      <w:pPr>
        <w:ind w:left="6488" w:hanging="144"/>
      </w:pPr>
      <w:rPr>
        <w:rFonts w:hint="default"/>
      </w:rPr>
    </w:lvl>
    <w:lvl w:ilvl="8" w:tplc="F372091C">
      <w:numFmt w:val="bullet"/>
      <w:lvlText w:val="•"/>
      <w:lvlJc w:val="left"/>
      <w:pPr>
        <w:ind w:left="7401" w:hanging="144"/>
      </w:pPr>
      <w:rPr>
        <w:rFonts w:hint="default"/>
      </w:rPr>
    </w:lvl>
  </w:abstractNum>
  <w:abstractNum w:abstractNumId="1" w15:restartNumberingAfterBreak="0">
    <w:nsid w:val="0F090222"/>
    <w:multiLevelType w:val="multilevel"/>
    <w:tmpl w:val="0C22EF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FCF1A15"/>
    <w:multiLevelType w:val="hybridMultilevel"/>
    <w:tmpl w:val="A504F34C"/>
    <w:lvl w:ilvl="0" w:tplc="4FE0C63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F814B8"/>
    <w:multiLevelType w:val="hybridMultilevel"/>
    <w:tmpl w:val="188E5D3C"/>
    <w:lvl w:ilvl="0" w:tplc="1C74DC8A">
      <w:start w:val="1"/>
      <w:numFmt w:val="upperLetter"/>
      <w:pStyle w:val="2"/>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74331B"/>
    <w:multiLevelType w:val="multilevel"/>
    <w:tmpl w:val="804A26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9F43E02"/>
    <w:multiLevelType w:val="hybridMultilevel"/>
    <w:tmpl w:val="BEA679F8"/>
    <w:lvl w:ilvl="0" w:tplc="88AA46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A3C786E"/>
    <w:multiLevelType w:val="hybridMultilevel"/>
    <w:tmpl w:val="DF2A13D4"/>
    <w:lvl w:ilvl="0" w:tplc="29B44096">
      <w:start w:val="1"/>
      <w:numFmt w:val="decimal"/>
      <w:lvlText w:val="%1."/>
      <w:lvlJc w:val="left"/>
      <w:pPr>
        <w:ind w:left="100" w:hanging="243"/>
      </w:pPr>
      <w:rPr>
        <w:rFonts w:ascii="Times New Roman" w:eastAsia="Times New Roman" w:hAnsi="Times New Roman" w:cs="Times New Roman" w:hint="default"/>
        <w:w w:val="100"/>
        <w:sz w:val="24"/>
        <w:szCs w:val="24"/>
      </w:rPr>
    </w:lvl>
    <w:lvl w:ilvl="1" w:tplc="1CC40C3A">
      <w:numFmt w:val="bullet"/>
      <w:lvlText w:val="•"/>
      <w:lvlJc w:val="left"/>
      <w:pPr>
        <w:ind w:left="1012" w:hanging="243"/>
      </w:pPr>
      <w:rPr>
        <w:rFonts w:hint="default"/>
      </w:rPr>
    </w:lvl>
    <w:lvl w:ilvl="2" w:tplc="4EAC870E">
      <w:numFmt w:val="bullet"/>
      <w:lvlText w:val="•"/>
      <w:lvlJc w:val="left"/>
      <w:pPr>
        <w:ind w:left="1925" w:hanging="243"/>
      </w:pPr>
      <w:rPr>
        <w:rFonts w:hint="default"/>
      </w:rPr>
    </w:lvl>
    <w:lvl w:ilvl="3" w:tplc="CE96002C">
      <w:numFmt w:val="bullet"/>
      <w:lvlText w:val="•"/>
      <w:lvlJc w:val="left"/>
      <w:pPr>
        <w:ind w:left="2837" w:hanging="243"/>
      </w:pPr>
      <w:rPr>
        <w:rFonts w:hint="default"/>
      </w:rPr>
    </w:lvl>
    <w:lvl w:ilvl="4" w:tplc="0970675A">
      <w:numFmt w:val="bullet"/>
      <w:lvlText w:val="•"/>
      <w:lvlJc w:val="left"/>
      <w:pPr>
        <w:ind w:left="3750" w:hanging="243"/>
      </w:pPr>
      <w:rPr>
        <w:rFonts w:hint="default"/>
      </w:rPr>
    </w:lvl>
    <w:lvl w:ilvl="5" w:tplc="51B03462">
      <w:numFmt w:val="bullet"/>
      <w:lvlText w:val="•"/>
      <w:lvlJc w:val="left"/>
      <w:pPr>
        <w:ind w:left="4663" w:hanging="243"/>
      </w:pPr>
      <w:rPr>
        <w:rFonts w:hint="default"/>
      </w:rPr>
    </w:lvl>
    <w:lvl w:ilvl="6" w:tplc="E932CDB6">
      <w:numFmt w:val="bullet"/>
      <w:lvlText w:val="•"/>
      <w:lvlJc w:val="left"/>
      <w:pPr>
        <w:ind w:left="5575" w:hanging="243"/>
      </w:pPr>
      <w:rPr>
        <w:rFonts w:hint="default"/>
      </w:rPr>
    </w:lvl>
    <w:lvl w:ilvl="7" w:tplc="4C00F4AC">
      <w:numFmt w:val="bullet"/>
      <w:lvlText w:val="•"/>
      <w:lvlJc w:val="left"/>
      <w:pPr>
        <w:ind w:left="6488" w:hanging="243"/>
      </w:pPr>
      <w:rPr>
        <w:rFonts w:hint="default"/>
      </w:rPr>
    </w:lvl>
    <w:lvl w:ilvl="8" w:tplc="253CEFA8">
      <w:numFmt w:val="bullet"/>
      <w:lvlText w:val="•"/>
      <w:lvlJc w:val="left"/>
      <w:pPr>
        <w:ind w:left="7401" w:hanging="243"/>
      </w:pPr>
      <w:rPr>
        <w:rFonts w:hint="default"/>
      </w:rPr>
    </w:lvl>
  </w:abstractNum>
  <w:abstractNum w:abstractNumId="7" w15:restartNumberingAfterBreak="0">
    <w:nsid w:val="2B505DD5"/>
    <w:multiLevelType w:val="hybridMultilevel"/>
    <w:tmpl w:val="61FEE7DA"/>
    <w:lvl w:ilvl="0" w:tplc="7F80E03E">
      <w:start w:val="1"/>
      <w:numFmt w:val="decimal"/>
      <w:pStyle w:val="NF-bodytext"/>
      <w:lvlText w:val="%1."/>
      <w:lvlJc w:val="left"/>
      <w:pPr>
        <w:tabs>
          <w:tab w:val="num" w:pos="1872"/>
        </w:tabs>
      </w:pPr>
      <w:rPr>
        <w:rFonts w:cs="Times New Roman" w:hint="default"/>
        <w:sz w:val="22"/>
      </w:rPr>
    </w:lvl>
    <w:lvl w:ilvl="1" w:tplc="3B766FBE">
      <w:start w:val="1"/>
      <w:numFmt w:val="upperLetter"/>
      <w:lvlText w:val="%2."/>
      <w:lvlJc w:val="left"/>
      <w:pPr>
        <w:ind w:left="1440" w:hanging="360"/>
      </w:pPr>
      <w:rPr>
        <w:rFonts w:eastAsia="Times New Roman" w:cs="Times New Roman" w:hint="default"/>
        <w:b/>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2FA161B7"/>
    <w:multiLevelType w:val="multilevel"/>
    <w:tmpl w:val="DA6E26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53C02CF"/>
    <w:multiLevelType w:val="hybridMultilevel"/>
    <w:tmpl w:val="C9B26C08"/>
    <w:lvl w:ilvl="0" w:tplc="CC4CF664">
      <w:numFmt w:val="bullet"/>
      <w:lvlText w:val="-"/>
      <w:lvlJc w:val="left"/>
      <w:pPr>
        <w:ind w:left="100" w:hanging="140"/>
      </w:pPr>
      <w:rPr>
        <w:rFonts w:ascii="Times New Roman" w:eastAsia="Times New Roman" w:hAnsi="Times New Roman" w:cs="Times New Roman" w:hint="default"/>
        <w:w w:val="99"/>
        <w:sz w:val="24"/>
        <w:szCs w:val="24"/>
      </w:rPr>
    </w:lvl>
    <w:lvl w:ilvl="1" w:tplc="DD5231D4">
      <w:numFmt w:val="bullet"/>
      <w:lvlText w:val="•"/>
      <w:lvlJc w:val="left"/>
      <w:pPr>
        <w:ind w:left="1012" w:hanging="140"/>
      </w:pPr>
      <w:rPr>
        <w:rFonts w:hint="default"/>
      </w:rPr>
    </w:lvl>
    <w:lvl w:ilvl="2" w:tplc="F896381C">
      <w:numFmt w:val="bullet"/>
      <w:lvlText w:val="•"/>
      <w:lvlJc w:val="left"/>
      <w:pPr>
        <w:ind w:left="1925" w:hanging="140"/>
      </w:pPr>
      <w:rPr>
        <w:rFonts w:hint="default"/>
      </w:rPr>
    </w:lvl>
    <w:lvl w:ilvl="3" w:tplc="0F3CD54E">
      <w:numFmt w:val="bullet"/>
      <w:lvlText w:val="•"/>
      <w:lvlJc w:val="left"/>
      <w:pPr>
        <w:ind w:left="2837" w:hanging="140"/>
      </w:pPr>
      <w:rPr>
        <w:rFonts w:hint="default"/>
      </w:rPr>
    </w:lvl>
    <w:lvl w:ilvl="4" w:tplc="B576E738">
      <w:numFmt w:val="bullet"/>
      <w:lvlText w:val="•"/>
      <w:lvlJc w:val="left"/>
      <w:pPr>
        <w:ind w:left="3750" w:hanging="140"/>
      </w:pPr>
      <w:rPr>
        <w:rFonts w:hint="default"/>
      </w:rPr>
    </w:lvl>
    <w:lvl w:ilvl="5" w:tplc="E1BA17A4">
      <w:numFmt w:val="bullet"/>
      <w:lvlText w:val="•"/>
      <w:lvlJc w:val="left"/>
      <w:pPr>
        <w:ind w:left="4663" w:hanging="140"/>
      </w:pPr>
      <w:rPr>
        <w:rFonts w:hint="default"/>
      </w:rPr>
    </w:lvl>
    <w:lvl w:ilvl="6" w:tplc="5316F476">
      <w:numFmt w:val="bullet"/>
      <w:lvlText w:val="•"/>
      <w:lvlJc w:val="left"/>
      <w:pPr>
        <w:ind w:left="5575" w:hanging="140"/>
      </w:pPr>
      <w:rPr>
        <w:rFonts w:hint="default"/>
      </w:rPr>
    </w:lvl>
    <w:lvl w:ilvl="7" w:tplc="FC6ED4B2">
      <w:numFmt w:val="bullet"/>
      <w:lvlText w:val="•"/>
      <w:lvlJc w:val="left"/>
      <w:pPr>
        <w:ind w:left="6488" w:hanging="140"/>
      </w:pPr>
      <w:rPr>
        <w:rFonts w:hint="default"/>
      </w:rPr>
    </w:lvl>
    <w:lvl w:ilvl="8" w:tplc="590EC110">
      <w:numFmt w:val="bullet"/>
      <w:lvlText w:val="•"/>
      <w:lvlJc w:val="left"/>
      <w:pPr>
        <w:ind w:left="7401" w:hanging="140"/>
      </w:pPr>
      <w:rPr>
        <w:rFonts w:hint="default"/>
      </w:rPr>
    </w:lvl>
  </w:abstractNum>
  <w:abstractNum w:abstractNumId="10" w15:restartNumberingAfterBreak="0">
    <w:nsid w:val="4B472028"/>
    <w:multiLevelType w:val="hybridMultilevel"/>
    <w:tmpl w:val="BCD81EE6"/>
    <w:lvl w:ilvl="0" w:tplc="DE5C274C">
      <w:numFmt w:val="bullet"/>
      <w:lvlText w:val=""/>
      <w:lvlJc w:val="left"/>
      <w:pPr>
        <w:ind w:left="100" w:hanging="231"/>
      </w:pPr>
      <w:rPr>
        <w:rFonts w:ascii="Symbol" w:eastAsia="Symbol" w:hAnsi="Symbol" w:cs="Symbol" w:hint="default"/>
        <w:w w:val="100"/>
        <w:sz w:val="24"/>
        <w:szCs w:val="24"/>
      </w:rPr>
    </w:lvl>
    <w:lvl w:ilvl="1" w:tplc="1932FF4C">
      <w:numFmt w:val="bullet"/>
      <w:lvlText w:val="•"/>
      <w:lvlJc w:val="left"/>
      <w:pPr>
        <w:ind w:left="1012" w:hanging="231"/>
      </w:pPr>
      <w:rPr>
        <w:rFonts w:hint="default"/>
      </w:rPr>
    </w:lvl>
    <w:lvl w:ilvl="2" w:tplc="AE8EE8DE">
      <w:numFmt w:val="bullet"/>
      <w:lvlText w:val="•"/>
      <w:lvlJc w:val="left"/>
      <w:pPr>
        <w:ind w:left="1925" w:hanging="231"/>
      </w:pPr>
      <w:rPr>
        <w:rFonts w:hint="default"/>
      </w:rPr>
    </w:lvl>
    <w:lvl w:ilvl="3" w:tplc="0CA2F3DA">
      <w:numFmt w:val="bullet"/>
      <w:lvlText w:val="•"/>
      <w:lvlJc w:val="left"/>
      <w:pPr>
        <w:ind w:left="2837" w:hanging="231"/>
      </w:pPr>
      <w:rPr>
        <w:rFonts w:hint="default"/>
      </w:rPr>
    </w:lvl>
    <w:lvl w:ilvl="4" w:tplc="80221DDA">
      <w:numFmt w:val="bullet"/>
      <w:lvlText w:val="•"/>
      <w:lvlJc w:val="left"/>
      <w:pPr>
        <w:ind w:left="3750" w:hanging="231"/>
      </w:pPr>
      <w:rPr>
        <w:rFonts w:hint="default"/>
      </w:rPr>
    </w:lvl>
    <w:lvl w:ilvl="5" w:tplc="BDAE3AF0">
      <w:numFmt w:val="bullet"/>
      <w:lvlText w:val="•"/>
      <w:lvlJc w:val="left"/>
      <w:pPr>
        <w:ind w:left="4663" w:hanging="231"/>
      </w:pPr>
      <w:rPr>
        <w:rFonts w:hint="default"/>
      </w:rPr>
    </w:lvl>
    <w:lvl w:ilvl="6" w:tplc="69F2EF9E">
      <w:numFmt w:val="bullet"/>
      <w:lvlText w:val="•"/>
      <w:lvlJc w:val="left"/>
      <w:pPr>
        <w:ind w:left="5575" w:hanging="231"/>
      </w:pPr>
      <w:rPr>
        <w:rFonts w:hint="default"/>
      </w:rPr>
    </w:lvl>
    <w:lvl w:ilvl="7" w:tplc="3C0029B0">
      <w:numFmt w:val="bullet"/>
      <w:lvlText w:val="•"/>
      <w:lvlJc w:val="left"/>
      <w:pPr>
        <w:ind w:left="6488" w:hanging="231"/>
      </w:pPr>
      <w:rPr>
        <w:rFonts w:hint="default"/>
      </w:rPr>
    </w:lvl>
    <w:lvl w:ilvl="8" w:tplc="A474A422">
      <w:numFmt w:val="bullet"/>
      <w:lvlText w:val="•"/>
      <w:lvlJc w:val="left"/>
      <w:pPr>
        <w:ind w:left="7401" w:hanging="231"/>
      </w:pPr>
      <w:rPr>
        <w:rFonts w:hint="default"/>
      </w:rPr>
    </w:lvl>
  </w:abstractNum>
  <w:abstractNum w:abstractNumId="11" w15:restartNumberingAfterBreak="0">
    <w:nsid w:val="4C800F53"/>
    <w:multiLevelType w:val="hybridMultilevel"/>
    <w:tmpl w:val="AA24DCC4"/>
    <w:lvl w:ilvl="0" w:tplc="03CC051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E8918AA"/>
    <w:multiLevelType w:val="multilevel"/>
    <w:tmpl w:val="1E10B404"/>
    <w:lvl w:ilvl="0">
      <w:start w:val="1"/>
      <w:numFmt w:val="lowerLetter"/>
      <w:lvlText w:val="%1."/>
      <w:lvlJc w:val="left"/>
      <w:pPr>
        <w:tabs>
          <w:tab w:val="num" w:pos="720"/>
        </w:tabs>
        <w:ind w:left="720" w:hanging="360"/>
      </w:pPr>
      <w:rPr>
        <w:color w:val="auto"/>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54993579"/>
    <w:multiLevelType w:val="hybridMultilevel"/>
    <w:tmpl w:val="BDD89A8A"/>
    <w:lvl w:ilvl="0" w:tplc="46A453AC">
      <w:numFmt w:val="bullet"/>
      <w:lvlText w:val="–"/>
      <w:lvlJc w:val="left"/>
      <w:pPr>
        <w:ind w:left="360" w:hanging="360"/>
      </w:pPr>
      <w:rPr>
        <w:rFonts w:ascii="ＭＳ 明朝" w:eastAsia="ＭＳ 明朝" w:hAnsi="ＭＳ 明朝" w:cs="ＭＳ Ｐ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5944B22"/>
    <w:multiLevelType w:val="hybridMultilevel"/>
    <w:tmpl w:val="8626BF7E"/>
    <w:lvl w:ilvl="0" w:tplc="B3AA0AB8">
      <w:start w:val="1"/>
      <w:numFmt w:val="upperRoman"/>
      <w:lvlText w:val="%1"/>
      <w:lvlJc w:val="left"/>
      <w:pPr>
        <w:ind w:left="720" w:hanging="720"/>
      </w:pPr>
      <w:rPr>
        <w:rFonts w:hint="default"/>
      </w:rPr>
    </w:lvl>
    <w:lvl w:ilvl="1" w:tplc="2F8A0DDE">
      <w:start w:val="1"/>
      <w:numFmt w:val="decimalEnclosedCircle"/>
      <w:lvlText w:val="%2"/>
      <w:lvlJc w:val="left"/>
      <w:pPr>
        <w:ind w:left="780" w:hanging="360"/>
      </w:pPr>
      <w:rPr>
        <w:rFonts w:hint="default"/>
      </w:rPr>
    </w:lvl>
    <w:lvl w:ilvl="2" w:tplc="F6C81B1C">
      <w:start w:val="1"/>
      <w:numFmt w:val="decimalFullWidth"/>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2397D71"/>
    <w:multiLevelType w:val="multilevel"/>
    <w:tmpl w:val="3E522DF8"/>
    <w:lvl w:ilvl="0">
      <w:start w:val="10"/>
      <w:numFmt w:val="decimal"/>
      <w:lvlText w:val="%1"/>
      <w:lvlJc w:val="left"/>
      <w:pPr>
        <w:ind w:left="100" w:hanging="480"/>
      </w:pPr>
      <w:rPr>
        <w:rFonts w:hint="default"/>
      </w:rPr>
    </w:lvl>
    <w:lvl w:ilvl="1">
      <w:start w:val="9"/>
      <w:numFmt w:val="decimal"/>
      <w:lvlText w:val="%1.%2"/>
      <w:lvlJc w:val="left"/>
      <w:pPr>
        <w:ind w:left="100" w:hanging="480"/>
      </w:pPr>
      <w:rPr>
        <w:rFonts w:ascii="Times New Roman" w:eastAsia="Times New Roman" w:hAnsi="Times New Roman" w:cs="Times New Roman" w:hint="default"/>
        <w:spacing w:val="-8"/>
        <w:w w:val="99"/>
        <w:sz w:val="24"/>
        <w:szCs w:val="24"/>
      </w:rPr>
    </w:lvl>
    <w:lvl w:ilvl="2">
      <w:start w:val="1"/>
      <w:numFmt w:val="decimal"/>
      <w:lvlText w:val="%3."/>
      <w:lvlJc w:val="left"/>
      <w:pPr>
        <w:ind w:left="820" w:hanging="360"/>
      </w:pPr>
      <w:rPr>
        <w:rFonts w:ascii="Times New Roman" w:eastAsia="Times New Roman" w:hAnsi="Times New Roman" w:cs="Times New Roman" w:hint="default"/>
        <w:spacing w:val="-5"/>
        <w:w w:val="99"/>
        <w:sz w:val="24"/>
        <w:szCs w:val="24"/>
      </w:rPr>
    </w:lvl>
    <w:lvl w:ilvl="3">
      <w:numFmt w:val="bullet"/>
      <w:lvlText w:val="•"/>
      <w:lvlJc w:val="left"/>
      <w:pPr>
        <w:ind w:left="2688" w:hanging="360"/>
      </w:pPr>
      <w:rPr>
        <w:rFonts w:hint="default"/>
      </w:rPr>
    </w:lvl>
    <w:lvl w:ilvl="4">
      <w:numFmt w:val="bullet"/>
      <w:lvlText w:val="•"/>
      <w:lvlJc w:val="left"/>
      <w:pPr>
        <w:ind w:left="3622" w:hanging="360"/>
      </w:pPr>
      <w:rPr>
        <w:rFonts w:hint="default"/>
      </w:rPr>
    </w:lvl>
    <w:lvl w:ilvl="5">
      <w:numFmt w:val="bullet"/>
      <w:lvlText w:val="•"/>
      <w:lvlJc w:val="left"/>
      <w:pPr>
        <w:ind w:left="4556" w:hanging="360"/>
      </w:pPr>
      <w:rPr>
        <w:rFonts w:hint="default"/>
      </w:rPr>
    </w:lvl>
    <w:lvl w:ilvl="6">
      <w:numFmt w:val="bullet"/>
      <w:lvlText w:val="•"/>
      <w:lvlJc w:val="left"/>
      <w:pPr>
        <w:ind w:left="5490" w:hanging="360"/>
      </w:pPr>
      <w:rPr>
        <w:rFonts w:hint="default"/>
      </w:rPr>
    </w:lvl>
    <w:lvl w:ilvl="7">
      <w:numFmt w:val="bullet"/>
      <w:lvlText w:val="•"/>
      <w:lvlJc w:val="left"/>
      <w:pPr>
        <w:ind w:left="6424" w:hanging="360"/>
      </w:pPr>
      <w:rPr>
        <w:rFonts w:hint="default"/>
      </w:rPr>
    </w:lvl>
    <w:lvl w:ilvl="8">
      <w:numFmt w:val="bullet"/>
      <w:lvlText w:val="•"/>
      <w:lvlJc w:val="left"/>
      <w:pPr>
        <w:ind w:left="7358" w:hanging="360"/>
      </w:pPr>
      <w:rPr>
        <w:rFonts w:hint="default"/>
      </w:rPr>
    </w:lvl>
  </w:abstractNum>
  <w:abstractNum w:abstractNumId="16" w15:restartNumberingAfterBreak="0">
    <w:nsid w:val="687A6BD4"/>
    <w:multiLevelType w:val="hybridMultilevel"/>
    <w:tmpl w:val="DA825602"/>
    <w:lvl w:ilvl="0" w:tplc="AE847C60">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B1D7FB1"/>
    <w:multiLevelType w:val="hybridMultilevel"/>
    <w:tmpl w:val="C734B938"/>
    <w:lvl w:ilvl="0" w:tplc="0750E376">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47626AE"/>
    <w:multiLevelType w:val="hybridMultilevel"/>
    <w:tmpl w:val="35A09B78"/>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4"/>
  </w:num>
  <w:num w:numId="2">
    <w:abstractNumId w:val="7"/>
  </w:num>
  <w:num w:numId="3">
    <w:abstractNumId w:val="3"/>
  </w:num>
  <w:num w:numId="4">
    <w:abstractNumId w:val="13"/>
  </w:num>
  <w:num w:numId="5">
    <w:abstractNumId w:val="2"/>
  </w:num>
  <w:num w:numId="6">
    <w:abstractNumId w:val="16"/>
  </w:num>
  <w:num w:numId="7">
    <w:abstractNumId w:val="5"/>
  </w:num>
  <w:num w:numId="8">
    <w:abstractNumId w:val="18"/>
  </w:num>
  <w:num w:numId="9">
    <w:abstractNumId w:val="17"/>
  </w:num>
  <w:num w:numId="10">
    <w:abstractNumId w:val="1"/>
  </w:num>
  <w:num w:numId="11">
    <w:abstractNumId w:val="8"/>
  </w:num>
  <w:num w:numId="12">
    <w:abstractNumId w:val="4"/>
  </w:num>
  <w:num w:numId="13">
    <w:abstractNumId w:val="12"/>
  </w:num>
  <w:num w:numId="14">
    <w:abstractNumId w:val="11"/>
  </w:num>
  <w:num w:numId="15">
    <w:abstractNumId w:val="9"/>
  </w:num>
  <w:num w:numId="16">
    <w:abstractNumId w:val="6"/>
  </w:num>
  <w:num w:numId="17">
    <w:abstractNumId w:val="10"/>
  </w:num>
  <w:num w:numId="18">
    <w:abstractNumId w:val="0"/>
  </w:num>
  <w:num w:numId="1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hideSpellingErrors/>
  <w:proofState w:spelling="clean"/>
  <w:defaultTabStop w:val="8610"/>
  <w:drawingGridHorizontalSpacing w:val="191"/>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3297"/>
    <w:rsid w:val="00000EE2"/>
    <w:rsid w:val="00001220"/>
    <w:rsid w:val="000017D1"/>
    <w:rsid w:val="00003AB0"/>
    <w:rsid w:val="0000499F"/>
    <w:rsid w:val="00005931"/>
    <w:rsid w:val="00006C27"/>
    <w:rsid w:val="000164C8"/>
    <w:rsid w:val="0001744C"/>
    <w:rsid w:val="0002056B"/>
    <w:rsid w:val="0002067E"/>
    <w:rsid w:val="00020FA4"/>
    <w:rsid w:val="00021D4C"/>
    <w:rsid w:val="0002530E"/>
    <w:rsid w:val="00025BFE"/>
    <w:rsid w:val="000308A3"/>
    <w:rsid w:val="00031A0A"/>
    <w:rsid w:val="00033BF4"/>
    <w:rsid w:val="00034242"/>
    <w:rsid w:val="00035041"/>
    <w:rsid w:val="000417BD"/>
    <w:rsid w:val="00042D36"/>
    <w:rsid w:val="00044074"/>
    <w:rsid w:val="00045303"/>
    <w:rsid w:val="000456C5"/>
    <w:rsid w:val="000467A6"/>
    <w:rsid w:val="00052D2D"/>
    <w:rsid w:val="00054C1E"/>
    <w:rsid w:val="00060A72"/>
    <w:rsid w:val="00060F72"/>
    <w:rsid w:val="000615F7"/>
    <w:rsid w:val="0006248E"/>
    <w:rsid w:val="00063808"/>
    <w:rsid w:val="0006382D"/>
    <w:rsid w:val="0006461B"/>
    <w:rsid w:val="0006675D"/>
    <w:rsid w:val="00066E8D"/>
    <w:rsid w:val="00070A04"/>
    <w:rsid w:val="0007139A"/>
    <w:rsid w:val="000716EF"/>
    <w:rsid w:val="00076F69"/>
    <w:rsid w:val="0008043B"/>
    <w:rsid w:val="00080533"/>
    <w:rsid w:val="000817D3"/>
    <w:rsid w:val="00083567"/>
    <w:rsid w:val="00086A24"/>
    <w:rsid w:val="00090142"/>
    <w:rsid w:val="00090501"/>
    <w:rsid w:val="00091D79"/>
    <w:rsid w:val="00092894"/>
    <w:rsid w:val="00094D74"/>
    <w:rsid w:val="0009567D"/>
    <w:rsid w:val="000976BE"/>
    <w:rsid w:val="000B27EC"/>
    <w:rsid w:val="000C017F"/>
    <w:rsid w:val="000C0B18"/>
    <w:rsid w:val="000C3592"/>
    <w:rsid w:val="000C59A6"/>
    <w:rsid w:val="000C6AE7"/>
    <w:rsid w:val="000C7077"/>
    <w:rsid w:val="000C7985"/>
    <w:rsid w:val="000D04B6"/>
    <w:rsid w:val="000D0A35"/>
    <w:rsid w:val="000D2019"/>
    <w:rsid w:val="000D2090"/>
    <w:rsid w:val="000D2690"/>
    <w:rsid w:val="000D5718"/>
    <w:rsid w:val="000D755C"/>
    <w:rsid w:val="000D7861"/>
    <w:rsid w:val="000D7BA3"/>
    <w:rsid w:val="000E3E91"/>
    <w:rsid w:val="000E4A20"/>
    <w:rsid w:val="000E4F17"/>
    <w:rsid w:val="000F3B4E"/>
    <w:rsid w:val="000F795D"/>
    <w:rsid w:val="000F79B8"/>
    <w:rsid w:val="00100EF7"/>
    <w:rsid w:val="00103708"/>
    <w:rsid w:val="00106A15"/>
    <w:rsid w:val="001079CB"/>
    <w:rsid w:val="00112711"/>
    <w:rsid w:val="00112B35"/>
    <w:rsid w:val="001131A2"/>
    <w:rsid w:val="001150D9"/>
    <w:rsid w:val="00117089"/>
    <w:rsid w:val="001210B9"/>
    <w:rsid w:val="00123387"/>
    <w:rsid w:val="00123F77"/>
    <w:rsid w:val="00124988"/>
    <w:rsid w:val="00125E31"/>
    <w:rsid w:val="00131043"/>
    <w:rsid w:val="00131356"/>
    <w:rsid w:val="001328B6"/>
    <w:rsid w:val="00132E85"/>
    <w:rsid w:val="00133582"/>
    <w:rsid w:val="00136BA1"/>
    <w:rsid w:val="00137C10"/>
    <w:rsid w:val="00137D99"/>
    <w:rsid w:val="0014030E"/>
    <w:rsid w:val="0014100B"/>
    <w:rsid w:val="00143348"/>
    <w:rsid w:val="00143DC9"/>
    <w:rsid w:val="001448D2"/>
    <w:rsid w:val="00145A17"/>
    <w:rsid w:val="00150F8A"/>
    <w:rsid w:val="001516B0"/>
    <w:rsid w:val="00152E7E"/>
    <w:rsid w:val="001542F6"/>
    <w:rsid w:val="001646F6"/>
    <w:rsid w:val="00164CA5"/>
    <w:rsid w:val="00171458"/>
    <w:rsid w:val="001758C3"/>
    <w:rsid w:val="00180F66"/>
    <w:rsid w:val="00181A03"/>
    <w:rsid w:val="001826FA"/>
    <w:rsid w:val="0018338A"/>
    <w:rsid w:val="0018476D"/>
    <w:rsid w:val="00185167"/>
    <w:rsid w:val="001935E5"/>
    <w:rsid w:val="00193BEA"/>
    <w:rsid w:val="00193EAF"/>
    <w:rsid w:val="00195289"/>
    <w:rsid w:val="00195C5D"/>
    <w:rsid w:val="001965C9"/>
    <w:rsid w:val="001A1269"/>
    <w:rsid w:val="001A1C9B"/>
    <w:rsid w:val="001A2630"/>
    <w:rsid w:val="001A2637"/>
    <w:rsid w:val="001A35C4"/>
    <w:rsid w:val="001A3AE4"/>
    <w:rsid w:val="001A437A"/>
    <w:rsid w:val="001A49FC"/>
    <w:rsid w:val="001A6A76"/>
    <w:rsid w:val="001B2631"/>
    <w:rsid w:val="001B5D08"/>
    <w:rsid w:val="001B7908"/>
    <w:rsid w:val="001C2923"/>
    <w:rsid w:val="001D01A7"/>
    <w:rsid w:val="001D223D"/>
    <w:rsid w:val="001D6DCC"/>
    <w:rsid w:val="001E0CF9"/>
    <w:rsid w:val="001E115B"/>
    <w:rsid w:val="001E4E67"/>
    <w:rsid w:val="001E520F"/>
    <w:rsid w:val="001E5495"/>
    <w:rsid w:val="001E6BCB"/>
    <w:rsid w:val="001E6E18"/>
    <w:rsid w:val="001F3A6F"/>
    <w:rsid w:val="001F3FD8"/>
    <w:rsid w:val="001F4656"/>
    <w:rsid w:val="001F6199"/>
    <w:rsid w:val="001F66FD"/>
    <w:rsid w:val="001F7661"/>
    <w:rsid w:val="00200EA1"/>
    <w:rsid w:val="00202BCC"/>
    <w:rsid w:val="0020354A"/>
    <w:rsid w:val="00210201"/>
    <w:rsid w:val="00212595"/>
    <w:rsid w:val="00213E19"/>
    <w:rsid w:val="0022170B"/>
    <w:rsid w:val="00222D6A"/>
    <w:rsid w:val="0022337F"/>
    <w:rsid w:val="00224277"/>
    <w:rsid w:val="0023010B"/>
    <w:rsid w:val="00230157"/>
    <w:rsid w:val="00231430"/>
    <w:rsid w:val="002347DE"/>
    <w:rsid w:val="00235CB1"/>
    <w:rsid w:val="00237DC6"/>
    <w:rsid w:val="0024266D"/>
    <w:rsid w:val="002426A7"/>
    <w:rsid w:val="00242F71"/>
    <w:rsid w:val="002527C2"/>
    <w:rsid w:val="002540AF"/>
    <w:rsid w:val="00256748"/>
    <w:rsid w:val="00256A9B"/>
    <w:rsid w:val="002627B5"/>
    <w:rsid w:val="00266ED9"/>
    <w:rsid w:val="00266EEF"/>
    <w:rsid w:val="00273660"/>
    <w:rsid w:val="0027652D"/>
    <w:rsid w:val="002768F5"/>
    <w:rsid w:val="00276C07"/>
    <w:rsid w:val="002821F2"/>
    <w:rsid w:val="00284A90"/>
    <w:rsid w:val="002867E7"/>
    <w:rsid w:val="00286E2D"/>
    <w:rsid w:val="00286F4F"/>
    <w:rsid w:val="002921B6"/>
    <w:rsid w:val="00293B97"/>
    <w:rsid w:val="0029502B"/>
    <w:rsid w:val="00295220"/>
    <w:rsid w:val="00295EC8"/>
    <w:rsid w:val="002A261C"/>
    <w:rsid w:val="002A33FD"/>
    <w:rsid w:val="002B10FF"/>
    <w:rsid w:val="002B6A37"/>
    <w:rsid w:val="002B6A5C"/>
    <w:rsid w:val="002B721E"/>
    <w:rsid w:val="002C5DEE"/>
    <w:rsid w:val="002C7783"/>
    <w:rsid w:val="002C78F8"/>
    <w:rsid w:val="002D2732"/>
    <w:rsid w:val="002D2E45"/>
    <w:rsid w:val="002D4A35"/>
    <w:rsid w:val="002D57CC"/>
    <w:rsid w:val="002D5975"/>
    <w:rsid w:val="002D5CDA"/>
    <w:rsid w:val="002D786E"/>
    <w:rsid w:val="002E3B08"/>
    <w:rsid w:val="002E4218"/>
    <w:rsid w:val="002F3E23"/>
    <w:rsid w:val="002F443B"/>
    <w:rsid w:val="002F591A"/>
    <w:rsid w:val="003011D2"/>
    <w:rsid w:val="00302252"/>
    <w:rsid w:val="00304464"/>
    <w:rsid w:val="003045E3"/>
    <w:rsid w:val="00305163"/>
    <w:rsid w:val="00310070"/>
    <w:rsid w:val="00312C0E"/>
    <w:rsid w:val="0031330D"/>
    <w:rsid w:val="003140EF"/>
    <w:rsid w:val="00315E39"/>
    <w:rsid w:val="00317775"/>
    <w:rsid w:val="00325128"/>
    <w:rsid w:val="00331A80"/>
    <w:rsid w:val="00334B39"/>
    <w:rsid w:val="00335867"/>
    <w:rsid w:val="00340DB1"/>
    <w:rsid w:val="00342199"/>
    <w:rsid w:val="003453C9"/>
    <w:rsid w:val="0035415C"/>
    <w:rsid w:val="003558CD"/>
    <w:rsid w:val="00357D88"/>
    <w:rsid w:val="00360AA0"/>
    <w:rsid w:val="00364AEB"/>
    <w:rsid w:val="003717CF"/>
    <w:rsid w:val="0037687D"/>
    <w:rsid w:val="0037689E"/>
    <w:rsid w:val="0038085A"/>
    <w:rsid w:val="003834D2"/>
    <w:rsid w:val="003842A7"/>
    <w:rsid w:val="00384D86"/>
    <w:rsid w:val="00385253"/>
    <w:rsid w:val="0039025A"/>
    <w:rsid w:val="00394CF7"/>
    <w:rsid w:val="003A1EE8"/>
    <w:rsid w:val="003A380E"/>
    <w:rsid w:val="003A395B"/>
    <w:rsid w:val="003B15CF"/>
    <w:rsid w:val="003C744D"/>
    <w:rsid w:val="003D1D29"/>
    <w:rsid w:val="003D2D26"/>
    <w:rsid w:val="003D3FA6"/>
    <w:rsid w:val="003D6D01"/>
    <w:rsid w:val="003D707A"/>
    <w:rsid w:val="003E2127"/>
    <w:rsid w:val="003E604E"/>
    <w:rsid w:val="003E7193"/>
    <w:rsid w:val="003E77BC"/>
    <w:rsid w:val="003E796E"/>
    <w:rsid w:val="003F0537"/>
    <w:rsid w:val="003F14EA"/>
    <w:rsid w:val="003F363D"/>
    <w:rsid w:val="003F4174"/>
    <w:rsid w:val="00400108"/>
    <w:rsid w:val="00401AF5"/>
    <w:rsid w:val="004031C8"/>
    <w:rsid w:val="004035F3"/>
    <w:rsid w:val="0040384D"/>
    <w:rsid w:val="004052B0"/>
    <w:rsid w:val="00406523"/>
    <w:rsid w:val="00406D31"/>
    <w:rsid w:val="0040797B"/>
    <w:rsid w:val="00407B6E"/>
    <w:rsid w:val="00412C13"/>
    <w:rsid w:val="00413BD0"/>
    <w:rsid w:val="00415C56"/>
    <w:rsid w:val="004164D6"/>
    <w:rsid w:val="00416BD3"/>
    <w:rsid w:val="00417DA9"/>
    <w:rsid w:val="0042056C"/>
    <w:rsid w:val="00420615"/>
    <w:rsid w:val="00423382"/>
    <w:rsid w:val="00426634"/>
    <w:rsid w:val="00427002"/>
    <w:rsid w:val="00430185"/>
    <w:rsid w:val="004313C1"/>
    <w:rsid w:val="0043297D"/>
    <w:rsid w:val="004334A5"/>
    <w:rsid w:val="00437C24"/>
    <w:rsid w:val="004554EF"/>
    <w:rsid w:val="0046005B"/>
    <w:rsid w:val="00460B47"/>
    <w:rsid w:val="004644ED"/>
    <w:rsid w:val="00464664"/>
    <w:rsid w:val="004659C0"/>
    <w:rsid w:val="00465F82"/>
    <w:rsid w:val="004710E0"/>
    <w:rsid w:val="00471F6D"/>
    <w:rsid w:val="004760A7"/>
    <w:rsid w:val="00482494"/>
    <w:rsid w:val="00486DCB"/>
    <w:rsid w:val="00493D43"/>
    <w:rsid w:val="0049593C"/>
    <w:rsid w:val="0049642D"/>
    <w:rsid w:val="00497331"/>
    <w:rsid w:val="004A2F4B"/>
    <w:rsid w:val="004A5C43"/>
    <w:rsid w:val="004B06EE"/>
    <w:rsid w:val="004B0A50"/>
    <w:rsid w:val="004B0B48"/>
    <w:rsid w:val="004B780E"/>
    <w:rsid w:val="004B7E06"/>
    <w:rsid w:val="004C32A2"/>
    <w:rsid w:val="004C5455"/>
    <w:rsid w:val="004C77B9"/>
    <w:rsid w:val="004D045D"/>
    <w:rsid w:val="004D11F9"/>
    <w:rsid w:val="004D25C4"/>
    <w:rsid w:val="004D3358"/>
    <w:rsid w:val="004D33FA"/>
    <w:rsid w:val="004D44C4"/>
    <w:rsid w:val="004D5216"/>
    <w:rsid w:val="004D6500"/>
    <w:rsid w:val="004D6771"/>
    <w:rsid w:val="004D67EB"/>
    <w:rsid w:val="004D6DE2"/>
    <w:rsid w:val="004D7132"/>
    <w:rsid w:val="004E0558"/>
    <w:rsid w:val="004E2668"/>
    <w:rsid w:val="004E56CB"/>
    <w:rsid w:val="004E6692"/>
    <w:rsid w:val="004E7312"/>
    <w:rsid w:val="004F0CB1"/>
    <w:rsid w:val="004F5BCF"/>
    <w:rsid w:val="005019CD"/>
    <w:rsid w:val="005064EE"/>
    <w:rsid w:val="00507485"/>
    <w:rsid w:val="00510A8C"/>
    <w:rsid w:val="00515D39"/>
    <w:rsid w:val="00515DAF"/>
    <w:rsid w:val="0052057B"/>
    <w:rsid w:val="00525AEA"/>
    <w:rsid w:val="00530AE3"/>
    <w:rsid w:val="00532A79"/>
    <w:rsid w:val="005363AE"/>
    <w:rsid w:val="005373BA"/>
    <w:rsid w:val="00540F8E"/>
    <w:rsid w:val="005453E0"/>
    <w:rsid w:val="00545AD0"/>
    <w:rsid w:val="00550744"/>
    <w:rsid w:val="00552FB9"/>
    <w:rsid w:val="00555D68"/>
    <w:rsid w:val="0056466C"/>
    <w:rsid w:val="00564BD7"/>
    <w:rsid w:val="00564E23"/>
    <w:rsid w:val="00565102"/>
    <w:rsid w:val="00570C4D"/>
    <w:rsid w:val="0057164F"/>
    <w:rsid w:val="0057198B"/>
    <w:rsid w:val="005723E7"/>
    <w:rsid w:val="00574CF6"/>
    <w:rsid w:val="00577A28"/>
    <w:rsid w:val="00587AC5"/>
    <w:rsid w:val="00593158"/>
    <w:rsid w:val="00594275"/>
    <w:rsid w:val="00595291"/>
    <w:rsid w:val="00595766"/>
    <w:rsid w:val="005A00A6"/>
    <w:rsid w:val="005A1AFD"/>
    <w:rsid w:val="005A47FC"/>
    <w:rsid w:val="005A4BA9"/>
    <w:rsid w:val="005A6A04"/>
    <w:rsid w:val="005A7FDF"/>
    <w:rsid w:val="005B145F"/>
    <w:rsid w:val="005B354D"/>
    <w:rsid w:val="005B5946"/>
    <w:rsid w:val="005C0931"/>
    <w:rsid w:val="005C5E68"/>
    <w:rsid w:val="005D00F6"/>
    <w:rsid w:val="005D3F60"/>
    <w:rsid w:val="005E10A8"/>
    <w:rsid w:val="005E1382"/>
    <w:rsid w:val="005E573C"/>
    <w:rsid w:val="005E58CA"/>
    <w:rsid w:val="005E6417"/>
    <w:rsid w:val="005E702B"/>
    <w:rsid w:val="005F1C30"/>
    <w:rsid w:val="005F5124"/>
    <w:rsid w:val="005F59A7"/>
    <w:rsid w:val="00600B5D"/>
    <w:rsid w:val="006028AF"/>
    <w:rsid w:val="00603121"/>
    <w:rsid w:val="006059F0"/>
    <w:rsid w:val="00606662"/>
    <w:rsid w:val="00610155"/>
    <w:rsid w:val="0061134D"/>
    <w:rsid w:val="006149C2"/>
    <w:rsid w:val="00615AF0"/>
    <w:rsid w:val="00627F66"/>
    <w:rsid w:val="006305D5"/>
    <w:rsid w:val="0063395C"/>
    <w:rsid w:val="006403E6"/>
    <w:rsid w:val="00644386"/>
    <w:rsid w:val="00647647"/>
    <w:rsid w:val="00650408"/>
    <w:rsid w:val="00650665"/>
    <w:rsid w:val="00650D53"/>
    <w:rsid w:val="00652ED2"/>
    <w:rsid w:val="0065746C"/>
    <w:rsid w:val="0066021F"/>
    <w:rsid w:val="00661934"/>
    <w:rsid w:val="0066520F"/>
    <w:rsid w:val="00665F1A"/>
    <w:rsid w:val="00666287"/>
    <w:rsid w:val="0066647C"/>
    <w:rsid w:val="00666F67"/>
    <w:rsid w:val="00674FED"/>
    <w:rsid w:val="006770A3"/>
    <w:rsid w:val="006813B6"/>
    <w:rsid w:val="00687743"/>
    <w:rsid w:val="00690CC0"/>
    <w:rsid w:val="00692691"/>
    <w:rsid w:val="0069550F"/>
    <w:rsid w:val="006A023C"/>
    <w:rsid w:val="006A1BFD"/>
    <w:rsid w:val="006A2459"/>
    <w:rsid w:val="006A2868"/>
    <w:rsid w:val="006B0251"/>
    <w:rsid w:val="006B3066"/>
    <w:rsid w:val="006B5D1E"/>
    <w:rsid w:val="006C2956"/>
    <w:rsid w:val="006D0CF6"/>
    <w:rsid w:val="006D26EA"/>
    <w:rsid w:val="006D341D"/>
    <w:rsid w:val="006D62CE"/>
    <w:rsid w:val="006E237E"/>
    <w:rsid w:val="006E5B8B"/>
    <w:rsid w:val="006E62E9"/>
    <w:rsid w:val="006E7622"/>
    <w:rsid w:val="006F01A1"/>
    <w:rsid w:val="006F28C7"/>
    <w:rsid w:val="006F2C5C"/>
    <w:rsid w:val="006F7C51"/>
    <w:rsid w:val="00700CD3"/>
    <w:rsid w:val="007019B1"/>
    <w:rsid w:val="007021B8"/>
    <w:rsid w:val="00702538"/>
    <w:rsid w:val="00703959"/>
    <w:rsid w:val="00704896"/>
    <w:rsid w:val="007100BF"/>
    <w:rsid w:val="007103AE"/>
    <w:rsid w:val="00712F2C"/>
    <w:rsid w:val="00714C9D"/>
    <w:rsid w:val="007158B1"/>
    <w:rsid w:val="00716C1C"/>
    <w:rsid w:val="0071755C"/>
    <w:rsid w:val="0072127C"/>
    <w:rsid w:val="00721B50"/>
    <w:rsid w:val="00721E8D"/>
    <w:rsid w:val="00723242"/>
    <w:rsid w:val="00723BCC"/>
    <w:rsid w:val="00725F33"/>
    <w:rsid w:val="007263E0"/>
    <w:rsid w:val="00727468"/>
    <w:rsid w:val="00727FEF"/>
    <w:rsid w:val="00731EBF"/>
    <w:rsid w:val="007328D4"/>
    <w:rsid w:val="007355AA"/>
    <w:rsid w:val="00737285"/>
    <w:rsid w:val="007375B8"/>
    <w:rsid w:val="00737E19"/>
    <w:rsid w:val="007413E0"/>
    <w:rsid w:val="00741E06"/>
    <w:rsid w:val="00743323"/>
    <w:rsid w:val="00747AD5"/>
    <w:rsid w:val="00750D5B"/>
    <w:rsid w:val="0075127C"/>
    <w:rsid w:val="00751B1B"/>
    <w:rsid w:val="00757CAD"/>
    <w:rsid w:val="00762066"/>
    <w:rsid w:val="00763177"/>
    <w:rsid w:val="0076462A"/>
    <w:rsid w:val="007653F2"/>
    <w:rsid w:val="00766969"/>
    <w:rsid w:val="007736EA"/>
    <w:rsid w:val="007744BE"/>
    <w:rsid w:val="0077723A"/>
    <w:rsid w:val="007805C1"/>
    <w:rsid w:val="007805D2"/>
    <w:rsid w:val="00781E05"/>
    <w:rsid w:val="0078315E"/>
    <w:rsid w:val="00787A78"/>
    <w:rsid w:val="007929DC"/>
    <w:rsid w:val="0079378D"/>
    <w:rsid w:val="00796823"/>
    <w:rsid w:val="007A1B18"/>
    <w:rsid w:val="007A2506"/>
    <w:rsid w:val="007A78AC"/>
    <w:rsid w:val="007B1C69"/>
    <w:rsid w:val="007B2CA5"/>
    <w:rsid w:val="007B7E36"/>
    <w:rsid w:val="007C13DF"/>
    <w:rsid w:val="007C5612"/>
    <w:rsid w:val="007C57EB"/>
    <w:rsid w:val="007C6716"/>
    <w:rsid w:val="007D62DB"/>
    <w:rsid w:val="007D6C36"/>
    <w:rsid w:val="007E4023"/>
    <w:rsid w:val="007E6246"/>
    <w:rsid w:val="007E725B"/>
    <w:rsid w:val="007F59A7"/>
    <w:rsid w:val="007F5E2D"/>
    <w:rsid w:val="007F633E"/>
    <w:rsid w:val="007F7DA9"/>
    <w:rsid w:val="00800AA6"/>
    <w:rsid w:val="00801AB7"/>
    <w:rsid w:val="00803079"/>
    <w:rsid w:val="008043A8"/>
    <w:rsid w:val="00804C5E"/>
    <w:rsid w:val="00806B4C"/>
    <w:rsid w:val="00811498"/>
    <w:rsid w:val="008114E5"/>
    <w:rsid w:val="00814016"/>
    <w:rsid w:val="0082040D"/>
    <w:rsid w:val="00820E29"/>
    <w:rsid w:val="00822621"/>
    <w:rsid w:val="008249DB"/>
    <w:rsid w:val="00832484"/>
    <w:rsid w:val="00837AD1"/>
    <w:rsid w:val="0084004C"/>
    <w:rsid w:val="00840805"/>
    <w:rsid w:val="00842154"/>
    <w:rsid w:val="00842357"/>
    <w:rsid w:val="00845D06"/>
    <w:rsid w:val="00846D13"/>
    <w:rsid w:val="008477A9"/>
    <w:rsid w:val="0085028A"/>
    <w:rsid w:val="00850E3C"/>
    <w:rsid w:val="00850FDD"/>
    <w:rsid w:val="00851EF6"/>
    <w:rsid w:val="00853E59"/>
    <w:rsid w:val="00855741"/>
    <w:rsid w:val="0086314F"/>
    <w:rsid w:val="008636BB"/>
    <w:rsid w:val="00865006"/>
    <w:rsid w:val="008724BE"/>
    <w:rsid w:val="008750D4"/>
    <w:rsid w:val="00881782"/>
    <w:rsid w:val="00881C0D"/>
    <w:rsid w:val="00881F38"/>
    <w:rsid w:val="0088577A"/>
    <w:rsid w:val="008936B1"/>
    <w:rsid w:val="008946B6"/>
    <w:rsid w:val="008A6304"/>
    <w:rsid w:val="008A7D10"/>
    <w:rsid w:val="008B0E40"/>
    <w:rsid w:val="008B19E0"/>
    <w:rsid w:val="008B54BC"/>
    <w:rsid w:val="008C436A"/>
    <w:rsid w:val="008C67AC"/>
    <w:rsid w:val="008C6F1A"/>
    <w:rsid w:val="008D091D"/>
    <w:rsid w:val="008D2E48"/>
    <w:rsid w:val="008D502A"/>
    <w:rsid w:val="008E2777"/>
    <w:rsid w:val="008F6CA2"/>
    <w:rsid w:val="00905074"/>
    <w:rsid w:val="00912D64"/>
    <w:rsid w:val="00917FE1"/>
    <w:rsid w:val="00920142"/>
    <w:rsid w:val="00922B2A"/>
    <w:rsid w:val="00925B49"/>
    <w:rsid w:val="00925D86"/>
    <w:rsid w:val="0092603F"/>
    <w:rsid w:val="009316AA"/>
    <w:rsid w:val="009340E0"/>
    <w:rsid w:val="00940239"/>
    <w:rsid w:val="0094253E"/>
    <w:rsid w:val="00942A70"/>
    <w:rsid w:val="00944444"/>
    <w:rsid w:val="009507ED"/>
    <w:rsid w:val="00951360"/>
    <w:rsid w:val="0095294D"/>
    <w:rsid w:val="009530F4"/>
    <w:rsid w:val="0096048A"/>
    <w:rsid w:val="00965336"/>
    <w:rsid w:val="00967818"/>
    <w:rsid w:val="0097189D"/>
    <w:rsid w:val="00973253"/>
    <w:rsid w:val="00973402"/>
    <w:rsid w:val="00973FFF"/>
    <w:rsid w:val="0097463E"/>
    <w:rsid w:val="0097502F"/>
    <w:rsid w:val="009835D0"/>
    <w:rsid w:val="00983647"/>
    <w:rsid w:val="00987F3F"/>
    <w:rsid w:val="00995F1C"/>
    <w:rsid w:val="009A084F"/>
    <w:rsid w:val="009A08CD"/>
    <w:rsid w:val="009A0E86"/>
    <w:rsid w:val="009A1D25"/>
    <w:rsid w:val="009A29DB"/>
    <w:rsid w:val="009A3C8C"/>
    <w:rsid w:val="009A70D9"/>
    <w:rsid w:val="009A7CF9"/>
    <w:rsid w:val="009B177A"/>
    <w:rsid w:val="009B3F06"/>
    <w:rsid w:val="009B420C"/>
    <w:rsid w:val="009B4D8B"/>
    <w:rsid w:val="009B7084"/>
    <w:rsid w:val="009C2E0E"/>
    <w:rsid w:val="009C5531"/>
    <w:rsid w:val="009C5932"/>
    <w:rsid w:val="009C7F74"/>
    <w:rsid w:val="009D2854"/>
    <w:rsid w:val="009D4BCE"/>
    <w:rsid w:val="009D575A"/>
    <w:rsid w:val="009E0A0A"/>
    <w:rsid w:val="009E1E25"/>
    <w:rsid w:val="009E5C0B"/>
    <w:rsid w:val="009E73C9"/>
    <w:rsid w:val="009E75A2"/>
    <w:rsid w:val="009E7BCD"/>
    <w:rsid w:val="009F0325"/>
    <w:rsid w:val="009F07D1"/>
    <w:rsid w:val="009F3818"/>
    <w:rsid w:val="009F5164"/>
    <w:rsid w:val="009F60BF"/>
    <w:rsid w:val="009F6F62"/>
    <w:rsid w:val="009F7368"/>
    <w:rsid w:val="00A00106"/>
    <w:rsid w:val="00A04703"/>
    <w:rsid w:val="00A12C02"/>
    <w:rsid w:val="00A156F1"/>
    <w:rsid w:val="00A15C41"/>
    <w:rsid w:val="00A169A4"/>
    <w:rsid w:val="00A16CE7"/>
    <w:rsid w:val="00A17508"/>
    <w:rsid w:val="00A20070"/>
    <w:rsid w:val="00A217C1"/>
    <w:rsid w:val="00A2304E"/>
    <w:rsid w:val="00A23EF9"/>
    <w:rsid w:val="00A24184"/>
    <w:rsid w:val="00A275BA"/>
    <w:rsid w:val="00A303C4"/>
    <w:rsid w:val="00A33FCA"/>
    <w:rsid w:val="00A3497F"/>
    <w:rsid w:val="00A36014"/>
    <w:rsid w:val="00A36127"/>
    <w:rsid w:val="00A37BA7"/>
    <w:rsid w:val="00A43A23"/>
    <w:rsid w:val="00A44406"/>
    <w:rsid w:val="00A463C3"/>
    <w:rsid w:val="00A4721D"/>
    <w:rsid w:val="00A50CF8"/>
    <w:rsid w:val="00A54AC0"/>
    <w:rsid w:val="00A62D8A"/>
    <w:rsid w:val="00A64FA6"/>
    <w:rsid w:val="00A67885"/>
    <w:rsid w:val="00A706E8"/>
    <w:rsid w:val="00A712D2"/>
    <w:rsid w:val="00A7261C"/>
    <w:rsid w:val="00A7703C"/>
    <w:rsid w:val="00A844FC"/>
    <w:rsid w:val="00A86115"/>
    <w:rsid w:val="00A870A4"/>
    <w:rsid w:val="00A913FB"/>
    <w:rsid w:val="00A942BB"/>
    <w:rsid w:val="00A97741"/>
    <w:rsid w:val="00AA031E"/>
    <w:rsid w:val="00AA0FBB"/>
    <w:rsid w:val="00AA2412"/>
    <w:rsid w:val="00AA2B7D"/>
    <w:rsid w:val="00AB2112"/>
    <w:rsid w:val="00AB52B1"/>
    <w:rsid w:val="00AB632D"/>
    <w:rsid w:val="00AC0029"/>
    <w:rsid w:val="00AC387C"/>
    <w:rsid w:val="00AC436D"/>
    <w:rsid w:val="00AC5170"/>
    <w:rsid w:val="00AC5BC8"/>
    <w:rsid w:val="00AC651B"/>
    <w:rsid w:val="00AC6A3B"/>
    <w:rsid w:val="00AC7EF5"/>
    <w:rsid w:val="00AD1E1C"/>
    <w:rsid w:val="00AE3FDF"/>
    <w:rsid w:val="00AE7829"/>
    <w:rsid w:val="00AF1748"/>
    <w:rsid w:val="00AF29C2"/>
    <w:rsid w:val="00AF4369"/>
    <w:rsid w:val="00AF4DBA"/>
    <w:rsid w:val="00AF7767"/>
    <w:rsid w:val="00AF7DF6"/>
    <w:rsid w:val="00B026D9"/>
    <w:rsid w:val="00B07612"/>
    <w:rsid w:val="00B1255E"/>
    <w:rsid w:val="00B13D5B"/>
    <w:rsid w:val="00B1474D"/>
    <w:rsid w:val="00B1606F"/>
    <w:rsid w:val="00B20F0F"/>
    <w:rsid w:val="00B3120D"/>
    <w:rsid w:val="00B346AE"/>
    <w:rsid w:val="00B34B86"/>
    <w:rsid w:val="00B34D7F"/>
    <w:rsid w:val="00B45CEE"/>
    <w:rsid w:val="00B4639F"/>
    <w:rsid w:val="00B47ADB"/>
    <w:rsid w:val="00B51AE2"/>
    <w:rsid w:val="00B5220C"/>
    <w:rsid w:val="00B577D3"/>
    <w:rsid w:val="00B62FBE"/>
    <w:rsid w:val="00B6553F"/>
    <w:rsid w:val="00B67BA2"/>
    <w:rsid w:val="00B7067D"/>
    <w:rsid w:val="00B71694"/>
    <w:rsid w:val="00B7178F"/>
    <w:rsid w:val="00B72D42"/>
    <w:rsid w:val="00B76663"/>
    <w:rsid w:val="00B772CD"/>
    <w:rsid w:val="00B773A9"/>
    <w:rsid w:val="00B82099"/>
    <w:rsid w:val="00B831CB"/>
    <w:rsid w:val="00B83DA2"/>
    <w:rsid w:val="00B851EB"/>
    <w:rsid w:val="00B85B1A"/>
    <w:rsid w:val="00B90E6F"/>
    <w:rsid w:val="00B92C3E"/>
    <w:rsid w:val="00B939A3"/>
    <w:rsid w:val="00B93BE9"/>
    <w:rsid w:val="00B941C9"/>
    <w:rsid w:val="00B9709C"/>
    <w:rsid w:val="00BA4839"/>
    <w:rsid w:val="00BA4F78"/>
    <w:rsid w:val="00BA690A"/>
    <w:rsid w:val="00BA74EC"/>
    <w:rsid w:val="00BA7C07"/>
    <w:rsid w:val="00BB4C87"/>
    <w:rsid w:val="00BB4E2F"/>
    <w:rsid w:val="00BB607E"/>
    <w:rsid w:val="00BB6B68"/>
    <w:rsid w:val="00BB79ED"/>
    <w:rsid w:val="00BC3BB6"/>
    <w:rsid w:val="00BD12F8"/>
    <w:rsid w:val="00BD6566"/>
    <w:rsid w:val="00BD7C49"/>
    <w:rsid w:val="00BE0620"/>
    <w:rsid w:val="00BE0F89"/>
    <w:rsid w:val="00BE3177"/>
    <w:rsid w:val="00BE5925"/>
    <w:rsid w:val="00BF49DA"/>
    <w:rsid w:val="00BF4A1D"/>
    <w:rsid w:val="00BF5401"/>
    <w:rsid w:val="00BF7AEB"/>
    <w:rsid w:val="00C0069B"/>
    <w:rsid w:val="00C03475"/>
    <w:rsid w:val="00C05A24"/>
    <w:rsid w:val="00C07E04"/>
    <w:rsid w:val="00C11C94"/>
    <w:rsid w:val="00C210C8"/>
    <w:rsid w:val="00C21AAE"/>
    <w:rsid w:val="00C27708"/>
    <w:rsid w:val="00C33297"/>
    <w:rsid w:val="00C3596B"/>
    <w:rsid w:val="00C37C51"/>
    <w:rsid w:val="00C37CC9"/>
    <w:rsid w:val="00C426C1"/>
    <w:rsid w:val="00C47EB9"/>
    <w:rsid w:val="00C53CCB"/>
    <w:rsid w:val="00C53DF4"/>
    <w:rsid w:val="00C60D3F"/>
    <w:rsid w:val="00C613CF"/>
    <w:rsid w:val="00C61EF8"/>
    <w:rsid w:val="00C707C8"/>
    <w:rsid w:val="00C709D9"/>
    <w:rsid w:val="00C71DCD"/>
    <w:rsid w:val="00C72EA1"/>
    <w:rsid w:val="00C75BFC"/>
    <w:rsid w:val="00C76F5B"/>
    <w:rsid w:val="00C80562"/>
    <w:rsid w:val="00C85A8B"/>
    <w:rsid w:val="00C923B9"/>
    <w:rsid w:val="00C9320D"/>
    <w:rsid w:val="00C95114"/>
    <w:rsid w:val="00C972EC"/>
    <w:rsid w:val="00CA0278"/>
    <w:rsid w:val="00CA3626"/>
    <w:rsid w:val="00CA57E8"/>
    <w:rsid w:val="00CA5A21"/>
    <w:rsid w:val="00CB3B19"/>
    <w:rsid w:val="00CB55F9"/>
    <w:rsid w:val="00CB5C7F"/>
    <w:rsid w:val="00CB61B8"/>
    <w:rsid w:val="00CB6CF7"/>
    <w:rsid w:val="00CC05DD"/>
    <w:rsid w:val="00CC0F8E"/>
    <w:rsid w:val="00CD3100"/>
    <w:rsid w:val="00CD54A5"/>
    <w:rsid w:val="00CD59FD"/>
    <w:rsid w:val="00CD6E9B"/>
    <w:rsid w:val="00CE1A03"/>
    <w:rsid w:val="00CE4961"/>
    <w:rsid w:val="00CE5E7E"/>
    <w:rsid w:val="00CE64B7"/>
    <w:rsid w:val="00CF0536"/>
    <w:rsid w:val="00CF1811"/>
    <w:rsid w:val="00CF2C2E"/>
    <w:rsid w:val="00CF4704"/>
    <w:rsid w:val="00CF7C81"/>
    <w:rsid w:val="00D01BBC"/>
    <w:rsid w:val="00D05338"/>
    <w:rsid w:val="00D10315"/>
    <w:rsid w:val="00D106F7"/>
    <w:rsid w:val="00D133AD"/>
    <w:rsid w:val="00D160BC"/>
    <w:rsid w:val="00D21114"/>
    <w:rsid w:val="00D215AB"/>
    <w:rsid w:val="00D24785"/>
    <w:rsid w:val="00D27002"/>
    <w:rsid w:val="00D3222F"/>
    <w:rsid w:val="00D32BE4"/>
    <w:rsid w:val="00D32E67"/>
    <w:rsid w:val="00D42FE1"/>
    <w:rsid w:val="00D4540E"/>
    <w:rsid w:val="00D469B5"/>
    <w:rsid w:val="00D5119B"/>
    <w:rsid w:val="00D5145C"/>
    <w:rsid w:val="00D52A50"/>
    <w:rsid w:val="00D5325D"/>
    <w:rsid w:val="00D5793C"/>
    <w:rsid w:val="00D60822"/>
    <w:rsid w:val="00D62262"/>
    <w:rsid w:val="00D6251D"/>
    <w:rsid w:val="00D62B5A"/>
    <w:rsid w:val="00D65CD0"/>
    <w:rsid w:val="00D6716D"/>
    <w:rsid w:val="00D677FF"/>
    <w:rsid w:val="00D67F52"/>
    <w:rsid w:val="00D74CDB"/>
    <w:rsid w:val="00D75922"/>
    <w:rsid w:val="00D75978"/>
    <w:rsid w:val="00D76181"/>
    <w:rsid w:val="00D825F6"/>
    <w:rsid w:val="00D83481"/>
    <w:rsid w:val="00D85AAA"/>
    <w:rsid w:val="00D85E9F"/>
    <w:rsid w:val="00D873B8"/>
    <w:rsid w:val="00D9212F"/>
    <w:rsid w:val="00D921ED"/>
    <w:rsid w:val="00D93776"/>
    <w:rsid w:val="00D93825"/>
    <w:rsid w:val="00DA03AB"/>
    <w:rsid w:val="00DA03F0"/>
    <w:rsid w:val="00DA6A18"/>
    <w:rsid w:val="00DA7FF1"/>
    <w:rsid w:val="00DB4238"/>
    <w:rsid w:val="00DC130C"/>
    <w:rsid w:val="00DC55D3"/>
    <w:rsid w:val="00DC56FD"/>
    <w:rsid w:val="00DD07E2"/>
    <w:rsid w:val="00DD1158"/>
    <w:rsid w:val="00DD1AE0"/>
    <w:rsid w:val="00DD2397"/>
    <w:rsid w:val="00DD50C8"/>
    <w:rsid w:val="00DD577A"/>
    <w:rsid w:val="00DE012E"/>
    <w:rsid w:val="00DE35FE"/>
    <w:rsid w:val="00DE5E71"/>
    <w:rsid w:val="00DE62EC"/>
    <w:rsid w:val="00DE6CDF"/>
    <w:rsid w:val="00DF0FC3"/>
    <w:rsid w:val="00DF25B4"/>
    <w:rsid w:val="00DF5AF3"/>
    <w:rsid w:val="00E0086C"/>
    <w:rsid w:val="00E02289"/>
    <w:rsid w:val="00E06907"/>
    <w:rsid w:val="00E12C93"/>
    <w:rsid w:val="00E13934"/>
    <w:rsid w:val="00E143B7"/>
    <w:rsid w:val="00E15BF2"/>
    <w:rsid w:val="00E177E0"/>
    <w:rsid w:val="00E2430D"/>
    <w:rsid w:val="00E24BE5"/>
    <w:rsid w:val="00E24F65"/>
    <w:rsid w:val="00E25566"/>
    <w:rsid w:val="00E27A92"/>
    <w:rsid w:val="00E30B1E"/>
    <w:rsid w:val="00E311C9"/>
    <w:rsid w:val="00E3284F"/>
    <w:rsid w:val="00E33ECC"/>
    <w:rsid w:val="00E40F61"/>
    <w:rsid w:val="00E4251B"/>
    <w:rsid w:val="00E4502B"/>
    <w:rsid w:val="00E4571B"/>
    <w:rsid w:val="00E54BD3"/>
    <w:rsid w:val="00E60708"/>
    <w:rsid w:val="00E6187C"/>
    <w:rsid w:val="00E6450C"/>
    <w:rsid w:val="00E66AD0"/>
    <w:rsid w:val="00E727D8"/>
    <w:rsid w:val="00E7336C"/>
    <w:rsid w:val="00E74748"/>
    <w:rsid w:val="00E772A8"/>
    <w:rsid w:val="00E811C7"/>
    <w:rsid w:val="00E818A6"/>
    <w:rsid w:val="00E81FC6"/>
    <w:rsid w:val="00E841A8"/>
    <w:rsid w:val="00E851BC"/>
    <w:rsid w:val="00E86429"/>
    <w:rsid w:val="00E874A4"/>
    <w:rsid w:val="00E97E18"/>
    <w:rsid w:val="00EA1BA7"/>
    <w:rsid w:val="00EA4AB9"/>
    <w:rsid w:val="00EA5CAA"/>
    <w:rsid w:val="00EA6214"/>
    <w:rsid w:val="00EA73C2"/>
    <w:rsid w:val="00EA782F"/>
    <w:rsid w:val="00EB06CB"/>
    <w:rsid w:val="00EB37F0"/>
    <w:rsid w:val="00EB3BFA"/>
    <w:rsid w:val="00EB3E59"/>
    <w:rsid w:val="00EB3F2A"/>
    <w:rsid w:val="00EB58B1"/>
    <w:rsid w:val="00EB5AC3"/>
    <w:rsid w:val="00EC1771"/>
    <w:rsid w:val="00EC41B8"/>
    <w:rsid w:val="00EC57F8"/>
    <w:rsid w:val="00EC6C7B"/>
    <w:rsid w:val="00EC6D6B"/>
    <w:rsid w:val="00ED282D"/>
    <w:rsid w:val="00ED4885"/>
    <w:rsid w:val="00ED5C45"/>
    <w:rsid w:val="00ED7AB8"/>
    <w:rsid w:val="00ED7E2A"/>
    <w:rsid w:val="00EE5ECB"/>
    <w:rsid w:val="00EE6222"/>
    <w:rsid w:val="00EE6360"/>
    <w:rsid w:val="00EE73DC"/>
    <w:rsid w:val="00EF036E"/>
    <w:rsid w:val="00EF356A"/>
    <w:rsid w:val="00EF4DED"/>
    <w:rsid w:val="00EF6563"/>
    <w:rsid w:val="00F02705"/>
    <w:rsid w:val="00F05373"/>
    <w:rsid w:val="00F0544C"/>
    <w:rsid w:val="00F05EEC"/>
    <w:rsid w:val="00F0728F"/>
    <w:rsid w:val="00F106FA"/>
    <w:rsid w:val="00F141A0"/>
    <w:rsid w:val="00F179F9"/>
    <w:rsid w:val="00F17CD1"/>
    <w:rsid w:val="00F2026E"/>
    <w:rsid w:val="00F22DF4"/>
    <w:rsid w:val="00F25E25"/>
    <w:rsid w:val="00F313EB"/>
    <w:rsid w:val="00F32643"/>
    <w:rsid w:val="00F334D4"/>
    <w:rsid w:val="00F33CD4"/>
    <w:rsid w:val="00F35C25"/>
    <w:rsid w:val="00F418E2"/>
    <w:rsid w:val="00F425FC"/>
    <w:rsid w:val="00F4319C"/>
    <w:rsid w:val="00F51B6E"/>
    <w:rsid w:val="00F533F5"/>
    <w:rsid w:val="00F53C9F"/>
    <w:rsid w:val="00F6346D"/>
    <w:rsid w:val="00F63D0E"/>
    <w:rsid w:val="00F66F35"/>
    <w:rsid w:val="00F70B86"/>
    <w:rsid w:val="00F70B87"/>
    <w:rsid w:val="00F70E87"/>
    <w:rsid w:val="00F75D16"/>
    <w:rsid w:val="00F75E4E"/>
    <w:rsid w:val="00F80444"/>
    <w:rsid w:val="00F81D50"/>
    <w:rsid w:val="00F8379E"/>
    <w:rsid w:val="00F852D6"/>
    <w:rsid w:val="00F85404"/>
    <w:rsid w:val="00F9041B"/>
    <w:rsid w:val="00F91834"/>
    <w:rsid w:val="00F92D6D"/>
    <w:rsid w:val="00F942A8"/>
    <w:rsid w:val="00F96C63"/>
    <w:rsid w:val="00F97075"/>
    <w:rsid w:val="00F9708E"/>
    <w:rsid w:val="00FA5B91"/>
    <w:rsid w:val="00FA6E3D"/>
    <w:rsid w:val="00FA7BE7"/>
    <w:rsid w:val="00FB0C55"/>
    <w:rsid w:val="00FB199C"/>
    <w:rsid w:val="00FB1E7E"/>
    <w:rsid w:val="00FB5963"/>
    <w:rsid w:val="00FC2B0A"/>
    <w:rsid w:val="00FC448B"/>
    <w:rsid w:val="00FC5057"/>
    <w:rsid w:val="00FC5551"/>
    <w:rsid w:val="00FD47AB"/>
    <w:rsid w:val="00FD4DA3"/>
    <w:rsid w:val="00FE1CBC"/>
    <w:rsid w:val="00FE233C"/>
    <w:rsid w:val="00FE478A"/>
    <w:rsid w:val="00FE4C85"/>
    <w:rsid w:val="00FE60B8"/>
    <w:rsid w:val="00FE6CBD"/>
    <w:rsid w:val="00FE7909"/>
    <w:rsid w:val="00FF0B39"/>
    <w:rsid w:val="00FF20AD"/>
    <w:rsid w:val="00FF2EEB"/>
    <w:rsid w:val="00FF31A7"/>
    <w:rsid w:val="00FF3B97"/>
    <w:rsid w:val="00FF4452"/>
    <w:rsid w:val="00FF74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AFEEBA4"/>
  <w15:docId w15:val="{96794EDC-721C-4EEE-AC1B-AE1524128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4E67"/>
    <w:pPr>
      <w:widowControl w:val="0"/>
      <w:jc w:val="both"/>
    </w:pPr>
    <w:rPr>
      <w:rFonts w:eastAsia="ＭＳ 明朝"/>
    </w:rPr>
  </w:style>
  <w:style w:type="paragraph" w:styleId="1">
    <w:name w:val="heading 1"/>
    <w:basedOn w:val="a"/>
    <w:next w:val="a"/>
    <w:link w:val="10"/>
    <w:autoRedefine/>
    <w:uiPriority w:val="1"/>
    <w:qFormat/>
    <w:rsid w:val="00464664"/>
    <w:pPr>
      <w:keepNext/>
      <w:widowControl/>
      <w:spacing w:before="240" w:after="60"/>
      <w:jc w:val="left"/>
      <w:outlineLvl w:val="0"/>
    </w:pPr>
    <w:rPr>
      <w:rFonts w:ascii="Arial" w:hAnsi="Arial" w:cs="Arial"/>
      <w:b/>
      <w:iCs/>
      <w:kern w:val="32"/>
      <w:sz w:val="24"/>
      <w:szCs w:val="18"/>
      <w:lang w:eastAsia="ko-KR"/>
    </w:rPr>
  </w:style>
  <w:style w:type="paragraph" w:styleId="20">
    <w:name w:val="heading 2"/>
    <w:basedOn w:val="a"/>
    <w:next w:val="a"/>
    <w:link w:val="21"/>
    <w:autoRedefine/>
    <w:uiPriority w:val="9"/>
    <w:qFormat/>
    <w:rsid w:val="00AC0029"/>
    <w:pPr>
      <w:keepNext/>
      <w:widowControl/>
      <w:spacing w:before="240" w:after="60"/>
      <w:jc w:val="left"/>
      <w:outlineLvl w:val="1"/>
    </w:pPr>
    <w:rPr>
      <w:rFonts w:ascii="Arial" w:hAnsi="Arial" w:cs="Angsana New"/>
      <w:b/>
      <w:bCs/>
      <w:iCs/>
      <w:kern w:val="0"/>
      <w:sz w:val="22"/>
      <w:szCs w:val="21"/>
      <w:lang w:eastAsia="ko-KR"/>
    </w:rPr>
  </w:style>
  <w:style w:type="paragraph" w:styleId="3">
    <w:name w:val="heading 3"/>
    <w:basedOn w:val="a"/>
    <w:next w:val="a"/>
    <w:link w:val="30"/>
    <w:autoRedefine/>
    <w:uiPriority w:val="9"/>
    <w:qFormat/>
    <w:rsid w:val="00464664"/>
    <w:pPr>
      <w:keepNext/>
      <w:widowControl/>
      <w:spacing w:before="240" w:after="60"/>
      <w:jc w:val="left"/>
      <w:outlineLvl w:val="2"/>
    </w:pPr>
    <w:rPr>
      <w:rFonts w:ascii="Arial" w:hAnsi="Arial" w:cs="Times New Roman"/>
      <w:b/>
      <w:kern w:val="0"/>
      <w:sz w:val="22"/>
      <w:szCs w:val="26"/>
      <w:lang w:eastAsia="ko-KR"/>
    </w:rPr>
  </w:style>
  <w:style w:type="paragraph" w:styleId="4">
    <w:name w:val="heading 4"/>
    <w:basedOn w:val="a"/>
    <w:next w:val="a"/>
    <w:link w:val="40"/>
    <w:uiPriority w:val="9"/>
    <w:semiHidden/>
    <w:unhideWhenUsed/>
    <w:qFormat/>
    <w:rsid w:val="00920142"/>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EA1BA7"/>
    <w:pPr>
      <w:ind w:leftChars="400" w:left="840"/>
    </w:pPr>
  </w:style>
  <w:style w:type="paragraph" w:styleId="a5">
    <w:name w:val="header"/>
    <w:aliases w:val="6_G"/>
    <w:basedOn w:val="a"/>
    <w:link w:val="a6"/>
    <w:uiPriority w:val="99"/>
    <w:unhideWhenUsed/>
    <w:rsid w:val="00CE1A03"/>
    <w:pPr>
      <w:tabs>
        <w:tab w:val="center" w:pos="4252"/>
        <w:tab w:val="right" w:pos="8504"/>
      </w:tabs>
      <w:snapToGrid w:val="0"/>
    </w:pPr>
  </w:style>
  <w:style w:type="character" w:customStyle="1" w:styleId="a6">
    <w:name w:val="ヘッダー (文字)"/>
    <w:aliases w:val="6_G (文字)"/>
    <w:basedOn w:val="a0"/>
    <w:link w:val="a5"/>
    <w:uiPriority w:val="99"/>
    <w:rsid w:val="00CE1A03"/>
  </w:style>
  <w:style w:type="paragraph" w:styleId="a7">
    <w:name w:val="footer"/>
    <w:basedOn w:val="a"/>
    <w:link w:val="a8"/>
    <w:uiPriority w:val="99"/>
    <w:unhideWhenUsed/>
    <w:rsid w:val="00CE1A03"/>
    <w:pPr>
      <w:tabs>
        <w:tab w:val="center" w:pos="4252"/>
        <w:tab w:val="right" w:pos="8504"/>
      </w:tabs>
      <w:snapToGrid w:val="0"/>
    </w:pPr>
  </w:style>
  <w:style w:type="character" w:customStyle="1" w:styleId="a8">
    <w:name w:val="フッター (文字)"/>
    <w:basedOn w:val="a0"/>
    <w:link w:val="a7"/>
    <w:uiPriority w:val="99"/>
    <w:rsid w:val="00CE1A03"/>
  </w:style>
  <w:style w:type="paragraph" w:styleId="a9">
    <w:name w:val="Title"/>
    <w:basedOn w:val="a"/>
    <w:next w:val="a"/>
    <w:link w:val="aa"/>
    <w:uiPriority w:val="10"/>
    <w:qFormat/>
    <w:rsid w:val="005D00F6"/>
    <w:pPr>
      <w:spacing w:before="240" w:after="120"/>
      <w:jc w:val="center"/>
      <w:outlineLvl w:val="0"/>
    </w:pPr>
    <w:rPr>
      <w:rFonts w:asciiTheme="majorHAnsi" w:eastAsia="ＭＳ ゴシック" w:hAnsiTheme="majorHAnsi" w:cstheme="majorBidi"/>
      <w:sz w:val="32"/>
      <w:szCs w:val="32"/>
    </w:rPr>
  </w:style>
  <w:style w:type="character" w:customStyle="1" w:styleId="aa">
    <w:name w:val="表題 (文字)"/>
    <w:basedOn w:val="a0"/>
    <w:link w:val="a9"/>
    <w:uiPriority w:val="10"/>
    <w:rsid w:val="005D00F6"/>
    <w:rPr>
      <w:rFonts w:asciiTheme="majorHAnsi" w:eastAsia="ＭＳ ゴシック" w:hAnsiTheme="majorHAnsi" w:cstheme="majorBidi"/>
      <w:sz w:val="32"/>
      <w:szCs w:val="32"/>
    </w:rPr>
  </w:style>
  <w:style w:type="table" w:styleId="ab">
    <w:name w:val="Table Grid"/>
    <w:basedOn w:val="a1"/>
    <w:uiPriority w:val="39"/>
    <w:rsid w:val="005D0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DD115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DD1158"/>
    <w:rPr>
      <w:rFonts w:asciiTheme="majorHAnsi" w:eastAsiaTheme="majorEastAsia" w:hAnsiTheme="majorHAnsi" w:cstheme="majorBidi"/>
      <w:sz w:val="18"/>
      <w:szCs w:val="18"/>
    </w:rPr>
  </w:style>
  <w:style w:type="paragraph" w:styleId="11">
    <w:name w:val="toc 1"/>
    <w:basedOn w:val="a"/>
    <w:next w:val="a"/>
    <w:autoRedefine/>
    <w:uiPriority w:val="39"/>
    <w:rsid w:val="00B831CB"/>
    <w:pPr>
      <w:widowControl/>
      <w:tabs>
        <w:tab w:val="left" w:pos="660"/>
        <w:tab w:val="right" w:leader="dot" w:pos="8370"/>
      </w:tabs>
      <w:spacing w:line="360" w:lineRule="auto"/>
      <w:ind w:right="81"/>
      <w:jc w:val="left"/>
    </w:pPr>
    <w:rPr>
      <w:rFonts w:ascii="Book Antiqua" w:eastAsia="Batang" w:hAnsi="Book Antiqua" w:cs="Angsana New"/>
      <w:noProof/>
      <w:kern w:val="0"/>
      <w:sz w:val="22"/>
      <w:lang w:eastAsia="ko-KR"/>
    </w:rPr>
  </w:style>
  <w:style w:type="character" w:styleId="ae">
    <w:name w:val="Hyperlink"/>
    <w:uiPriority w:val="99"/>
    <w:rsid w:val="00B831CB"/>
    <w:rPr>
      <w:color w:val="0000FF"/>
      <w:u w:val="single"/>
    </w:rPr>
  </w:style>
  <w:style w:type="character" w:customStyle="1" w:styleId="10">
    <w:name w:val="見出し 1 (文字)"/>
    <w:basedOn w:val="a0"/>
    <w:link w:val="1"/>
    <w:uiPriority w:val="1"/>
    <w:rsid w:val="00464664"/>
    <w:rPr>
      <w:rFonts w:ascii="Arial" w:eastAsia="ＭＳ 明朝" w:hAnsi="Arial" w:cs="Arial"/>
      <w:b/>
      <w:iCs/>
      <w:kern w:val="32"/>
      <w:sz w:val="24"/>
      <w:szCs w:val="18"/>
      <w:lang w:eastAsia="ko-KR"/>
    </w:rPr>
  </w:style>
  <w:style w:type="character" w:customStyle="1" w:styleId="21">
    <w:name w:val="見出し 2 (文字)"/>
    <w:basedOn w:val="a0"/>
    <w:link w:val="20"/>
    <w:uiPriority w:val="9"/>
    <w:rsid w:val="00AC0029"/>
    <w:rPr>
      <w:rFonts w:ascii="Arial" w:eastAsia="ＭＳ 明朝" w:hAnsi="Arial" w:cs="Angsana New"/>
      <w:b/>
      <w:bCs/>
      <w:iCs/>
      <w:kern w:val="0"/>
      <w:sz w:val="22"/>
      <w:szCs w:val="21"/>
      <w:lang w:eastAsia="ko-KR"/>
    </w:rPr>
  </w:style>
  <w:style w:type="character" w:customStyle="1" w:styleId="30">
    <w:name w:val="見出し 3 (文字)"/>
    <w:basedOn w:val="a0"/>
    <w:link w:val="3"/>
    <w:uiPriority w:val="9"/>
    <w:rsid w:val="00464664"/>
    <w:rPr>
      <w:rFonts w:ascii="Arial" w:eastAsia="ＭＳ 明朝" w:hAnsi="Arial" w:cs="Times New Roman"/>
      <w:b/>
      <w:kern w:val="0"/>
      <w:sz w:val="22"/>
      <w:szCs w:val="26"/>
      <w:lang w:eastAsia="ko-KR"/>
    </w:rPr>
  </w:style>
  <w:style w:type="numbering" w:customStyle="1" w:styleId="12">
    <w:name w:val="リストなし1"/>
    <w:next w:val="a2"/>
    <w:uiPriority w:val="99"/>
    <w:semiHidden/>
    <w:unhideWhenUsed/>
    <w:rsid w:val="00B831CB"/>
  </w:style>
  <w:style w:type="character" w:styleId="af">
    <w:name w:val="page number"/>
    <w:basedOn w:val="a0"/>
    <w:rsid w:val="00B831CB"/>
  </w:style>
  <w:style w:type="paragraph" w:customStyle="1" w:styleId="af0">
    <w:name w:val="(文字) (文字)"/>
    <w:basedOn w:val="a"/>
    <w:rsid w:val="00B831CB"/>
    <w:pPr>
      <w:widowControl/>
      <w:spacing w:after="160" w:line="240" w:lineRule="exact"/>
      <w:jc w:val="left"/>
    </w:pPr>
    <w:rPr>
      <w:rFonts w:ascii="Tahoma" w:eastAsia="Times New Roman" w:hAnsi="Tahoma" w:cs="Times New Roman"/>
      <w:kern w:val="0"/>
      <w:sz w:val="20"/>
      <w:szCs w:val="20"/>
      <w:lang w:eastAsia="en-US"/>
    </w:rPr>
  </w:style>
  <w:style w:type="paragraph" w:customStyle="1" w:styleId="NF-bodytext">
    <w:name w:val="NF - body text"/>
    <w:basedOn w:val="af1"/>
    <w:link w:val="NF-bodytextCharChar"/>
    <w:rsid w:val="00B831CB"/>
    <w:pPr>
      <w:numPr>
        <w:numId w:val="2"/>
      </w:numPr>
      <w:tabs>
        <w:tab w:val="left" w:pos="1800"/>
      </w:tabs>
      <w:spacing w:after="240"/>
      <w:ind w:left="0" w:right="1152"/>
      <w:jc w:val="both"/>
    </w:pPr>
    <w:rPr>
      <w:rFonts w:eastAsia="ＭＳ 明朝"/>
      <w:sz w:val="22"/>
      <w:szCs w:val="22"/>
      <w:lang w:val="en-GB" w:eastAsia="ja-JP"/>
    </w:rPr>
  </w:style>
  <w:style w:type="character" w:customStyle="1" w:styleId="NF-bodytextCharChar">
    <w:name w:val="NF - body text Char Char"/>
    <w:link w:val="NF-bodytext"/>
    <w:locked/>
    <w:rsid w:val="00B831CB"/>
    <w:rPr>
      <w:rFonts w:ascii="Times New Roman" w:eastAsia="ＭＳ 明朝" w:hAnsi="Times New Roman" w:cs="Angsana New"/>
      <w:kern w:val="0"/>
      <w:sz w:val="22"/>
      <w:lang w:val="en-GB"/>
    </w:rPr>
  </w:style>
  <w:style w:type="paragraph" w:styleId="af1">
    <w:name w:val="Body Text Indent"/>
    <w:basedOn w:val="a"/>
    <w:link w:val="af2"/>
    <w:rsid w:val="00B831CB"/>
    <w:pPr>
      <w:widowControl/>
      <w:spacing w:after="120"/>
      <w:ind w:left="283"/>
      <w:jc w:val="left"/>
    </w:pPr>
    <w:rPr>
      <w:rFonts w:ascii="Times New Roman" w:eastAsia="Batang" w:hAnsi="Times New Roman" w:cs="Angsana New"/>
      <w:kern w:val="0"/>
      <w:sz w:val="24"/>
      <w:szCs w:val="24"/>
      <w:lang w:eastAsia="ko-KR"/>
    </w:rPr>
  </w:style>
  <w:style w:type="character" w:customStyle="1" w:styleId="af2">
    <w:name w:val="本文インデント (文字)"/>
    <w:basedOn w:val="a0"/>
    <w:link w:val="af1"/>
    <w:rsid w:val="00B831CB"/>
    <w:rPr>
      <w:rFonts w:ascii="Times New Roman" w:eastAsia="Batang" w:hAnsi="Times New Roman" w:cs="Angsana New"/>
      <w:kern w:val="0"/>
      <w:sz w:val="24"/>
      <w:szCs w:val="24"/>
      <w:lang w:eastAsia="ko-KR"/>
    </w:rPr>
  </w:style>
  <w:style w:type="character" w:customStyle="1" w:styleId="apple-converted-space">
    <w:name w:val="apple-converted-space"/>
    <w:rsid w:val="00B831CB"/>
    <w:rPr>
      <w:rFonts w:cs="Times New Roman"/>
    </w:rPr>
  </w:style>
  <w:style w:type="paragraph" w:styleId="af3">
    <w:name w:val="footnote text"/>
    <w:basedOn w:val="a"/>
    <w:link w:val="af4"/>
    <w:semiHidden/>
    <w:rsid w:val="00B831CB"/>
    <w:pPr>
      <w:widowControl/>
      <w:jc w:val="left"/>
    </w:pPr>
    <w:rPr>
      <w:rFonts w:ascii="Times New Roman" w:eastAsia="Batang" w:hAnsi="Times New Roman" w:cs="Angsana New"/>
      <w:kern w:val="0"/>
      <w:sz w:val="20"/>
      <w:szCs w:val="20"/>
      <w:lang w:val="en-GB" w:eastAsia="en-US" w:bidi="ar-DZ"/>
    </w:rPr>
  </w:style>
  <w:style w:type="character" w:customStyle="1" w:styleId="af4">
    <w:name w:val="脚注文字列 (文字)"/>
    <w:basedOn w:val="a0"/>
    <w:link w:val="af3"/>
    <w:semiHidden/>
    <w:rsid w:val="00B831CB"/>
    <w:rPr>
      <w:rFonts w:ascii="Times New Roman" w:eastAsia="Batang" w:hAnsi="Times New Roman" w:cs="Angsana New"/>
      <w:kern w:val="0"/>
      <w:sz w:val="20"/>
      <w:szCs w:val="20"/>
      <w:lang w:val="en-GB" w:eastAsia="en-US" w:bidi="ar-DZ"/>
    </w:rPr>
  </w:style>
  <w:style w:type="character" w:styleId="af5">
    <w:name w:val="footnote reference"/>
    <w:semiHidden/>
    <w:rsid w:val="00B831CB"/>
    <w:rPr>
      <w:vertAlign w:val="superscript"/>
    </w:rPr>
  </w:style>
  <w:style w:type="paragraph" w:customStyle="1" w:styleId="CharCharCharChar">
    <w:name w:val="Char Char Char Char"/>
    <w:basedOn w:val="a"/>
    <w:rsid w:val="00B831CB"/>
    <w:pPr>
      <w:widowControl/>
      <w:spacing w:after="160" w:line="240" w:lineRule="exact"/>
      <w:jc w:val="left"/>
    </w:pPr>
    <w:rPr>
      <w:rFonts w:ascii="Tahoma" w:eastAsia="Times New Roman" w:hAnsi="Tahoma" w:cs="Times New Roman"/>
      <w:kern w:val="0"/>
      <w:sz w:val="20"/>
      <w:szCs w:val="20"/>
      <w:lang w:eastAsia="en-US"/>
    </w:rPr>
  </w:style>
  <w:style w:type="table" w:customStyle="1" w:styleId="13">
    <w:name w:val="表 (格子)1"/>
    <w:basedOn w:val="a1"/>
    <w:next w:val="ab"/>
    <w:uiPriority w:val="59"/>
    <w:rsid w:val="00B831CB"/>
    <w:rPr>
      <w:rFonts w:ascii="Times New Roman" w:eastAsia="Batang" w:hAnsi="Times New Roman" w:cs="Angsana New"/>
      <w:kern w:val="0"/>
      <w:sz w:val="20"/>
      <w:szCs w:val="20"/>
      <w:lang w:eastAsia="ko-KR"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
    <w:next w:val="a"/>
    <w:autoRedefine/>
    <w:rsid w:val="00B831CB"/>
    <w:pPr>
      <w:widowControl/>
      <w:tabs>
        <w:tab w:val="left" w:pos="880"/>
        <w:tab w:val="right" w:leader="dot" w:pos="8271"/>
      </w:tabs>
      <w:jc w:val="left"/>
    </w:pPr>
    <w:rPr>
      <w:rFonts w:ascii="Times New Roman" w:eastAsia="Batang" w:hAnsi="Times New Roman" w:cs="Angsana New"/>
      <w:kern w:val="0"/>
      <w:sz w:val="24"/>
      <w:szCs w:val="24"/>
      <w:lang w:eastAsia="ko-KR"/>
    </w:rPr>
  </w:style>
  <w:style w:type="character" w:styleId="af6">
    <w:name w:val="annotation reference"/>
    <w:uiPriority w:val="99"/>
    <w:semiHidden/>
    <w:rsid w:val="00B831CB"/>
    <w:rPr>
      <w:sz w:val="16"/>
      <w:szCs w:val="16"/>
    </w:rPr>
  </w:style>
  <w:style w:type="paragraph" w:styleId="af7">
    <w:name w:val="annotation text"/>
    <w:basedOn w:val="a"/>
    <w:link w:val="af8"/>
    <w:uiPriority w:val="99"/>
    <w:semiHidden/>
    <w:rsid w:val="00B831CB"/>
    <w:pPr>
      <w:widowControl/>
      <w:jc w:val="left"/>
    </w:pPr>
    <w:rPr>
      <w:rFonts w:ascii="Times New Roman" w:eastAsia="Batang" w:hAnsi="Times New Roman" w:cs="Angsana New"/>
      <w:kern w:val="0"/>
      <w:sz w:val="20"/>
      <w:szCs w:val="20"/>
      <w:lang w:eastAsia="ko-KR"/>
    </w:rPr>
  </w:style>
  <w:style w:type="character" w:customStyle="1" w:styleId="af8">
    <w:name w:val="コメント文字列 (文字)"/>
    <w:basedOn w:val="a0"/>
    <w:link w:val="af7"/>
    <w:uiPriority w:val="99"/>
    <w:semiHidden/>
    <w:rsid w:val="00B831CB"/>
    <w:rPr>
      <w:rFonts w:ascii="Times New Roman" w:eastAsia="Batang" w:hAnsi="Times New Roman" w:cs="Angsana New"/>
      <w:kern w:val="0"/>
      <w:sz w:val="20"/>
      <w:szCs w:val="20"/>
      <w:lang w:eastAsia="ko-KR"/>
    </w:rPr>
  </w:style>
  <w:style w:type="paragraph" w:styleId="af9">
    <w:name w:val="annotation subject"/>
    <w:basedOn w:val="af7"/>
    <w:next w:val="af7"/>
    <w:link w:val="afa"/>
    <w:uiPriority w:val="99"/>
    <w:semiHidden/>
    <w:rsid w:val="00B831CB"/>
    <w:rPr>
      <w:b/>
      <w:bCs/>
    </w:rPr>
  </w:style>
  <w:style w:type="character" w:customStyle="1" w:styleId="afa">
    <w:name w:val="コメント内容 (文字)"/>
    <w:basedOn w:val="af8"/>
    <w:link w:val="af9"/>
    <w:uiPriority w:val="99"/>
    <w:semiHidden/>
    <w:rsid w:val="00B831CB"/>
    <w:rPr>
      <w:rFonts w:ascii="Times New Roman" w:eastAsia="Batang" w:hAnsi="Times New Roman" w:cs="Angsana New"/>
      <w:b/>
      <w:bCs/>
      <w:kern w:val="0"/>
      <w:sz w:val="20"/>
      <w:szCs w:val="20"/>
      <w:lang w:eastAsia="ko-KR"/>
    </w:rPr>
  </w:style>
  <w:style w:type="paragraph" w:customStyle="1" w:styleId="14">
    <w:name w:val="1"/>
    <w:basedOn w:val="1"/>
    <w:uiPriority w:val="99"/>
    <w:qFormat/>
    <w:rsid w:val="00B831CB"/>
    <w:rPr>
      <w:rFonts w:ascii="Book Antiqua" w:hAnsi="Book Antiqua"/>
      <w:szCs w:val="24"/>
    </w:rPr>
  </w:style>
  <w:style w:type="paragraph" w:customStyle="1" w:styleId="2">
    <w:name w:val="2"/>
    <w:basedOn w:val="a"/>
    <w:uiPriority w:val="99"/>
    <w:qFormat/>
    <w:rsid w:val="00B831CB"/>
    <w:pPr>
      <w:widowControl/>
      <w:numPr>
        <w:numId w:val="3"/>
      </w:numPr>
      <w:jc w:val="left"/>
    </w:pPr>
    <w:rPr>
      <w:rFonts w:ascii="Times New Roman" w:eastAsia="Batang" w:hAnsi="Times New Roman" w:cs="Angsana New"/>
      <w:b/>
      <w:kern w:val="0"/>
      <w:sz w:val="24"/>
      <w:szCs w:val="24"/>
      <w:lang w:eastAsia="ko-KR"/>
    </w:rPr>
  </w:style>
  <w:style w:type="paragraph" w:customStyle="1" w:styleId="31">
    <w:name w:val="3"/>
    <w:basedOn w:val="1"/>
    <w:uiPriority w:val="99"/>
    <w:qFormat/>
    <w:rsid w:val="00B831CB"/>
    <w:rPr>
      <w:rFonts w:ascii="Book Antiqua" w:hAnsi="Book Antiqua"/>
      <w:iCs w:val="0"/>
      <w:sz w:val="28"/>
      <w:szCs w:val="28"/>
    </w:rPr>
  </w:style>
  <w:style w:type="paragraph" w:styleId="32">
    <w:name w:val="toc 3"/>
    <w:basedOn w:val="a"/>
    <w:next w:val="a"/>
    <w:autoRedefine/>
    <w:uiPriority w:val="39"/>
    <w:rsid w:val="00B831CB"/>
    <w:pPr>
      <w:widowControl/>
      <w:tabs>
        <w:tab w:val="left" w:pos="900"/>
        <w:tab w:val="right" w:leader="dot" w:pos="9348"/>
      </w:tabs>
      <w:ind w:left="480"/>
      <w:jc w:val="left"/>
    </w:pPr>
    <w:rPr>
      <w:rFonts w:ascii="Times New Roman" w:eastAsia="Batang" w:hAnsi="Times New Roman" w:cs="Angsana New"/>
      <w:kern w:val="0"/>
      <w:sz w:val="24"/>
      <w:szCs w:val="24"/>
      <w:lang w:eastAsia="ko-KR"/>
    </w:rPr>
  </w:style>
  <w:style w:type="paragraph" w:styleId="Web">
    <w:name w:val="Normal (Web)"/>
    <w:basedOn w:val="a"/>
    <w:uiPriority w:val="99"/>
    <w:unhideWhenUsed/>
    <w:rsid w:val="00B831CB"/>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character" w:styleId="afb">
    <w:name w:val="Emphasis"/>
    <w:uiPriority w:val="20"/>
    <w:qFormat/>
    <w:rsid w:val="00B831CB"/>
    <w:rPr>
      <w:i/>
      <w:iCs/>
    </w:rPr>
  </w:style>
  <w:style w:type="character" w:customStyle="1" w:styleId="ogd">
    <w:name w:val="_ogd"/>
    <w:rsid w:val="00B831CB"/>
  </w:style>
  <w:style w:type="paragraph" w:styleId="afc">
    <w:name w:val="No Spacing"/>
    <w:uiPriority w:val="1"/>
    <w:qFormat/>
    <w:rsid w:val="00B831CB"/>
    <w:rPr>
      <w:rFonts w:ascii="Times New Roman" w:eastAsia="Batang" w:hAnsi="Times New Roman" w:cs="Angsana New"/>
      <w:kern w:val="0"/>
      <w:sz w:val="24"/>
      <w:szCs w:val="24"/>
      <w:lang w:eastAsia="ko-KR"/>
    </w:rPr>
  </w:style>
  <w:style w:type="character" w:styleId="afd">
    <w:name w:val="Strong"/>
    <w:qFormat/>
    <w:rsid w:val="00B831CB"/>
    <w:rPr>
      <w:b/>
      <w:bCs/>
    </w:rPr>
  </w:style>
  <w:style w:type="paragraph" w:styleId="afe">
    <w:name w:val="Revision"/>
    <w:hidden/>
    <w:uiPriority w:val="99"/>
    <w:semiHidden/>
    <w:rsid w:val="00B831CB"/>
    <w:rPr>
      <w:rFonts w:ascii="Times New Roman" w:eastAsia="Batang" w:hAnsi="Times New Roman" w:cs="Angsana New"/>
      <w:kern w:val="0"/>
      <w:sz w:val="24"/>
      <w:szCs w:val="24"/>
      <w:lang w:eastAsia="ko-KR"/>
    </w:rPr>
  </w:style>
  <w:style w:type="paragraph" w:customStyle="1" w:styleId="NF-documenttitle">
    <w:name w:val="NF - document title"/>
    <w:basedOn w:val="a"/>
    <w:rsid w:val="00B831CB"/>
    <w:pPr>
      <w:widowControl/>
      <w:spacing w:after="240"/>
      <w:ind w:left="1152" w:right="1152"/>
      <w:jc w:val="left"/>
    </w:pPr>
    <w:rPr>
      <w:rFonts w:ascii="Times New Roman" w:eastAsia="Cambria" w:hAnsi="Times New Roman" w:cs="Angsana New"/>
      <w:b/>
      <w:bCs/>
      <w:kern w:val="0"/>
      <w:sz w:val="28"/>
      <w:szCs w:val="24"/>
      <w:lang w:val="en-GB" w:eastAsia="en-US"/>
    </w:rPr>
  </w:style>
  <w:style w:type="character" w:customStyle="1" w:styleId="15">
    <w:name w:val="メンション1"/>
    <w:basedOn w:val="a0"/>
    <w:uiPriority w:val="99"/>
    <w:semiHidden/>
    <w:unhideWhenUsed/>
    <w:rsid w:val="00E2430D"/>
    <w:rPr>
      <w:color w:val="2B579A"/>
      <w:shd w:val="clear" w:color="auto" w:fill="E6E6E6"/>
    </w:rPr>
  </w:style>
  <w:style w:type="character" w:customStyle="1" w:styleId="40">
    <w:name w:val="見出し 4 (文字)"/>
    <w:basedOn w:val="a0"/>
    <w:link w:val="4"/>
    <w:uiPriority w:val="9"/>
    <w:semiHidden/>
    <w:rsid w:val="00920142"/>
    <w:rPr>
      <w:b/>
      <w:bCs/>
    </w:rPr>
  </w:style>
  <w:style w:type="paragraph" w:customStyle="1" w:styleId="msonormal0">
    <w:name w:val="msonormal"/>
    <w:basedOn w:val="a"/>
    <w:rsid w:val="0092014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
    <w:name w:val="FollowedHyperlink"/>
    <w:basedOn w:val="a0"/>
    <w:uiPriority w:val="99"/>
    <w:semiHidden/>
    <w:unhideWhenUsed/>
    <w:rsid w:val="00920142"/>
    <w:rPr>
      <w:color w:val="800080"/>
      <w:u w:val="single"/>
    </w:rPr>
  </w:style>
  <w:style w:type="table" w:customStyle="1" w:styleId="110">
    <w:name w:val="表 (格子)11"/>
    <w:basedOn w:val="a1"/>
    <w:next w:val="ab"/>
    <w:uiPriority w:val="59"/>
    <w:rsid w:val="004B7E06"/>
    <w:rPr>
      <w:rFonts w:ascii="Times New Roman" w:eastAsia="Batang" w:hAnsi="Times New Roman" w:cs="Angsana New"/>
      <w:kern w:val="0"/>
      <w:sz w:val="20"/>
      <w:szCs w:val="20"/>
      <w:lang w:eastAsia="ko-KR"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next w:val="ab"/>
    <w:uiPriority w:val="39"/>
    <w:rsid w:val="00737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Date"/>
    <w:basedOn w:val="a"/>
    <w:next w:val="a"/>
    <w:link w:val="aff1"/>
    <w:uiPriority w:val="99"/>
    <w:semiHidden/>
    <w:unhideWhenUsed/>
    <w:rsid w:val="0046005B"/>
  </w:style>
  <w:style w:type="character" w:customStyle="1" w:styleId="aff1">
    <w:name w:val="日付 (文字)"/>
    <w:basedOn w:val="a0"/>
    <w:link w:val="aff0"/>
    <w:uiPriority w:val="99"/>
    <w:semiHidden/>
    <w:rsid w:val="0046005B"/>
  </w:style>
  <w:style w:type="paragraph" w:styleId="aff2">
    <w:name w:val="Plain Text"/>
    <w:basedOn w:val="a"/>
    <w:link w:val="aff3"/>
    <w:unhideWhenUsed/>
    <w:rsid w:val="0079378D"/>
    <w:rPr>
      <w:rFonts w:ascii="ＭＳ 明朝" w:hAnsi="Courier New" w:cs="Courier New"/>
      <w:szCs w:val="21"/>
    </w:rPr>
  </w:style>
  <w:style w:type="character" w:customStyle="1" w:styleId="aff3">
    <w:name w:val="書式なし (文字)"/>
    <w:basedOn w:val="a0"/>
    <w:link w:val="aff2"/>
    <w:rsid w:val="0079378D"/>
    <w:rPr>
      <w:rFonts w:ascii="ＭＳ 明朝" w:eastAsia="ＭＳ 明朝" w:hAnsi="Courier New" w:cs="Courier New"/>
      <w:szCs w:val="21"/>
    </w:rPr>
  </w:style>
  <w:style w:type="numbering" w:customStyle="1" w:styleId="24">
    <w:name w:val="リストなし2"/>
    <w:next w:val="a2"/>
    <w:uiPriority w:val="99"/>
    <w:semiHidden/>
    <w:unhideWhenUsed/>
    <w:rsid w:val="002D2E45"/>
  </w:style>
  <w:style w:type="character" w:customStyle="1" w:styleId="16">
    <w:name w:val="未解決のメンション1"/>
    <w:uiPriority w:val="99"/>
    <w:semiHidden/>
    <w:unhideWhenUsed/>
    <w:rsid w:val="002D2E45"/>
    <w:rPr>
      <w:color w:val="605E5C"/>
      <w:shd w:val="clear" w:color="auto" w:fill="E1DFDD"/>
    </w:rPr>
  </w:style>
  <w:style w:type="character" w:customStyle="1" w:styleId="a4">
    <w:name w:val="リスト段落 (文字)"/>
    <w:link w:val="a3"/>
    <w:uiPriority w:val="34"/>
    <w:rsid w:val="002D2E45"/>
  </w:style>
  <w:style w:type="paragraph" w:styleId="HTML">
    <w:name w:val="HTML Preformatted"/>
    <w:basedOn w:val="a"/>
    <w:link w:val="HTML0"/>
    <w:uiPriority w:val="99"/>
    <w:unhideWhenUsed/>
    <w:rsid w:val="002D2E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2D2E45"/>
    <w:rPr>
      <w:rFonts w:ascii="ＭＳ ゴシック" w:eastAsia="ＭＳ ゴシック" w:hAnsi="ＭＳ ゴシック" w:cs="ＭＳ ゴシック"/>
      <w:kern w:val="0"/>
      <w:sz w:val="24"/>
      <w:szCs w:val="24"/>
    </w:rPr>
  </w:style>
  <w:style w:type="paragraph" w:customStyle="1" w:styleId="EndNoteBibliography">
    <w:name w:val="EndNote Bibliography"/>
    <w:basedOn w:val="a"/>
    <w:rsid w:val="002D2E45"/>
    <w:pPr>
      <w:widowControl/>
    </w:pPr>
    <w:rPr>
      <w:rFonts w:ascii="Times New Roman" w:eastAsia="Times New Roman" w:hAnsi="Times New Roman" w:cs="Times New Roman"/>
      <w:kern w:val="0"/>
      <w:sz w:val="24"/>
      <w:szCs w:val="24"/>
      <w:lang w:val="nb-NO" w:eastAsia="nb-NO"/>
    </w:rPr>
  </w:style>
  <w:style w:type="paragraph" w:customStyle="1" w:styleId="p1">
    <w:name w:val="p1"/>
    <w:basedOn w:val="a"/>
    <w:rsid w:val="002D2E45"/>
    <w:pPr>
      <w:widowControl/>
      <w:spacing w:after="120"/>
      <w:jc w:val="left"/>
    </w:pPr>
    <w:rPr>
      <w:rFonts w:ascii="Calibri" w:eastAsia="Century" w:hAnsi="Calibri" w:cs="Times New Roman"/>
      <w:kern w:val="0"/>
      <w:sz w:val="17"/>
      <w:szCs w:val="17"/>
      <w:lang w:eastAsia="en-US"/>
    </w:rPr>
  </w:style>
  <w:style w:type="table" w:customStyle="1" w:styleId="33">
    <w:name w:val="表 (格子)3"/>
    <w:basedOn w:val="a1"/>
    <w:next w:val="ab"/>
    <w:uiPriority w:val="39"/>
    <w:rsid w:val="002D2E45"/>
    <w:rPr>
      <w:rFonts w:ascii="Century" w:eastAsia="ＭＳ 明朝" w:hAnsi="Century" w:cs="Times New Roman"/>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caption"/>
    <w:basedOn w:val="a"/>
    <w:next w:val="a"/>
    <w:uiPriority w:val="35"/>
    <w:unhideWhenUsed/>
    <w:qFormat/>
    <w:rsid w:val="00C21AAE"/>
    <w:pPr>
      <w:widowControl/>
      <w:spacing w:after="200"/>
      <w:jc w:val="left"/>
    </w:pPr>
    <w:rPr>
      <w:rFonts w:eastAsiaTheme="minorHAnsi"/>
      <w:i/>
      <w:iCs/>
      <w:color w:val="44546A" w:themeColor="text2"/>
      <w:kern w:val="0"/>
      <w:sz w:val="18"/>
      <w:szCs w:val="18"/>
      <w:lang w:val="en-GB" w:eastAsia="en-US"/>
    </w:rPr>
  </w:style>
  <w:style w:type="paragraph" w:styleId="aff5">
    <w:name w:val="Body Text"/>
    <w:basedOn w:val="a"/>
    <w:link w:val="aff6"/>
    <w:uiPriority w:val="1"/>
    <w:unhideWhenUsed/>
    <w:qFormat/>
    <w:rsid w:val="00995F1C"/>
  </w:style>
  <w:style w:type="character" w:customStyle="1" w:styleId="aff6">
    <w:name w:val="本文 (文字)"/>
    <w:basedOn w:val="a0"/>
    <w:link w:val="aff5"/>
    <w:uiPriority w:val="1"/>
    <w:rsid w:val="00995F1C"/>
  </w:style>
  <w:style w:type="paragraph" w:styleId="aff7">
    <w:name w:val="TOC Heading"/>
    <w:basedOn w:val="1"/>
    <w:next w:val="a"/>
    <w:uiPriority w:val="39"/>
    <w:unhideWhenUsed/>
    <w:qFormat/>
    <w:rsid w:val="00995F1C"/>
    <w:pPr>
      <w:keepLines/>
      <w:spacing w:after="0" w:line="259" w:lineRule="auto"/>
      <w:outlineLvl w:val="9"/>
    </w:pPr>
    <w:rPr>
      <w:rFonts w:asciiTheme="majorHAnsi" w:eastAsiaTheme="majorEastAsia" w:hAnsiTheme="majorHAnsi" w:cstheme="majorBidi"/>
      <w:b w:val="0"/>
      <w:bCs/>
      <w:color w:val="2F5496" w:themeColor="accent1" w:themeShade="BF"/>
      <w:kern w:val="0"/>
      <w:lang w:eastAsia="en-US"/>
    </w:rPr>
  </w:style>
  <w:style w:type="paragraph" w:customStyle="1" w:styleId="aff8">
    <w:name w:val="参考資料・コンカレントセッション名"/>
    <w:basedOn w:val="1"/>
    <w:qFormat/>
    <w:rsid w:val="00C71DCD"/>
    <w:pPr>
      <w:ind w:rightChars="100" w:right="210"/>
      <w:jc w:val="both"/>
    </w:pPr>
    <w:rPr>
      <w:i/>
    </w:rPr>
  </w:style>
  <w:style w:type="paragraph" w:customStyle="1" w:styleId="aff9">
    <w:name w:val="参考資料・コンカレントセッション大区分"/>
    <w:basedOn w:val="20"/>
    <w:qFormat/>
    <w:rsid w:val="00AC0029"/>
    <w:rPr>
      <w:rFonts w:eastAsia="Arial"/>
      <w:sz w:val="24"/>
      <w:u w:val="single"/>
    </w:rPr>
  </w:style>
  <w:style w:type="paragraph" w:customStyle="1" w:styleId="affa">
    <w:name w:val="参考資料・大区分"/>
    <w:basedOn w:val="a"/>
    <w:qFormat/>
    <w:rsid w:val="00464664"/>
    <w:pPr>
      <w:jc w:val="left"/>
    </w:pPr>
    <w:rPr>
      <w:rFonts w:eastAsia="ＭＳ Ｐ明朝"/>
      <w:b/>
      <w:bCs/>
      <w:sz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950326">
      <w:bodyDiv w:val="1"/>
      <w:marLeft w:val="0"/>
      <w:marRight w:val="0"/>
      <w:marTop w:val="0"/>
      <w:marBottom w:val="0"/>
      <w:divBdr>
        <w:top w:val="none" w:sz="0" w:space="0" w:color="auto"/>
        <w:left w:val="none" w:sz="0" w:space="0" w:color="auto"/>
        <w:bottom w:val="none" w:sz="0" w:space="0" w:color="auto"/>
        <w:right w:val="none" w:sz="0" w:space="0" w:color="auto"/>
      </w:divBdr>
    </w:div>
    <w:div w:id="350617627">
      <w:bodyDiv w:val="1"/>
      <w:marLeft w:val="0"/>
      <w:marRight w:val="0"/>
      <w:marTop w:val="0"/>
      <w:marBottom w:val="0"/>
      <w:divBdr>
        <w:top w:val="none" w:sz="0" w:space="0" w:color="auto"/>
        <w:left w:val="none" w:sz="0" w:space="0" w:color="auto"/>
        <w:bottom w:val="none" w:sz="0" w:space="0" w:color="auto"/>
        <w:right w:val="none" w:sz="0" w:space="0" w:color="auto"/>
      </w:divBdr>
    </w:div>
    <w:div w:id="661542543">
      <w:bodyDiv w:val="1"/>
      <w:marLeft w:val="0"/>
      <w:marRight w:val="0"/>
      <w:marTop w:val="0"/>
      <w:marBottom w:val="0"/>
      <w:divBdr>
        <w:top w:val="none" w:sz="0" w:space="0" w:color="auto"/>
        <w:left w:val="none" w:sz="0" w:space="0" w:color="auto"/>
        <w:bottom w:val="none" w:sz="0" w:space="0" w:color="auto"/>
        <w:right w:val="none" w:sz="0" w:space="0" w:color="auto"/>
      </w:divBdr>
      <w:divsChild>
        <w:div w:id="1784680">
          <w:marLeft w:val="0"/>
          <w:marRight w:val="0"/>
          <w:marTop w:val="0"/>
          <w:marBottom w:val="0"/>
          <w:divBdr>
            <w:top w:val="none" w:sz="0" w:space="0" w:color="auto"/>
            <w:left w:val="none" w:sz="0" w:space="0" w:color="auto"/>
            <w:bottom w:val="none" w:sz="0" w:space="0" w:color="auto"/>
            <w:right w:val="none" w:sz="0" w:space="0" w:color="auto"/>
          </w:divBdr>
        </w:div>
        <w:div w:id="224607914">
          <w:marLeft w:val="0"/>
          <w:marRight w:val="0"/>
          <w:marTop w:val="0"/>
          <w:marBottom w:val="0"/>
          <w:divBdr>
            <w:top w:val="none" w:sz="0" w:space="0" w:color="auto"/>
            <w:left w:val="none" w:sz="0" w:space="0" w:color="auto"/>
            <w:bottom w:val="none" w:sz="0" w:space="0" w:color="auto"/>
            <w:right w:val="none" w:sz="0" w:space="0" w:color="auto"/>
          </w:divBdr>
        </w:div>
        <w:div w:id="239754501">
          <w:marLeft w:val="0"/>
          <w:marRight w:val="0"/>
          <w:marTop w:val="0"/>
          <w:marBottom w:val="0"/>
          <w:divBdr>
            <w:top w:val="none" w:sz="0" w:space="0" w:color="auto"/>
            <w:left w:val="none" w:sz="0" w:space="0" w:color="auto"/>
            <w:bottom w:val="none" w:sz="0" w:space="0" w:color="auto"/>
            <w:right w:val="none" w:sz="0" w:space="0" w:color="auto"/>
          </w:divBdr>
        </w:div>
        <w:div w:id="252859403">
          <w:marLeft w:val="0"/>
          <w:marRight w:val="0"/>
          <w:marTop w:val="0"/>
          <w:marBottom w:val="0"/>
          <w:divBdr>
            <w:top w:val="none" w:sz="0" w:space="0" w:color="auto"/>
            <w:left w:val="none" w:sz="0" w:space="0" w:color="auto"/>
            <w:bottom w:val="none" w:sz="0" w:space="0" w:color="auto"/>
            <w:right w:val="none" w:sz="0" w:space="0" w:color="auto"/>
          </w:divBdr>
        </w:div>
        <w:div w:id="292683933">
          <w:marLeft w:val="0"/>
          <w:marRight w:val="0"/>
          <w:marTop w:val="0"/>
          <w:marBottom w:val="0"/>
          <w:divBdr>
            <w:top w:val="none" w:sz="0" w:space="0" w:color="auto"/>
            <w:left w:val="none" w:sz="0" w:space="0" w:color="auto"/>
            <w:bottom w:val="none" w:sz="0" w:space="0" w:color="auto"/>
            <w:right w:val="none" w:sz="0" w:space="0" w:color="auto"/>
          </w:divBdr>
        </w:div>
        <w:div w:id="293948255">
          <w:marLeft w:val="0"/>
          <w:marRight w:val="0"/>
          <w:marTop w:val="0"/>
          <w:marBottom w:val="0"/>
          <w:divBdr>
            <w:top w:val="none" w:sz="0" w:space="0" w:color="auto"/>
            <w:left w:val="none" w:sz="0" w:space="0" w:color="auto"/>
            <w:bottom w:val="none" w:sz="0" w:space="0" w:color="auto"/>
            <w:right w:val="none" w:sz="0" w:space="0" w:color="auto"/>
          </w:divBdr>
        </w:div>
        <w:div w:id="318658157">
          <w:marLeft w:val="0"/>
          <w:marRight w:val="0"/>
          <w:marTop w:val="0"/>
          <w:marBottom w:val="0"/>
          <w:divBdr>
            <w:top w:val="none" w:sz="0" w:space="0" w:color="auto"/>
            <w:left w:val="none" w:sz="0" w:space="0" w:color="auto"/>
            <w:bottom w:val="none" w:sz="0" w:space="0" w:color="auto"/>
            <w:right w:val="none" w:sz="0" w:space="0" w:color="auto"/>
          </w:divBdr>
        </w:div>
        <w:div w:id="358432924">
          <w:marLeft w:val="0"/>
          <w:marRight w:val="0"/>
          <w:marTop w:val="0"/>
          <w:marBottom w:val="0"/>
          <w:divBdr>
            <w:top w:val="none" w:sz="0" w:space="0" w:color="auto"/>
            <w:left w:val="none" w:sz="0" w:space="0" w:color="auto"/>
            <w:bottom w:val="none" w:sz="0" w:space="0" w:color="auto"/>
            <w:right w:val="none" w:sz="0" w:space="0" w:color="auto"/>
          </w:divBdr>
        </w:div>
        <w:div w:id="589580325">
          <w:marLeft w:val="0"/>
          <w:marRight w:val="0"/>
          <w:marTop w:val="0"/>
          <w:marBottom w:val="0"/>
          <w:divBdr>
            <w:top w:val="none" w:sz="0" w:space="0" w:color="auto"/>
            <w:left w:val="none" w:sz="0" w:space="0" w:color="auto"/>
            <w:bottom w:val="none" w:sz="0" w:space="0" w:color="auto"/>
            <w:right w:val="none" w:sz="0" w:space="0" w:color="auto"/>
          </w:divBdr>
        </w:div>
        <w:div w:id="735008877">
          <w:marLeft w:val="0"/>
          <w:marRight w:val="0"/>
          <w:marTop w:val="0"/>
          <w:marBottom w:val="0"/>
          <w:divBdr>
            <w:top w:val="none" w:sz="0" w:space="0" w:color="auto"/>
            <w:left w:val="none" w:sz="0" w:space="0" w:color="auto"/>
            <w:bottom w:val="none" w:sz="0" w:space="0" w:color="auto"/>
            <w:right w:val="none" w:sz="0" w:space="0" w:color="auto"/>
          </w:divBdr>
        </w:div>
        <w:div w:id="764110208">
          <w:marLeft w:val="0"/>
          <w:marRight w:val="0"/>
          <w:marTop w:val="0"/>
          <w:marBottom w:val="0"/>
          <w:divBdr>
            <w:top w:val="none" w:sz="0" w:space="0" w:color="auto"/>
            <w:left w:val="none" w:sz="0" w:space="0" w:color="auto"/>
            <w:bottom w:val="none" w:sz="0" w:space="0" w:color="auto"/>
            <w:right w:val="none" w:sz="0" w:space="0" w:color="auto"/>
          </w:divBdr>
        </w:div>
        <w:div w:id="884146855">
          <w:marLeft w:val="0"/>
          <w:marRight w:val="0"/>
          <w:marTop w:val="0"/>
          <w:marBottom w:val="0"/>
          <w:divBdr>
            <w:top w:val="none" w:sz="0" w:space="0" w:color="auto"/>
            <w:left w:val="none" w:sz="0" w:space="0" w:color="auto"/>
            <w:bottom w:val="none" w:sz="0" w:space="0" w:color="auto"/>
            <w:right w:val="none" w:sz="0" w:space="0" w:color="auto"/>
          </w:divBdr>
        </w:div>
        <w:div w:id="909928504">
          <w:marLeft w:val="0"/>
          <w:marRight w:val="0"/>
          <w:marTop w:val="0"/>
          <w:marBottom w:val="0"/>
          <w:divBdr>
            <w:top w:val="none" w:sz="0" w:space="0" w:color="auto"/>
            <w:left w:val="none" w:sz="0" w:space="0" w:color="auto"/>
            <w:bottom w:val="none" w:sz="0" w:space="0" w:color="auto"/>
            <w:right w:val="none" w:sz="0" w:space="0" w:color="auto"/>
          </w:divBdr>
        </w:div>
        <w:div w:id="939601658">
          <w:marLeft w:val="0"/>
          <w:marRight w:val="0"/>
          <w:marTop w:val="0"/>
          <w:marBottom w:val="0"/>
          <w:divBdr>
            <w:top w:val="none" w:sz="0" w:space="0" w:color="auto"/>
            <w:left w:val="none" w:sz="0" w:space="0" w:color="auto"/>
            <w:bottom w:val="none" w:sz="0" w:space="0" w:color="auto"/>
            <w:right w:val="none" w:sz="0" w:space="0" w:color="auto"/>
          </w:divBdr>
        </w:div>
        <w:div w:id="983662104">
          <w:marLeft w:val="0"/>
          <w:marRight w:val="0"/>
          <w:marTop w:val="0"/>
          <w:marBottom w:val="0"/>
          <w:divBdr>
            <w:top w:val="none" w:sz="0" w:space="0" w:color="auto"/>
            <w:left w:val="none" w:sz="0" w:space="0" w:color="auto"/>
            <w:bottom w:val="none" w:sz="0" w:space="0" w:color="auto"/>
            <w:right w:val="none" w:sz="0" w:space="0" w:color="auto"/>
          </w:divBdr>
        </w:div>
        <w:div w:id="1100415148">
          <w:marLeft w:val="0"/>
          <w:marRight w:val="0"/>
          <w:marTop w:val="0"/>
          <w:marBottom w:val="0"/>
          <w:divBdr>
            <w:top w:val="none" w:sz="0" w:space="0" w:color="auto"/>
            <w:left w:val="none" w:sz="0" w:space="0" w:color="auto"/>
            <w:bottom w:val="none" w:sz="0" w:space="0" w:color="auto"/>
            <w:right w:val="none" w:sz="0" w:space="0" w:color="auto"/>
          </w:divBdr>
        </w:div>
        <w:div w:id="1174951993">
          <w:marLeft w:val="0"/>
          <w:marRight w:val="0"/>
          <w:marTop w:val="0"/>
          <w:marBottom w:val="0"/>
          <w:divBdr>
            <w:top w:val="none" w:sz="0" w:space="0" w:color="auto"/>
            <w:left w:val="none" w:sz="0" w:space="0" w:color="auto"/>
            <w:bottom w:val="none" w:sz="0" w:space="0" w:color="auto"/>
            <w:right w:val="none" w:sz="0" w:space="0" w:color="auto"/>
          </w:divBdr>
        </w:div>
        <w:div w:id="1269048449">
          <w:marLeft w:val="0"/>
          <w:marRight w:val="0"/>
          <w:marTop w:val="0"/>
          <w:marBottom w:val="0"/>
          <w:divBdr>
            <w:top w:val="none" w:sz="0" w:space="0" w:color="auto"/>
            <w:left w:val="none" w:sz="0" w:space="0" w:color="auto"/>
            <w:bottom w:val="none" w:sz="0" w:space="0" w:color="auto"/>
            <w:right w:val="none" w:sz="0" w:space="0" w:color="auto"/>
          </w:divBdr>
        </w:div>
        <w:div w:id="1278946833">
          <w:marLeft w:val="0"/>
          <w:marRight w:val="0"/>
          <w:marTop w:val="0"/>
          <w:marBottom w:val="0"/>
          <w:divBdr>
            <w:top w:val="none" w:sz="0" w:space="0" w:color="auto"/>
            <w:left w:val="none" w:sz="0" w:space="0" w:color="auto"/>
            <w:bottom w:val="none" w:sz="0" w:space="0" w:color="auto"/>
            <w:right w:val="none" w:sz="0" w:space="0" w:color="auto"/>
          </w:divBdr>
        </w:div>
        <w:div w:id="1291933940">
          <w:marLeft w:val="0"/>
          <w:marRight w:val="0"/>
          <w:marTop w:val="0"/>
          <w:marBottom w:val="0"/>
          <w:divBdr>
            <w:top w:val="none" w:sz="0" w:space="0" w:color="auto"/>
            <w:left w:val="none" w:sz="0" w:space="0" w:color="auto"/>
            <w:bottom w:val="none" w:sz="0" w:space="0" w:color="auto"/>
            <w:right w:val="none" w:sz="0" w:space="0" w:color="auto"/>
          </w:divBdr>
        </w:div>
        <w:div w:id="1307080010">
          <w:marLeft w:val="0"/>
          <w:marRight w:val="0"/>
          <w:marTop w:val="0"/>
          <w:marBottom w:val="0"/>
          <w:divBdr>
            <w:top w:val="none" w:sz="0" w:space="0" w:color="auto"/>
            <w:left w:val="none" w:sz="0" w:space="0" w:color="auto"/>
            <w:bottom w:val="none" w:sz="0" w:space="0" w:color="auto"/>
            <w:right w:val="none" w:sz="0" w:space="0" w:color="auto"/>
          </w:divBdr>
        </w:div>
        <w:div w:id="1399135389">
          <w:marLeft w:val="0"/>
          <w:marRight w:val="0"/>
          <w:marTop w:val="0"/>
          <w:marBottom w:val="0"/>
          <w:divBdr>
            <w:top w:val="none" w:sz="0" w:space="0" w:color="auto"/>
            <w:left w:val="none" w:sz="0" w:space="0" w:color="auto"/>
            <w:bottom w:val="none" w:sz="0" w:space="0" w:color="auto"/>
            <w:right w:val="none" w:sz="0" w:space="0" w:color="auto"/>
          </w:divBdr>
        </w:div>
        <w:div w:id="1440176995">
          <w:marLeft w:val="0"/>
          <w:marRight w:val="0"/>
          <w:marTop w:val="0"/>
          <w:marBottom w:val="0"/>
          <w:divBdr>
            <w:top w:val="none" w:sz="0" w:space="0" w:color="auto"/>
            <w:left w:val="none" w:sz="0" w:space="0" w:color="auto"/>
            <w:bottom w:val="none" w:sz="0" w:space="0" w:color="auto"/>
            <w:right w:val="none" w:sz="0" w:space="0" w:color="auto"/>
          </w:divBdr>
        </w:div>
        <w:div w:id="1442454879">
          <w:marLeft w:val="0"/>
          <w:marRight w:val="0"/>
          <w:marTop w:val="0"/>
          <w:marBottom w:val="0"/>
          <w:divBdr>
            <w:top w:val="none" w:sz="0" w:space="0" w:color="auto"/>
            <w:left w:val="none" w:sz="0" w:space="0" w:color="auto"/>
            <w:bottom w:val="none" w:sz="0" w:space="0" w:color="auto"/>
            <w:right w:val="none" w:sz="0" w:space="0" w:color="auto"/>
          </w:divBdr>
        </w:div>
        <w:div w:id="1489403306">
          <w:marLeft w:val="0"/>
          <w:marRight w:val="0"/>
          <w:marTop w:val="0"/>
          <w:marBottom w:val="0"/>
          <w:divBdr>
            <w:top w:val="none" w:sz="0" w:space="0" w:color="auto"/>
            <w:left w:val="none" w:sz="0" w:space="0" w:color="auto"/>
            <w:bottom w:val="none" w:sz="0" w:space="0" w:color="auto"/>
            <w:right w:val="none" w:sz="0" w:space="0" w:color="auto"/>
          </w:divBdr>
        </w:div>
        <w:div w:id="1687099714">
          <w:marLeft w:val="0"/>
          <w:marRight w:val="0"/>
          <w:marTop w:val="0"/>
          <w:marBottom w:val="0"/>
          <w:divBdr>
            <w:top w:val="none" w:sz="0" w:space="0" w:color="auto"/>
            <w:left w:val="none" w:sz="0" w:space="0" w:color="auto"/>
            <w:bottom w:val="none" w:sz="0" w:space="0" w:color="auto"/>
            <w:right w:val="none" w:sz="0" w:space="0" w:color="auto"/>
          </w:divBdr>
        </w:div>
        <w:div w:id="1693726929">
          <w:marLeft w:val="0"/>
          <w:marRight w:val="0"/>
          <w:marTop w:val="0"/>
          <w:marBottom w:val="0"/>
          <w:divBdr>
            <w:top w:val="none" w:sz="0" w:space="0" w:color="auto"/>
            <w:left w:val="none" w:sz="0" w:space="0" w:color="auto"/>
            <w:bottom w:val="none" w:sz="0" w:space="0" w:color="auto"/>
            <w:right w:val="none" w:sz="0" w:space="0" w:color="auto"/>
          </w:divBdr>
        </w:div>
        <w:div w:id="1808014847">
          <w:marLeft w:val="0"/>
          <w:marRight w:val="0"/>
          <w:marTop w:val="0"/>
          <w:marBottom w:val="0"/>
          <w:divBdr>
            <w:top w:val="none" w:sz="0" w:space="0" w:color="auto"/>
            <w:left w:val="none" w:sz="0" w:space="0" w:color="auto"/>
            <w:bottom w:val="none" w:sz="0" w:space="0" w:color="auto"/>
            <w:right w:val="none" w:sz="0" w:space="0" w:color="auto"/>
          </w:divBdr>
        </w:div>
      </w:divsChild>
    </w:div>
    <w:div w:id="748431933">
      <w:bodyDiv w:val="1"/>
      <w:marLeft w:val="0"/>
      <w:marRight w:val="0"/>
      <w:marTop w:val="0"/>
      <w:marBottom w:val="0"/>
      <w:divBdr>
        <w:top w:val="none" w:sz="0" w:space="0" w:color="auto"/>
        <w:left w:val="none" w:sz="0" w:space="0" w:color="auto"/>
        <w:bottom w:val="none" w:sz="0" w:space="0" w:color="auto"/>
        <w:right w:val="none" w:sz="0" w:space="0" w:color="auto"/>
      </w:divBdr>
    </w:div>
    <w:div w:id="810246800">
      <w:bodyDiv w:val="1"/>
      <w:marLeft w:val="0"/>
      <w:marRight w:val="0"/>
      <w:marTop w:val="0"/>
      <w:marBottom w:val="0"/>
      <w:divBdr>
        <w:top w:val="none" w:sz="0" w:space="0" w:color="auto"/>
        <w:left w:val="none" w:sz="0" w:space="0" w:color="auto"/>
        <w:bottom w:val="none" w:sz="0" w:space="0" w:color="auto"/>
        <w:right w:val="none" w:sz="0" w:space="0" w:color="auto"/>
      </w:divBdr>
    </w:div>
    <w:div w:id="820077281">
      <w:bodyDiv w:val="1"/>
      <w:marLeft w:val="0"/>
      <w:marRight w:val="0"/>
      <w:marTop w:val="0"/>
      <w:marBottom w:val="0"/>
      <w:divBdr>
        <w:top w:val="none" w:sz="0" w:space="0" w:color="auto"/>
        <w:left w:val="none" w:sz="0" w:space="0" w:color="auto"/>
        <w:bottom w:val="none" w:sz="0" w:space="0" w:color="auto"/>
        <w:right w:val="none" w:sz="0" w:space="0" w:color="auto"/>
      </w:divBdr>
    </w:div>
    <w:div w:id="946622217">
      <w:bodyDiv w:val="1"/>
      <w:marLeft w:val="0"/>
      <w:marRight w:val="0"/>
      <w:marTop w:val="0"/>
      <w:marBottom w:val="0"/>
      <w:divBdr>
        <w:top w:val="none" w:sz="0" w:space="0" w:color="auto"/>
        <w:left w:val="none" w:sz="0" w:space="0" w:color="auto"/>
        <w:bottom w:val="none" w:sz="0" w:space="0" w:color="auto"/>
        <w:right w:val="none" w:sz="0" w:space="0" w:color="auto"/>
      </w:divBdr>
    </w:div>
    <w:div w:id="1205292171">
      <w:bodyDiv w:val="1"/>
      <w:marLeft w:val="0"/>
      <w:marRight w:val="0"/>
      <w:marTop w:val="0"/>
      <w:marBottom w:val="0"/>
      <w:divBdr>
        <w:top w:val="none" w:sz="0" w:space="0" w:color="auto"/>
        <w:left w:val="none" w:sz="0" w:space="0" w:color="auto"/>
        <w:bottom w:val="none" w:sz="0" w:space="0" w:color="auto"/>
        <w:right w:val="none" w:sz="0" w:space="0" w:color="auto"/>
      </w:divBdr>
      <w:divsChild>
        <w:div w:id="120536024">
          <w:marLeft w:val="0"/>
          <w:marRight w:val="0"/>
          <w:marTop w:val="0"/>
          <w:marBottom w:val="0"/>
          <w:divBdr>
            <w:top w:val="none" w:sz="0" w:space="0" w:color="auto"/>
            <w:left w:val="none" w:sz="0" w:space="0" w:color="auto"/>
            <w:bottom w:val="none" w:sz="0" w:space="0" w:color="auto"/>
            <w:right w:val="none" w:sz="0" w:space="0" w:color="auto"/>
          </w:divBdr>
        </w:div>
        <w:div w:id="237445906">
          <w:marLeft w:val="0"/>
          <w:marRight w:val="0"/>
          <w:marTop w:val="0"/>
          <w:marBottom w:val="0"/>
          <w:divBdr>
            <w:top w:val="none" w:sz="0" w:space="0" w:color="auto"/>
            <w:left w:val="none" w:sz="0" w:space="0" w:color="auto"/>
            <w:bottom w:val="none" w:sz="0" w:space="0" w:color="auto"/>
            <w:right w:val="none" w:sz="0" w:space="0" w:color="auto"/>
          </w:divBdr>
        </w:div>
        <w:div w:id="511338054">
          <w:marLeft w:val="0"/>
          <w:marRight w:val="0"/>
          <w:marTop w:val="0"/>
          <w:marBottom w:val="0"/>
          <w:divBdr>
            <w:top w:val="none" w:sz="0" w:space="0" w:color="auto"/>
            <w:left w:val="none" w:sz="0" w:space="0" w:color="auto"/>
            <w:bottom w:val="none" w:sz="0" w:space="0" w:color="auto"/>
            <w:right w:val="none" w:sz="0" w:space="0" w:color="auto"/>
          </w:divBdr>
        </w:div>
        <w:div w:id="532619997">
          <w:marLeft w:val="0"/>
          <w:marRight w:val="0"/>
          <w:marTop w:val="0"/>
          <w:marBottom w:val="0"/>
          <w:divBdr>
            <w:top w:val="none" w:sz="0" w:space="0" w:color="auto"/>
            <w:left w:val="none" w:sz="0" w:space="0" w:color="auto"/>
            <w:bottom w:val="none" w:sz="0" w:space="0" w:color="auto"/>
            <w:right w:val="none" w:sz="0" w:space="0" w:color="auto"/>
          </w:divBdr>
        </w:div>
        <w:div w:id="554586473">
          <w:marLeft w:val="0"/>
          <w:marRight w:val="0"/>
          <w:marTop w:val="0"/>
          <w:marBottom w:val="0"/>
          <w:divBdr>
            <w:top w:val="none" w:sz="0" w:space="0" w:color="auto"/>
            <w:left w:val="none" w:sz="0" w:space="0" w:color="auto"/>
            <w:bottom w:val="none" w:sz="0" w:space="0" w:color="auto"/>
            <w:right w:val="none" w:sz="0" w:space="0" w:color="auto"/>
          </w:divBdr>
        </w:div>
        <w:div w:id="717977423">
          <w:marLeft w:val="0"/>
          <w:marRight w:val="0"/>
          <w:marTop w:val="0"/>
          <w:marBottom w:val="0"/>
          <w:divBdr>
            <w:top w:val="none" w:sz="0" w:space="0" w:color="auto"/>
            <w:left w:val="none" w:sz="0" w:space="0" w:color="auto"/>
            <w:bottom w:val="none" w:sz="0" w:space="0" w:color="auto"/>
            <w:right w:val="none" w:sz="0" w:space="0" w:color="auto"/>
          </w:divBdr>
        </w:div>
        <w:div w:id="722292190">
          <w:marLeft w:val="0"/>
          <w:marRight w:val="0"/>
          <w:marTop w:val="0"/>
          <w:marBottom w:val="0"/>
          <w:divBdr>
            <w:top w:val="none" w:sz="0" w:space="0" w:color="auto"/>
            <w:left w:val="none" w:sz="0" w:space="0" w:color="auto"/>
            <w:bottom w:val="none" w:sz="0" w:space="0" w:color="auto"/>
            <w:right w:val="none" w:sz="0" w:space="0" w:color="auto"/>
          </w:divBdr>
        </w:div>
        <w:div w:id="750352749">
          <w:marLeft w:val="0"/>
          <w:marRight w:val="0"/>
          <w:marTop w:val="0"/>
          <w:marBottom w:val="0"/>
          <w:divBdr>
            <w:top w:val="none" w:sz="0" w:space="0" w:color="auto"/>
            <w:left w:val="none" w:sz="0" w:space="0" w:color="auto"/>
            <w:bottom w:val="none" w:sz="0" w:space="0" w:color="auto"/>
            <w:right w:val="none" w:sz="0" w:space="0" w:color="auto"/>
          </w:divBdr>
        </w:div>
        <w:div w:id="950820535">
          <w:marLeft w:val="0"/>
          <w:marRight w:val="0"/>
          <w:marTop w:val="0"/>
          <w:marBottom w:val="0"/>
          <w:divBdr>
            <w:top w:val="none" w:sz="0" w:space="0" w:color="auto"/>
            <w:left w:val="none" w:sz="0" w:space="0" w:color="auto"/>
            <w:bottom w:val="none" w:sz="0" w:space="0" w:color="auto"/>
            <w:right w:val="none" w:sz="0" w:space="0" w:color="auto"/>
          </w:divBdr>
        </w:div>
        <w:div w:id="1018894621">
          <w:marLeft w:val="0"/>
          <w:marRight w:val="0"/>
          <w:marTop w:val="0"/>
          <w:marBottom w:val="0"/>
          <w:divBdr>
            <w:top w:val="none" w:sz="0" w:space="0" w:color="auto"/>
            <w:left w:val="none" w:sz="0" w:space="0" w:color="auto"/>
            <w:bottom w:val="none" w:sz="0" w:space="0" w:color="auto"/>
            <w:right w:val="none" w:sz="0" w:space="0" w:color="auto"/>
          </w:divBdr>
        </w:div>
        <w:div w:id="1068577518">
          <w:marLeft w:val="0"/>
          <w:marRight w:val="0"/>
          <w:marTop w:val="0"/>
          <w:marBottom w:val="0"/>
          <w:divBdr>
            <w:top w:val="none" w:sz="0" w:space="0" w:color="auto"/>
            <w:left w:val="none" w:sz="0" w:space="0" w:color="auto"/>
            <w:bottom w:val="none" w:sz="0" w:space="0" w:color="auto"/>
            <w:right w:val="none" w:sz="0" w:space="0" w:color="auto"/>
          </w:divBdr>
        </w:div>
        <w:div w:id="1116221013">
          <w:marLeft w:val="0"/>
          <w:marRight w:val="0"/>
          <w:marTop w:val="0"/>
          <w:marBottom w:val="0"/>
          <w:divBdr>
            <w:top w:val="none" w:sz="0" w:space="0" w:color="auto"/>
            <w:left w:val="none" w:sz="0" w:space="0" w:color="auto"/>
            <w:bottom w:val="none" w:sz="0" w:space="0" w:color="auto"/>
            <w:right w:val="none" w:sz="0" w:space="0" w:color="auto"/>
          </w:divBdr>
        </w:div>
        <w:div w:id="1146972962">
          <w:marLeft w:val="0"/>
          <w:marRight w:val="0"/>
          <w:marTop w:val="0"/>
          <w:marBottom w:val="0"/>
          <w:divBdr>
            <w:top w:val="none" w:sz="0" w:space="0" w:color="auto"/>
            <w:left w:val="none" w:sz="0" w:space="0" w:color="auto"/>
            <w:bottom w:val="none" w:sz="0" w:space="0" w:color="auto"/>
            <w:right w:val="none" w:sz="0" w:space="0" w:color="auto"/>
          </w:divBdr>
        </w:div>
        <w:div w:id="1318026393">
          <w:marLeft w:val="0"/>
          <w:marRight w:val="0"/>
          <w:marTop w:val="0"/>
          <w:marBottom w:val="0"/>
          <w:divBdr>
            <w:top w:val="none" w:sz="0" w:space="0" w:color="auto"/>
            <w:left w:val="none" w:sz="0" w:space="0" w:color="auto"/>
            <w:bottom w:val="none" w:sz="0" w:space="0" w:color="auto"/>
            <w:right w:val="none" w:sz="0" w:space="0" w:color="auto"/>
          </w:divBdr>
        </w:div>
        <w:div w:id="1323967338">
          <w:marLeft w:val="0"/>
          <w:marRight w:val="0"/>
          <w:marTop w:val="0"/>
          <w:marBottom w:val="0"/>
          <w:divBdr>
            <w:top w:val="none" w:sz="0" w:space="0" w:color="auto"/>
            <w:left w:val="none" w:sz="0" w:space="0" w:color="auto"/>
            <w:bottom w:val="none" w:sz="0" w:space="0" w:color="auto"/>
            <w:right w:val="none" w:sz="0" w:space="0" w:color="auto"/>
          </w:divBdr>
        </w:div>
        <w:div w:id="1382368693">
          <w:marLeft w:val="0"/>
          <w:marRight w:val="0"/>
          <w:marTop w:val="0"/>
          <w:marBottom w:val="0"/>
          <w:divBdr>
            <w:top w:val="none" w:sz="0" w:space="0" w:color="auto"/>
            <w:left w:val="none" w:sz="0" w:space="0" w:color="auto"/>
            <w:bottom w:val="none" w:sz="0" w:space="0" w:color="auto"/>
            <w:right w:val="none" w:sz="0" w:space="0" w:color="auto"/>
          </w:divBdr>
        </w:div>
        <w:div w:id="1385181633">
          <w:marLeft w:val="0"/>
          <w:marRight w:val="0"/>
          <w:marTop w:val="0"/>
          <w:marBottom w:val="0"/>
          <w:divBdr>
            <w:top w:val="none" w:sz="0" w:space="0" w:color="auto"/>
            <w:left w:val="none" w:sz="0" w:space="0" w:color="auto"/>
            <w:bottom w:val="none" w:sz="0" w:space="0" w:color="auto"/>
            <w:right w:val="none" w:sz="0" w:space="0" w:color="auto"/>
          </w:divBdr>
        </w:div>
        <w:div w:id="1403332112">
          <w:marLeft w:val="0"/>
          <w:marRight w:val="0"/>
          <w:marTop w:val="0"/>
          <w:marBottom w:val="0"/>
          <w:divBdr>
            <w:top w:val="none" w:sz="0" w:space="0" w:color="auto"/>
            <w:left w:val="none" w:sz="0" w:space="0" w:color="auto"/>
            <w:bottom w:val="none" w:sz="0" w:space="0" w:color="auto"/>
            <w:right w:val="none" w:sz="0" w:space="0" w:color="auto"/>
          </w:divBdr>
        </w:div>
        <w:div w:id="1415469234">
          <w:marLeft w:val="0"/>
          <w:marRight w:val="0"/>
          <w:marTop w:val="0"/>
          <w:marBottom w:val="0"/>
          <w:divBdr>
            <w:top w:val="none" w:sz="0" w:space="0" w:color="auto"/>
            <w:left w:val="none" w:sz="0" w:space="0" w:color="auto"/>
            <w:bottom w:val="none" w:sz="0" w:space="0" w:color="auto"/>
            <w:right w:val="none" w:sz="0" w:space="0" w:color="auto"/>
          </w:divBdr>
        </w:div>
        <w:div w:id="1463615725">
          <w:marLeft w:val="0"/>
          <w:marRight w:val="0"/>
          <w:marTop w:val="0"/>
          <w:marBottom w:val="0"/>
          <w:divBdr>
            <w:top w:val="none" w:sz="0" w:space="0" w:color="auto"/>
            <w:left w:val="none" w:sz="0" w:space="0" w:color="auto"/>
            <w:bottom w:val="none" w:sz="0" w:space="0" w:color="auto"/>
            <w:right w:val="none" w:sz="0" w:space="0" w:color="auto"/>
          </w:divBdr>
        </w:div>
        <w:div w:id="1512717309">
          <w:marLeft w:val="0"/>
          <w:marRight w:val="0"/>
          <w:marTop w:val="0"/>
          <w:marBottom w:val="0"/>
          <w:divBdr>
            <w:top w:val="none" w:sz="0" w:space="0" w:color="auto"/>
            <w:left w:val="none" w:sz="0" w:space="0" w:color="auto"/>
            <w:bottom w:val="none" w:sz="0" w:space="0" w:color="auto"/>
            <w:right w:val="none" w:sz="0" w:space="0" w:color="auto"/>
          </w:divBdr>
        </w:div>
        <w:div w:id="1753161665">
          <w:marLeft w:val="0"/>
          <w:marRight w:val="0"/>
          <w:marTop w:val="0"/>
          <w:marBottom w:val="0"/>
          <w:divBdr>
            <w:top w:val="none" w:sz="0" w:space="0" w:color="auto"/>
            <w:left w:val="none" w:sz="0" w:space="0" w:color="auto"/>
            <w:bottom w:val="none" w:sz="0" w:space="0" w:color="auto"/>
            <w:right w:val="none" w:sz="0" w:space="0" w:color="auto"/>
          </w:divBdr>
        </w:div>
        <w:div w:id="1830904229">
          <w:marLeft w:val="0"/>
          <w:marRight w:val="0"/>
          <w:marTop w:val="0"/>
          <w:marBottom w:val="0"/>
          <w:divBdr>
            <w:top w:val="none" w:sz="0" w:space="0" w:color="auto"/>
            <w:left w:val="none" w:sz="0" w:space="0" w:color="auto"/>
            <w:bottom w:val="none" w:sz="0" w:space="0" w:color="auto"/>
            <w:right w:val="none" w:sz="0" w:space="0" w:color="auto"/>
          </w:divBdr>
        </w:div>
        <w:div w:id="1859463166">
          <w:marLeft w:val="0"/>
          <w:marRight w:val="0"/>
          <w:marTop w:val="0"/>
          <w:marBottom w:val="0"/>
          <w:divBdr>
            <w:top w:val="none" w:sz="0" w:space="0" w:color="auto"/>
            <w:left w:val="none" w:sz="0" w:space="0" w:color="auto"/>
            <w:bottom w:val="none" w:sz="0" w:space="0" w:color="auto"/>
            <w:right w:val="none" w:sz="0" w:space="0" w:color="auto"/>
          </w:divBdr>
        </w:div>
        <w:div w:id="1882160244">
          <w:marLeft w:val="0"/>
          <w:marRight w:val="0"/>
          <w:marTop w:val="0"/>
          <w:marBottom w:val="0"/>
          <w:divBdr>
            <w:top w:val="none" w:sz="0" w:space="0" w:color="auto"/>
            <w:left w:val="none" w:sz="0" w:space="0" w:color="auto"/>
            <w:bottom w:val="none" w:sz="0" w:space="0" w:color="auto"/>
            <w:right w:val="none" w:sz="0" w:space="0" w:color="auto"/>
          </w:divBdr>
        </w:div>
        <w:div w:id="1972662551">
          <w:marLeft w:val="0"/>
          <w:marRight w:val="0"/>
          <w:marTop w:val="0"/>
          <w:marBottom w:val="0"/>
          <w:divBdr>
            <w:top w:val="none" w:sz="0" w:space="0" w:color="auto"/>
            <w:left w:val="none" w:sz="0" w:space="0" w:color="auto"/>
            <w:bottom w:val="none" w:sz="0" w:space="0" w:color="auto"/>
            <w:right w:val="none" w:sz="0" w:space="0" w:color="auto"/>
          </w:divBdr>
        </w:div>
        <w:div w:id="2022389806">
          <w:marLeft w:val="0"/>
          <w:marRight w:val="0"/>
          <w:marTop w:val="0"/>
          <w:marBottom w:val="0"/>
          <w:divBdr>
            <w:top w:val="none" w:sz="0" w:space="0" w:color="auto"/>
            <w:left w:val="none" w:sz="0" w:space="0" w:color="auto"/>
            <w:bottom w:val="none" w:sz="0" w:space="0" w:color="auto"/>
            <w:right w:val="none" w:sz="0" w:space="0" w:color="auto"/>
          </w:divBdr>
        </w:div>
        <w:div w:id="2023971797">
          <w:marLeft w:val="0"/>
          <w:marRight w:val="0"/>
          <w:marTop w:val="0"/>
          <w:marBottom w:val="0"/>
          <w:divBdr>
            <w:top w:val="none" w:sz="0" w:space="0" w:color="auto"/>
            <w:left w:val="none" w:sz="0" w:space="0" w:color="auto"/>
            <w:bottom w:val="none" w:sz="0" w:space="0" w:color="auto"/>
            <w:right w:val="none" w:sz="0" w:space="0" w:color="auto"/>
          </w:divBdr>
        </w:div>
        <w:div w:id="2058237568">
          <w:marLeft w:val="0"/>
          <w:marRight w:val="0"/>
          <w:marTop w:val="0"/>
          <w:marBottom w:val="0"/>
          <w:divBdr>
            <w:top w:val="none" w:sz="0" w:space="0" w:color="auto"/>
            <w:left w:val="none" w:sz="0" w:space="0" w:color="auto"/>
            <w:bottom w:val="none" w:sz="0" w:space="0" w:color="auto"/>
            <w:right w:val="none" w:sz="0" w:space="0" w:color="auto"/>
          </w:divBdr>
        </w:div>
      </w:divsChild>
    </w:div>
    <w:div w:id="1356421010">
      <w:bodyDiv w:val="1"/>
      <w:marLeft w:val="0"/>
      <w:marRight w:val="0"/>
      <w:marTop w:val="0"/>
      <w:marBottom w:val="0"/>
      <w:divBdr>
        <w:top w:val="none" w:sz="0" w:space="0" w:color="auto"/>
        <w:left w:val="none" w:sz="0" w:space="0" w:color="auto"/>
        <w:bottom w:val="none" w:sz="0" w:space="0" w:color="auto"/>
        <w:right w:val="none" w:sz="0" w:space="0" w:color="auto"/>
      </w:divBdr>
    </w:div>
    <w:div w:id="1387333353">
      <w:bodyDiv w:val="1"/>
      <w:marLeft w:val="0"/>
      <w:marRight w:val="0"/>
      <w:marTop w:val="0"/>
      <w:marBottom w:val="0"/>
      <w:divBdr>
        <w:top w:val="none" w:sz="0" w:space="0" w:color="auto"/>
        <w:left w:val="none" w:sz="0" w:space="0" w:color="auto"/>
        <w:bottom w:val="none" w:sz="0" w:space="0" w:color="auto"/>
        <w:right w:val="none" w:sz="0" w:space="0" w:color="auto"/>
      </w:divBdr>
    </w:div>
    <w:div w:id="1450510266">
      <w:bodyDiv w:val="1"/>
      <w:marLeft w:val="0"/>
      <w:marRight w:val="0"/>
      <w:marTop w:val="0"/>
      <w:marBottom w:val="0"/>
      <w:divBdr>
        <w:top w:val="none" w:sz="0" w:space="0" w:color="auto"/>
        <w:left w:val="none" w:sz="0" w:space="0" w:color="auto"/>
        <w:bottom w:val="none" w:sz="0" w:space="0" w:color="auto"/>
        <w:right w:val="none" w:sz="0" w:space="0" w:color="auto"/>
      </w:divBdr>
      <w:divsChild>
        <w:div w:id="824977263">
          <w:marLeft w:val="0"/>
          <w:marRight w:val="0"/>
          <w:marTop w:val="0"/>
          <w:marBottom w:val="0"/>
          <w:divBdr>
            <w:top w:val="none" w:sz="0" w:space="0" w:color="auto"/>
            <w:left w:val="none" w:sz="0" w:space="0" w:color="auto"/>
            <w:bottom w:val="none" w:sz="0" w:space="0" w:color="auto"/>
            <w:right w:val="none" w:sz="0" w:space="0" w:color="auto"/>
          </w:divBdr>
          <w:divsChild>
            <w:div w:id="1947468431">
              <w:marLeft w:val="0"/>
              <w:marRight w:val="0"/>
              <w:marTop w:val="0"/>
              <w:marBottom w:val="0"/>
              <w:divBdr>
                <w:top w:val="none" w:sz="0" w:space="0" w:color="auto"/>
                <w:left w:val="none" w:sz="0" w:space="0" w:color="auto"/>
                <w:bottom w:val="none" w:sz="0" w:space="0" w:color="auto"/>
                <w:right w:val="none" w:sz="0" w:space="0" w:color="auto"/>
              </w:divBdr>
              <w:divsChild>
                <w:div w:id="1232276691">
                  <w:marLeft w:val="0"/>
                  <w:marRight w:val="0"/>
                  <w:marTop w:val="0"/>
                  <w:marBottom w:val="0"/>
                  <w:divBdr>
                    <w:top w:val="none" w:sz="0" w:space="0" w:color="auto"/>
                    <w:left w:val="none" w:sz="0" w:space="0" w:color="auto"/>
                    <w:bottom w:val="none" w:sz="0" w:space="0" w:color="auto"/>
                    <w:right w:val="none" w:sz="0" w:space="0" w:color="auto"/>
                  </w:divBdr>
                  <w:divsChild>
                    <w:div w:id="24909641">
                      <w:marLeft w:val="0"/>
                      <w:marRight w:val="0"/>
                      <w:marTop w:val="0"/>
                      <w:marBottom w:val="0"/>
                      <w:divBdr>
                        <w:top w:val="none" w:sz="0" w:space="0" w:color="auto"/>
                        <w:left w:val="none" w:sz="0" w:space="0" w:color="auto"/>
                        <w:bottom w:val="none" w:sz="0" w:space="0" w:color="auto"/>
                        <w:right w:val="none" w:sz="0" w:space="0" w:color="auto"/>
                      </w:divBdr>
                      <w:divsChild>
                        <w:div w:id="62485772">
                          <w:marLeft w:val="0"/>
                          <w:marRight w:val="0"/>
                          <w:marTop w:val="0"/>
                          <w:marBottom w:val="0"/>
                          <w:divBdr>
                            <w:top w:val="none" w:sz="0" w:space="0" w:color="auto"/>
                            <w:left w:val="none" w:sz="0" w:space="0" w:color="auto"/>
                            <w:bottom w:val="none" w:sz="0" w:space="0" w:color="auto"/>
                            <w:right w:val="none" w:sz="0" w:space="0" w:color="auto"/>
                          </w:divBdr>
                          <w:divsChild>
                            <w:div w:id="312949948">
                              <w:marLeft w:val="0"/>
                              <w:marRight w:val="0"/>
                              <w:marTop w:val="0"/>
                              <w:marBottom w:val="0"/>
                              <w:divBdr>
                                <w:top w:val="none" w:sz="0" w:space="0" w:color="auto"/>
                                <w:left w:val="none" w:sz="0" w:space="0" w:color="auto"/>
                                <w:bottom w:val="none" w:sz="0" w:space="0" w:color="auto"/>
                                <w:right w:val="none" w:sz="0" w:space="0" w:color="auto"/>
                              </w:divBdr>
                              <w:divsChild>
                                <w:div w:id="1416124199">
                                  <w:marLeft w:val="0"/>
                                  <w:marRight w:val="0"/>
                                  <w:marTop w:val="0"/>
                                  <w:marBottom w:val="0"/>
                                  <w:divBdr>
                                    <w:top w:val="none" w:sz="0" w:space="0" w:color="auto"/>
                                    <w:left w:val="none" w:sz="0" w:space="0" w:color="auto"/>
                                    <w:bottom w:val="none" w:sz="0" w:space="0" w:color="auto"/>
                                    <w:right w:val="none" w:sz="0" w:space="0" w:color="auto"/>
                                  </w:divBdr>
                                  <w:divsChild>
                                    <w:div w:id="115679076">
                                      <w:marLeft w:val="0"/>
                                      <w:marRight w:val="0"/>
                                      <w:marTop w:val="0"/>
                                      <w:marBottom w:val="0"/>
                                      <w:divBdr>
                                        <w:top w:val="none" w:sz="0" w:space="0" w:color="auto"/>
                                        <w:left w:val="none" w:sz="0" w:space="0" w:color="auto"/>
                                        <w:bottom w:val="none" w:sz="0" w:space="0" w:color="auto"/>
                                        <w:right w:val="none" w:sz="0" w:space="0" w:color="auto"/>
                                      </w:divBdr>
                                      <w:divsChild>
                                        <w:div w:id="688145216">
                                          <w:marLeft w:val="0"/>
                                          <w:marRight w:val="0"/>
                                          <w:marTop w:val="0"/>
                                          <w:marBottom w:val="495"/>
                                          <w:divBdr>
                                            <w:top w:val="none" w:sz="0" w:space="0" w:color="auto"/>
                                            <w:left w:val="none" w:sz="0" w:space="0" w:color="auto"/>
                                            <w:bottom w:val="none" w:sz="0" w:space="0" w:color="auto"/>
                                            <w:right w:val="none" w:sz="0" w:space="0" w:color="auto"/>
                                          </w:divBdr>
                                          <w:divsChild>
                                            <w:div w:id="185769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76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image" Target="media/image51.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image" Target="media/image54.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emf"/><Relationship Id="rId59" Type="http://schemas.openxmlformats.org/officeDocument/2006/relationships/image" Target="media/image5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3A539-14A9-40E7-9E0C-63551E7D8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55</Pages>
  <Words>15392</Words>
  <Characters>87735</Characters>
  <Application>Microsoft Office Word</Application>
  <DocSecurity>0</DocSecurity>
  <Lines>731</Lines>
  <Paragraphs>205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福田</dc:creator>
  <cp:lastModifiedBy>kobayashi</cp:lastModifiedBy>
  <cp:revision>19</cp:revision>
  <cp:lastPrinted>2020-08-03T04:35:00Z</cp:lastPrinted>
  <dcterms:created xsi:type="dcterms:W3CDTF">2020-08-05T02:13:00Z</dcterms:created>
  <dcterms:modified xsi:type="dcterms:W3CDTF">2020-09-10T02:22:00Z</dcterms:modified>
</cp:coreProperties>
</file>