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21D" w:rsidRDefault="00A4721D" w:rsidP="00A4721D">
      <w:pPr>
        <w:widowControl/>
        <w:jc w:val="center"/>
        <w:rPr>
          <w:rFonts w:ascii="Century" w:eastAsia="ＭＳ 明朝" w:hAnsi="Century" w:cs="Times New Roman"/>
          <w:b/>
          <w:sz w:val="28"/>
          <w:szCs w:val="28"/>
        </w:rPr>
      </w:pPr>
      <w:r>
        <w:rPr>
          <w:rFonts w:ascii="Century" w:eastAsia="ＭＳ 明朝" w:hAnsi="Century" w:cs="Times New Roman"/>
          <w:b/>
          <w:noProof/>
          <w:sz w:val="28"/>
          <w:szCs w:val="28"/>
        </w:rPr>
        <w:drawing>
          <wp:inline distT="0" distB="0" distL="0" distR="0" wp14:anchorId="6C1AA7DD" wp14:editId="55A6B867">
            <wp:extent cx="5629275" cy="8105775"/>
            <wp:effectExtent l="0" t="0" r="952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1_ol.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9275" cy="8105775"/>
                    </a:xfrm>
                    <a:prstGeom prst="rect">
                      <a:avLst/>
                    </a:prstGeom>
                  </pic:spPr>
                </pic:pic>
              </a:graphicData>
            </a:graphic>
          </wp:inline>
        </w:drawing>
      </w:r>
    </w:p>
    <w:p w:rsidR="00A4721D" w:rsidRDefault="00A4721D" w:rsidP="00A4721D">
      <w:pPr>
        <w:widowControl/>
        <w:rPr>
          <w:rFonts w:ascii="Century" w:eastAsia="ＭＳ 明朝" w:hAnsi="Century" w:cs="Times New Roman"/>
          <w:b/>
          <w:sz w:val="28"/>
          <w:szCs w:val="28"/>
        </w:rPr>
      </w:pPr>
    </w:p>
    <w:p w:rsidR="00A4721D" w:rsidRDefault="00A4721D" w:rsidP="00A4721D">
      <w:pPr>
        <w:widowControl/>
        <w:rPr>
          <w:rFonts w:ascii="Century" w:eastAsia="ＭＳ 明朝" w:hAnsi="Century" w:cs="Times New Roman"/>
          <w:b/>
          <w:sz w:val="28"/>
          <w:szCs w:val="28"/>
        </w:rPr>
      </w:pPr>
      <w:r>
        <w:rPr>
          <w:rFonts w:ascii="Century" w:eastAsia="ＭＳ 明朝" w:hAnsi="Century" w:cs="Times New Roman"/>
          <w:b/>
          <w:sz w:val="28"/>
          <w:szCs w:val="28"/>
        </w:rPr>
        <w:br w:type="page"/>
      </w:r>
    </w:p>
    <w:p w:rsidR="00A4721D" w:rsidRPr="004D6DE2" w:rsidRDefault="00A4721D" w:rsidP="00A4721D">
      <w:pPr>
        <w:spacing w:line="400" w:lineRule="exact"/>
        <w:jc w:val="center"/>
        <w:rPr>
          <w:rFonts w:ascii="Century" w:eastAsia="ＭＳ 明朝" w:hAnsi="Century" w:cs="Times New Roman"/>
          <w:b/>
          <w:sz w:val="28"/>
          <w:szCs w:val="28"/>
        </w:rPr>
      </w:pPr>
      <w:r w:rsidRPr="004D6DE2">
        <w:rPr>
          <w:rFonts w:ascii="Century" w:eastAsia="ＭＳ 明朝" w:hAnsi="Century" w:cs="Times New Roman" w:hint="eastAsia"/>
          <w:b/>
          <w:sz w:val="28"/>
          <w:szCs w:val="28"/>
        </w:rPr>
        <w:lastRenderedPageBreak/>
        <w:t>目</w:t>
      </w:r>
      <w:r>
        <w:rPr>
          <w:rFonts w:ascii="Century" w:eastAsia="ＭＳ 明朝" w:hAnsi="Century" w:cs="Times New Roman" w:hint="eastAsia"/>
          <w:b/>
          <w:sz w:val="28"/>
          <w:szCs w:val="28"/>
        </w:rPr>
        <w:t xml:space="preserve">　　</w:t>
      </w:r>
      <w:r w:rsidRPr="004D6DE2">
        <w:rPr>
          <w:rFonts w:ascii="Century" w:eastAsia="ＭＳ 明朝" w:hAnsi="Century" w:cs="Times New Roman" w:hint="eastAsia"/>
          <w:b/>
          <w:sz w:val="28"/>
          <w:szCs w:val="28"/>
        </w:rPr>
        <w:t>次</w:t>
      </w:r>
    </w:p>
    <w:p w:rsidR="00A4721D" w:rsidRDefault="00A4721D" w:rsidP="00A20070">
      <w:pPr>
        <w:spacing w:line="400" w:lineRule="exact"/>
        <w:ind w:leftChars="343" w:left="720"/>
        <w:rPr>
          <w:rFonts w:ascii="Century" w:eastAsia="ＭＳ 明朝" w:hAnsi="Century" w:cs="Times New Roman"/>
          <w:b/>
          <w:sz w:val="24"/>
          <w:szCs w:val="24"/>
        </w:rPr>
      </w:pPr>
    </w:p>
    <w:p w:rsidR="00A4721D" w:rsidRPr="00293B97" w:rsidRDefault="00A4721D" w:rsidP="00A20070">
      <w:pPr>
        <w:numPr>
          <w:ilvl w:val="0"/>
          <w:numId w:val="1"/>
        </w:numPr>
        <w:tabs>
          <w:tab w:val="left" w:pos="480"/>
          <w:tab w:val="right" w:leader="middleDot" w:pos="8789"/>
        </w:tabs>
        <w:spacing w:line="400" w:lineRule="exact"/>
        <w:ind w:leftChars="343" w:left="1440"/>
        <w:rPr>
          <w:rFonts w:ascii="Century" w:eastAsia="ＭＳ 明朝" w:hAnsi="Century" w:cs="Times New Roman"/>
          <w:sz w:val="24"/>
          <w:szCs w:val="24"/>
        </w:rPr>
      </w:pPr>
      <w:r w:rsidRPr="004D6DE2">
        <w:rPr>
          <w:rFonts w:ascii="Century" w:eastAsia="ＭＳ 明朝" w:hAnsi="Century" w:cs="Times New Roman" w:hint="eastAsia"/>
          <w:b/>
          <w:sz w:val="24"/>
          <w:szCs w:val="24"/>
        </w:rPr>
        <w:t>平成</w:t>
      </w:r>
      <w:r w:rsidRPr="004D6DE2">
        <w:rPr>
          <w:rFonts w:ascii="Century" w:eastAsia="ＭＳ 明朝" w:hAnsi="Century" w:cs="Times New Roman"/>
          <w:b/>
          <w:sz w:val="24"/>
          <w:szCs w:val="24"/>
        </w:rPr>
        <w:t>2</w:t>
      </w:r>
      <w:r w:rsidRPr="004D6DE2">
        <w:rPr>
          <w:rFonts w:ascii="Century" w:eastAsia="ＭＳ 明朝" w:hAnsi="Century" w:cs="Times New Roman" w:hint="eastAsia"/>
          <w:b/>
          <w:sz w:val="24"/>
          <w:szCs w:val="24"/>
        </w:rPr>
        <w:t>8</w:t>
      </w:r>
      <w:r w:rsidRPr="004D6DE2">
        <w:rPr>
          <w:rFonts w:ascii="Century" w:eastAsia="ＭＳ 明朝" w:hAnsi="Century" w:cs="Times New Roman" w:hint="eastAsia"/>
          <w:b/>
          <w:sz w:val="24"/>
          <w:szCs w:val="24"/>
        </w:rPr>
        <w:t xml:space="preserve">年度盲ろう者国際協力推進事業海外調査要領　</w:t>
      </w:r>
      <w:r w:rsidRPr="00293B97">
        <w:rPr>
          <w:rFonts w:ascii="Century" w:eastAsia="ＭＳ 明朝" w:hAnsi="Century" w:cs="Times New Roman"/>
          <w:sz w:val="24"/>
          <w:szCs w:val="24"/>
        </w:rPr>
        <w:tab/>
      </w:r>
      <w:r w:rsidRPr="00293B97">
        <w:rPr>
          <w:rFonts w:ascii="Century" w:eastAsia="ＭＳ 明朝" w:hAnsi="Century" w:cs="Times New Roman" w:hint="eastAsia"/>
          <w:sz w:val="24"/>
          <w:szCs w:val="24"/>
        </w:rPr>
        <w:t>1</w:t>
      </w:r>
    </w:p>
    <w:p w:rsidR="00A4721D" w:rsidRPr="004D6DE2" w:rsidRDefault="00A4721D" w:rsidP="00A20070">
      <w:pPr>
        <w:tabs>
          <w:tab w:val="left" w:pos="480"/>
          <w:tab w:val="left" w:leader="middleDot" w:pos="8492"/>
          <w:tab w:val="right" w:leader="middleDot" w:pos="9639"/>
        </w:tabs>
        <w:spacing w:line="400" w:lineRule="exact"/>
        <w:ind w:leftChars="686" w:left="1441"/>
        <w:rPr>
          <w:rFonts w:ascii="Century" w:eastAsia="ＭＳ 明朝" w:hAnsi="Century" w:cs="Times New Roman"/>
          <w:b/>
          <w:sz w:val="24"/>
          <w:szCs w:val="24"/>
        </w:rPr>
      </w:pPr>
    </w:p>
    <w:p w:rsidR="00A4721D" w:rsidRPr="004D6DE2" w:rsidRDefault="00A4721D" w:rsidP="00A20070">
      <w:pPr>
        <w:numPr>
          <w:ilvl w:val="0"/>
          <w:numId w:val="1"/>
        </w:numPr>
        <w:tabs>
          <w:tab w:val="left" w:pos="480"/>
          <w:tab w:val="right" w:leader="middleDot" w:pos="8789"/>
        </w:tabs>
        <w:spacing w:line="400" w:lineRule="exact"/>
        <w:ind w:leftChars="343" w:left="1440"/>
        <w:rPr>
          <w:rFonts w:ascii="Century" w:eastAsia="ＭＳ 明朝" w:hAnsi="Century" w:cs="Times New Roman"/>
          <w:b/>
          <w:sz w:val="24"/>
          <w:szCs w:val="24"/>
        </w:rPr>
      </w:pPr>
      <w:r w:rsidRPr="004D6DE2">
        <w:rPr>
          <w:rFonts w:ascii="Century" w:eastAsia="ＭＳ 明朝" w:hAnsi="Century" w:cs="Times New Roman" w:hint="eastAsia"/>
          <w:b/>
          <w:sz w:val="24"/>
          <w:szCs w:val="24"/>
        </w:rPr>
        <w:t>海外調査日程および調査期間等</w:t>
      </w:r>
      <w:r w:rsidRPr="004D6DE2">
        <w:rPr>
          <w:rFonts w:ascii="Century" w:eastAsia="ＭＳ 明朝" w:hAnsi="Century" w:cs="Times New Roman" w:hint="eastAsia"/>
          <w:sz w:val="24"/>
          <w:szCs w:val="24"/>
        </w:rPr>
        <w:t xml:space="preserve">　</w:t>
      </w:r>
      <w:r>
        <w:rPr>
          <w:rFonts w:ascii="Century" w:eastAsia="ＭＳ 明朝" w:hAnsi="Century" w:cs="Times New Roman"/>
          <w:sz w:val="24"/>
          <w:szCs w:val="24"/>
        </w:rPr>
        <w:tab/>
      </w:r>
      <w:r>
        <w:rPr>
          <w:rFonts w:ascii="Century" w:eastAsia="ＭＳ 明朝" w:hAnsi="Century" w:cs="Times New Roman" w:hint="eastAsia"/>
          <w:sz w:val="24"/>
          <w:szCs w:val="24"/>
        </w:rPr>
        <w:t>2</w:t>
      </w:r>
    </w:p>
    <w:p w:rsidR="00A4721D" w:rsidRPr="004D6DE2" w:rsidRDefault="00A4721D" w:rsidP="00A20070">
      <w:pPr>
        <w:tabs>
          <w:tab w:val="left" w:pos="480"/>
          <w:tab w:val="left" w:leader="middleDot" w:pos="8492"/>
          <w:tab w:val="right" w:leader="middleDot" w:pos="9639"/>
        </w:tabs>
        <w:spacing w:line="400" w:lineRule="exact"/>
        <w:ind w:leftChars="686" w:left="1441"/>
        <w:rPr>
          <w:rFonts w:ascii="Century" w:eastAsia="ＭＳ 明朝" w:hAnsi="Century" w:cs="Times New Roman"/>
          <w:b/>
          <w:sz w:val="24"/>
          <w:szCs w:val="24"/>
        </w:rPr>
      </w:pPr>
    </w:p>
    <w:p w:rsidR="00A4721D" w:rsidRPr="00273660" w:rsidRDefault="00A4721D" w:rsidP="00A20070">
      <w:pPr>
        <w:numPr>
          <w:ilvl w:val="0"/>
          <w:numId w:val="1"/>
        </w:numPr>
        <w:tabs>
          <w:tab w:val="left" w:leader="middleDot" w:pos="480"/>
          <w:tab w:val="right" w:leader="middleDot" w:pos="8789"/>
        </w:tabs>
        <w:spacing w:line="400" w:lineRule="exact"/>
        <w:ind w:leftChars="343" w:left="1440"/>
        <w:rPr>
          <w:rFonts w:ascii="Century" w:eastAsia="ＭＳ 明朝" w:hAnsi="Century" w:cs="Times New Roman"/>
          <w:b/>
          <w:sz w:val="24"/>
          <w:szCs w:val="24"/>
        </w:rPr>
      </w:pPr>
      <w:r w:rsidRPr="00273660">
        <w:rPr>
          <w:rFonts w:ascii="Century" w:eastAsia="ＭＳ 明朝" w:hAnsi="Century" w:cs="Times New Roman" w:hint="eastAsia"/>
          <w:b/>
          <w:sz w:val="24"/>
          <w:szCs w:val="24"/>
        </w:rPr>
        <w:t>調査報告</w:t>
      </w:r>
      <w:r w:rsidRPr="00293B97">
        <w:rPr>
          <w:rFonts w:ascii="Century" w:eastAsia="ＭＳ 明朝" w:hAnsi="Century" w:cs="Times New Roman"/>
          <w:sz w:val="24"/>
          <w:szCs w:val="24"/>
        </w:rPr>
        <w:tab/>
      </w:r>
      <w:r>
        <w:rPr>
          <w:rFonts w:ascii="Century" w:eastAsia="ＭＳ 明朝" w:hAnsi="Century" w:cs="Times New Roman" w:hint="eastAsia"/>
          <w:sz w:val="24"/>
          <w:szCs w:val="24"/>
        </w:rPr>
        <w:t>4</w:t>
      </w:r>
    </w:p>
    <w:p w:rsidR="00A4721D" w:rsidRPr="00293B97" w:rsidRDefault="00A4721D" w:rsidP="00A20070">
      <w:pPr>
        <w:tabs>
          <w:tab w:val="right" w:leader="middleDot" w:pos="8789"/>
        </w:tabs>
        <w:spacing w:line="400" w:lineRule="exact"/>
        <w:ind w:leftChars="343" w:left="720" w:firstLineChars="100" w:firstLine="241"/>
        <w:rPr>
          <w:rFonts w:ascii="Century" w:eastAsia="ＭＳ 明朝" w:hAnsi="Century" w:cs="Times New Roman"/>
          <w:sz w:val="24"/>
          <w:szCs w:val="24"/>
        </w:rPr>
      </w:pPr>
      <w:r>
        <w:rPr>
          <w:rFonts w:ascii="Century" w:eastAsia="ＭＳ 明朝" w:hAnsi="Century" w:cs="Times New Roman" w:hint="eastAsia"/>
          <w:b/>
          <w:sz w:val="24"/>
          <w:szCs w:val="24"/>
        </w:rPr>
        <w:t>１．</w:t>
      </w:r>
      <w:r w:rsidRPr="00427002">
        <w:rPr>
          <w:rFonts w:ascii="Century" w:eastAsia="ＭＳ 明朝" w:hAnsi="Century" w:cs="Times New Roman" w:hint="eastAsia"/>
          <w:b/>
          <w:sz w:val="24"/>
          <w:szCs w:val="24"/>
        </w:rPr>
        <w:t>シンガポール盲ろう者支援プロジェクト</w:t>
      </w:r>
      <w:r w:rsidRPr="00293B97">
        <w:rPr>
          <w:rFonts w:ascii="Century" w:eastAsia="ＭＳ 明朝" w:hAnsi="Century" w:cs="Times New Roman"/>
          <w:sz w:val="24"/>
          <w:szCs w:val="24"/>
        </w:rPr>
        <w:tab/>
      </w:r>
      <w:r>
        <w:rPr>
          <w:rFonts w:ascii="Century" w:eastAsia="ＭＳ 明朝" w:hAnsi="Century" w:cs="Times New Roman" w:hint="eastAsia"/>
          <w:sz w:val="24"/>
          <w:szCs w:val="24"/>
        </w:rPr>
        <w:t>4</w:t>
      </w:r>
    </w:p>
    <w:p w:rsidR="00A4721D" w:rsidRDefault="00A4721D" w:rsidP="00A20070">
      <w:pPr>
        <w:tabs>
          <w:tab w:val="left" w:leader="middleDot" w:pos="8492"/>
        </w:tabs>
        <w:spacing w:line="400" w:lineRule="exact"/>
        <w:ind w:leftChars="343" w:left="720" w:firstLineChars="200" w:firstLine="480"/>
        <w:rPr>
          <w:rFonts w:ascii="Century" w:eastAsia="ＭＳ 明朝" w:hAnsi="Century" w:cs="Times New Roman"/>
          <w:sz w:val="24"/>
          <w:szCs w:val="24"/>
        </w:rPr>
      </w:pPr>
      <w:r>
        <w:rPr>
          <w:rFonts w:ascii="Century" w:eastAsia="ＭＳ 明朝" w:hAnsi="Century" w:cs="Times New Roman" w:hint="eastAsia"/>
          <w:sz w:val="24"/>
          <w:szCs w:val="24"/>
        </w:rPr>
        <w:t>1.1</w:t>
      </w:r>
      <w:r>
        <w:rPr>
          <w:rFonts w:ascii="Century" w:eastAsia="ＭＳ 明朝" w:hAnsi="Century" w:cs="Times New Roman" w:hint="eastAsia"/>
          <w:sz w:val="24"/>
          <w:szCs w:val="24"/>
        </w:rPr>
        <w:t xml:space="preserve">　盲ろう啓発トーク「盲ろう者とはなにか。</w:t>
      </w:r>
    </w:p>
    <w:p w:rsidR="00A4721D" w:rsidRPr="004D6DE2" w:rsidRDefault="00A4721D" w:rsidP="00A20070">
      <w:pPr>
        <w:tabs>
          <w:tab w:val="right" w:leader="middleDot" w:pos="8789"/>
        </w:tabs>
        <w:spacing w:line="400" w:lineRule="exact"/>
        <w:ind w:leftChars="343" w:left="720" w:firstLineChars="500" w:firstLine="1200"/>
        <w:rPr>
          <w:rFonts w:ascii="Century" w:eastAsia="ＭＳ 明朝" w:hAnsi="Century" w:cs="Times New Roman"/>
          <w:sz w:val="24"/>
          <w:szCs w:val="24"/>
        </w:rPr>
      </w:pPr>
      <w:r>
        <w:rPr>
          <w:rFonts w:ascii="Century" w:eastAsia="ＭＳ 明朝" w:hAnsi="Century" w:cs="Times New Roman" w:hint="eastAsia"/>
          <w:sz w:val="24"/>
          <w:szCs w:val="24"/>
        </w:rPr>
        <w:t>日本とシンガポールの盲ろう者事情」</w:t>
      </w:r>
      <w:r>
        <w:rPr>
          <w:rFonts w:ascii="Century" w:eastAsia="ＭＳ 明朝" w:hAnsi="Century" w:cs="Times New Roman"/>
          <w:sz w:val="24"/>
          <w:szCs w:val="24"/>
        </w:rPr>
        <w:tab/>
      </w:r>
      <w:r>
        <w:rPr>
          <w:rFonts w:ascii="Century" w:eastAsia="ＭＳ 明朝" w:hAnsi="Century" w:cs="Times New Roman" w:hint="eastAsia"/>
          <w:sz w:val="24"/>
          <w:szCs w:val="24"/>
        </w:rPr>
        <w:t>4</w:t>
      </w:r>
    </w:p>
    <w:p w:rsidR="00A4721D" w:rsidRPr="004D6DE2" w:rsidRDefault="00A4721D" w:rsidP="00A20070">
      <w:pPr>
        <w:widowControl/>
        <w:tabs>
          <w:tab w:val="right" w:leader="middleDot" w:pos="8789"/>
        </w:tabs>
        <w:spacing w:line="400" w:lineRule="exact"/>
        <w:ind w:firstLineChars="500" w:firstLine="1200"/>
        <w:rPr>
          <w:rFonts w:ascii="Century" w:eastAsia="ＭＳ 明朝" w:hAnsi="Century" w:cs="Times New Roman"/>
          <w:sz w:val="24"/>
          <w:szCs w:val="24"/>
        </w:rPr>
      </w:pPr>
      <w:r>
        <w:rPr>
          <w:rFonts w:ascii="Century" w:eastAsia="ＭＳ 明朝" w:hAnsi="Century" w:cs="Times New Roman" w:hint="eastAsia"/>
          <w:sz w:val="24"/>
          <w:szCs w:val="24"/>
        </w:rPr>
        <w:t>1.2</w:t>
      </w:r>
      <w:r>
        <w:rPr>
          <w:rFonts w:ascii="Century" w:eastAsia="ＭＳ 明朝" w:hAnsi="Century" w:cs="Times New Roman" w:hint="eastAsia"/>
          <w:sz w:val="24"/>
          <w:szCs w:val="24"/>
        </w:rPr>
        <w:t xml:space="preserve">　シンガポールろう者協会訪問</w:t>
      </w:r>
      <w:r>
        <w:rPr>
          <w:rFonts w:ascii="Century" w:eastAsia="ＭＳ 明朝" w:hAnsi="Century" w:cs="Times New Roman"/>
          <w:sz w:val="24"/>
          <w:szCs w:val="24"/>
        </w:rPr>
        <w:tab/>
      </w:r>
      <w:r>
        <w:rPr>
          <w:rFonts w:ascii="Century" w:eastAsia="ＭＳ 明朝" w:hAnsi="Century" w:cs="Times New Roman" w:hint="eastAsia"/>
          <w:sz w:val="24"/>
          <w:szCs w:val="24"/>
        </w:rPr>
        <w:t>7</w:t>
      </w:r>
    </w:p>
    <w:p w:rsidR="00A4721D" w:rsidRPr="004D6DE2" w:rsidRDefault="00A4721D" w:rsidP="00A20070">
      <w:pPr>
        <w:tabs>
          <w:tab w:val="right" w:leader="middleDot" w:pos="8789"/>
        </w:tabs>
        <w:spacing w:line="400" w:lineRule="exact"/>
        <w:ind w:leftChars="343" w:left="720" w:firstLineChars="200" w:firstLine="480"/>
        <w:rPr>
          <w:rFonts w:ascii="Century" w:eastAsia="ＭＳ 明朝" w:hAnsi="Century" w:cs="Times New Roman"/>
          <w:sz w:val="24"/>
          <w:szCs w:val="24"/>
        </w:rPr>
      </w:pPr>
      <w:r>
        <w:rPr>
          <w:rFonts w:ascii="Century" w:eastAsia="ＭＳ 明朝" w:hAnsi="Century" w:cs="Times New Roman" w:hint="eastAsia"/>
          <w:sz w:val="24"/>
          <w:szCs w:val="24"/>
        </w:rPr>
        <w:t>1.3</w:t>
      </w:r>
      <w:r>
        <w:rPr>
          <w:rFonts w:ascii="Century" w:eastAsia="ＭＳ 明朝" w:hAnsi="Century" w:cs="Times New Roman" w:hint="eastAsia"/>
          <w:sz w:val="24"/>
          <w:szCs w:val="24"/>
        </w:rPr>
        <w:t xml:space="preserve">　通訳・介助員養成講座（導入）</w:t>
      </w:r>
      <w:r>
        <w:rPr>
          <w:rFonts w:ascii="Century" w:eastAsia="ＭＳ 明朝" w:hAnsi="Century" w:cs="Times New Roman"/>
          <w:sz w:val="24"/>
          <w:szCs w:val="24"/>
        </w:rPr>
        <w:tab/>
      </w:r>
      <w:r>
        <w:rPr>
          <w:rFonts w:ascii="Century" w:eastAsia="ＭＳ 明朝" w:hAnsi="Century" w:cs="Times New Roman" w:hint="eastAsia"/>
          <w:sz w:val="24"/>
          <w:szCs w:val="24"/>
        </w:rPr>
        <w:t>7</w:t>
      </w:r>
    </w:p>
    <w:p w:rsidR="00A4721D" w:rsidRDefault="00A4721D" w:rsidP="00A20070">
      <w:pPr>
        <w:widowControl/>
        <w:tabs>
          <w:tab w:val="right" w:leader="middleDot" w:pos="8789"/>
        </w:tabs>
        <w:spacing w:line="400" w:lineRule="exact"/>
        <w:ind w:firstLineChars="500" w:firstLine="1200"/>
        <w:rPr>
          <w:rFonts w:ascii="Century" w:eastAsia="ＭＳ 明朝" w:hAnsi="Century" w:cs="Times New Roman"/>
          <w:sz w:val="24"/>
          <w:szCs w:val="24"/>
        </w:rPr>
      </w:pPr>
      <w:r>
        <w:rPr>
          <w:rFonts w:ascii="Century" w:eastAsia="ＭＳ 明朝" w:hAnsi="Century" w:cs="Times New Roman" w:hint="eastAsia"/>
          <w:sz w:val="24"/>
          <w:szCs w:val="24"/>
        </w:rPr>
        <w:t>1.4</w:t>
      </w:r>
      <w:r>
        <w:rPr>
          <w:rFonts w:ascii="Century" w:eastAsia="ＭＳ 明朝" w:hAnsi="Century" w:cs="Times New Roman" w:hint="eastAsia"/>
          <w:sz w:val="24"/>
          <w:szCs w:val="24"/>
        </w:rPr>
        <w:t xml:space="preserve">　</w:t>
      </w:r>
      <w:r w:rsidRPr="00767588">
        <w:rPr>
          <w:rFonts w:ascii="Century" w:eastAsia="ＭＳ 明朝" w:hAnsi="Century" w:cs="Times New Roman" w:hint="eastAsia"/>
          <w:sz w:val="24"/>
          <w:szCs w:val="24"/>
        </w:rPr>
        <w:t>Disabled Peoples</w:t>
      </w:r>
      <w:r w:rsidRPr="00767588">
        <w:rPr>
          <w:rFonts w:ascii="Century" w:eastAsia="ＭＳ 明朝" w:hAnsi="Century" w:cs="Times New Roman"/>
          <w:sz w:val="24"/>
          <w:szCs w:val="24"/>
        </w:rPr>
        <w:t xml:space="preserve">’ Association </w:t>
      </w:r>
      <w:r w:rsidRPr="00767588">
        <w:rPr>
          <w:rFonts w:ascii="Century" w:eastAsia="ＭＳ 明朝" w:hAnsi="Century" w:cs="Times New Roman" w:hint="eastAsia"/>
          <w:sz w:val="24"/>
          <w:szCs w:val="24"/>
        </w:rPr>
        <w:t>訪問</w:t>
      </w:r>
      <w:r w:rsidRPr="00767588">
        <w:rPr>
          <w:rFonts w:ascii="Century" w:eastAsia="ＭＳ 明朝" w:hAnsi="Century" w:cs="Times New Roman"/>
          <w:sz w:val="24"/>
          <w:szCs w:val="24"/>
        </w:rPr>
        <w:tab/>
      </w:r>
      <w:r>
        <w:rPr>
          <w:rFonts w:ascii="Century" w:eastAsia="ＭＳ 明朝" w:hAnsi="Century" w:cs="Times New Roman" w:hint="eastAsia"/>
          <w:sz w:val="24"/>
          <w:szCs w:val="24"/>
        </w:rPr>
        <w:t>10</w:t>
      </w:r>
    </w:p>
    <w:p w:rsidR="00A4721D" w:rsidRDefault="00A4721D" w:rsidP="00A20070">
      <w:pPr>
        <w:widowControl/>
        <w:tabs>
          <w:tab w:val="left" w:leader="middleDot" w:pos="8400"/>
        </w:tabs>
        <w:spacing w:line="400" w:lineRule="exact"/>
        <w:ind w:firstLineChars="500" w:firstLine="1200"/>
        <w:rPr>
          <w:rFonts w:ascii="Century" w:eastAsia="ＭＳ 明朝" w:hAnsi="Century" w:cs="Times New Roman"/>
          <w:sz w:val="24"/>
          <w:szCs w:val="24"/>
        </w:rPr>
      </w:pPr>
      <w:r w:rsidRPr="00767588">
        <w:rPr>
          <w:rFonts w:ascii="Century" w:eastAsia="ＭＳ 明朝" w:hAnsi="Century" w:cs="Times New Roman" w:hint="eastAsia"/>
          <w:sz w:val="24"/>
          <w:szCs w:val="24"/>
        </w:rPr>
        <w:t>1.5</w:t>
      </w:r>
      <w:r>
        <w:rPr>
          <w:rFonts w:ascii="Century" w:eastAsia="ＭＳ 明朝" w:hAnsi="Century" w:cs="Times New Roman" w:hint="eastAsia"/>
          <w:sz w:val="24"/>
          <w:szCs w:val="24"/>
        </w:rPr>
        <w:t xml:space="preserve"> </w:t>
      </w:r>
      <w:r w:rsidRPr="00767588">
        <w:rPr>
          <w:rFonts w:ascii="Century" w:eastAsia="ＭＳ 明朝" w:hAnsi="Century" w:cs="Times New Roman"/>
          <w:sz w:val="24"/>
          <w:szCs w:val="24"/>
        </w:rPr>
        <w:t xml:space="preserve"> VWO</w:t>
      </w:r>
      <w:r w:rsidRPr="00767588">
        <w:rPr>
          <w:rFonts w:ascii="Century" w:eastAsia="ＭＳ 明朝" w:hAnsi="Century" w:cs="Times New Roman" w:hint="eastAsia"/>
          <w:sz w:val="24"/>
          <w:szCs w:val="24"/>
        </w:rPr>
        <w:t>及び政府</w:t>
      </w:r>
      <w:r>
        <w:rPr>
          <w:rFonts w:ascii="Century" w:eastAsia="ＭＳ 明朝" w:hAnsi="Century" w:cs="Times New Roman" w:hint="eastAsia"/>
          <w:sz w:val="24"/>
          <w:szCs w:val="24"/>
        </w:rPr>
        <w:t>機関</w:t>
      </w:r>
      <w:r w:rsidRPr="00767588">
        <w:rPr>
          <w:rFonts w:ascii="Century" w:eastAsia="ＭＳ 明朝" w:hAnsi="Century" w:cs="Times New Roman" w:hint="eastAsia"/>
          <w:sz w:val="24"/>
          <w:szCs w:val="24"/>
        </w:rPr>
        <w:t>との盲ろう者</w:t>
      </w:r>
      <w:r>
        <w:rPr>
          <w:rFonts w:ascii="Century" w:eastAsia="ＭＳ 明朝" w:hAnsi="Century" w:cs="Times New Roman" w:hint="eastAsia"/>
          <w:sz w:val="24"/>
          <w:szCs w:val="24"/>
        </w:rPr>
        <w:t>支援</w:t>
      </w:r>
      <w:r w:rsidRPr="00767588">
        <w:rPr>
          <w:rFonts w:ascii="Century" w:eastAsia="ＭＳ 明朝" w:hAnsi="Century" w:cs="Times New Roman" w:hint="eastAsia"/>
          <w:sz w:val="24"/>
          <w:szCs w:val="24"/>
        </w:rPr>
        <w:t>体制作りのための</w:t>
      </w:r>
    </w:p>
    <w:p w:rsidR="00A4721D" w:rsidRDefault="00A4721D" w:rsidP="00A20070">
      <w:pPr>
        <w:widowControl/>
        <w:tabs>
          <w:tab w:val="left" w:leader="middleDot" w:pos="8400"/>
        </w:tabs>
        <w:spacing w:line="400" w:lineRule="exact"/>
        <w:ind w:firstLineChars="800" w:firstLine="1920"/>
        <w:rPr>
          <w:rFonts w:ascii="Century" w:eastAsia="ＭＳ 明朝" w:hAnsi="Century" w:cs="Times New Roman"/>
          <w:sz w:val="24"/>
          <w:szCs w:val="24"/>
        </w:rPr>
      </w:pPr>
      <w:r w:rsidRPr="00767588">
        <w:rPr>
          <w:rFonts w:ascii="Century" w:eastAsia="ＭＳ 明朝" w:hAnsi="Century" w:cs="Times New Roman" w:hint="eastAsia"/>
          <w:sz w:val="24"/>
          <w:szCs w:val="24"/>
        </w:rPr>
        <w:t>ネットワーク形成に向けて</w:t>
      </w:r>
      <w:r>
        <w:rPr>
          <w:rFonts w:ascii="Century" w:eastAsia="ＭＳ 明朝" w:hAnsi="Century" w:cs="Times New Roman" w:hint="eastAsia"/>
          <w:sz w:val="24"/>
          <w:szCs w:val="24"/>
        </w:rPr>
        <w:t xml:space="preserve">　―</w:t>
      </w:r>
      <w:r w:rsidRPr="00767588">
        <w:rPr>
          <w:rFonts w:ascii="Century" w:eastAsia="ＭＳ 明朝" w:hAnsi="Century" w:cs="Times New Roman" w:hint="eastAsia"/>
          <w:sz w:val="24"/>
          <w:szCs w:val="24"/>
        </w:rPr>
        <w:t>ステークホルダー</w:t>
      </w:r>
    </w:p>
    <w:p w:rsidR="00A4721D" w:rsidRPr="00767588" w:rsidRDefault="00A4721D" w:rsidP="00A20070">
      <w:pPr>
        <w:widowControl/>
        <w:tabs>
          <w:tab w:val="right" w:leader="middleDot" w:pos="8789"/>
        </w:tabs>
        <w:spacing w:line="400" w:lineRule="exact"/>
        <w:ind w:firstLineChars="800" w:firstLine="1920"/>
        <w:rPr>
          <w:rFonts w:ascii="Century" w:eastAsia="ＭＳ 明朝" w:hAnsi="Century" w:cs="Times New Roman"/>
          <w:sz w:val="24"/>
          <w:szCs w:val="24"/>
        </w:rPr>
      </w:pPr>
      <w:r w:rsidRPr="00767588">
        <w:rPr>
          <w:rFonts w:ascii="Century" w:eastAsia="ＭＳ 明朝" w:hAnsi="Century" w:cs="Times New Roman" w:hint="eastAsia"/>
          <w:sz w:val="24"/>
          <w:szCs w:val="24"/>
        </w:rPr>
        <w:t>ミーティング</w:t>
      </w:r>
      <w:r>
        <w:rPr>
          <w:rFonts w:ascii="Century" w:eastAsia="ＭＳ 明朝" w:hAnsi="Century" w:cs="Times New Roman" w:hint="eastAsia"/>
          <w:sz w:val="24"/>
          <w:szCs w:val="24"/>
        </w:rPr>
        <w:t>―</w:t>
      </w:r>
      <w:r>
        <w:rPr>
          <w:rFonts w:ascii="Century" w:eastAsia="ＭＳ 明朝" w:hAnsi="Century" w:cs="Times New Roman"/>
          <w:sz w:val="24"/>
          <w:szCs w:val="24"/>
        </w:rPr>
        <w:tab/>
      </w:r>
      <w:r>
        <w:rPr>
          <w:rFonts w:ascii="Century" w:eastAsia="ＭＳ 明朝" w:hAnsi="Century" w:cs="Times New Roman" w:hint="eastAsia"/>
          <w:sz w:val="24"/>
          <w:szCs w:val="24"/>
        </w:rPr>
        <w:t>11</w:t>
      </w:r>
    </w:p>
    <w:p w:rsidR="00A4721D" w:rsidRPr="00767588" w:rsidRDefault="00A4721D" w:rsidP="00A20070">
      <w:pPr>
        <w:widowControl/>
        <w:tabs>
          <w:tab w:val="right" w:leader="middleDot" w:pos="8789"/>
        </w:tabs>
        <w:spacing w:line="400" w:lineRule="exact"/>
        <w:ind w:firstLineChars="500" w:firstLine="1200"/>
        <w:rPr>
          <w:rFonts w:ascii="Century" w:eastAsia="ＭＳ 明朝" w:hAnsi="Century" w:cs="Times New Roman"/>
          <w:sz w:val="24"/>
          <w:szCs w:val="24"/>
        </w:rPr>
      </w:pPr>
      <w:r>
        <w:rPr>
          <w:rFonts w:ascii="Century" w:eastAsia="ＭＳ 明朝" w:hAnsi="Century" w:cs="Times New Roman" w:hint="eastAsia"/>
          <w:sz w:val="24"/>
          <w:szCs w:val="24"/>
        </w:rPr>
        <w:t xml:space="preserve">1.6 </w:t>
      </w:r>
      <w:r w:rsidRPr="00767588">
        <w:rPr>
          <w:rFonts w:ascii="Century" w:eastAsia="ＭＳ 明朝" w:hAnsi="Century" w:cs="Times New Roman" w:hint="eastAsia"/>
          <w:sz w:val="24"/>
          <w:szCs w:val="24"/>
        </w:rPr>
        <w:t xml:space="preserve"> </w:t>
      </w:r>
      <w:r w:rsidRPr="00767588">
        <w:rPr>
          <w:rFonts w:ascii="Century" w:eastAsia="ＭＳ 明朝" w:hAnsi="Century" w:cs="Times New Roman" w:hint="eastAsia"/>
          <w:sz w:val="24"/>
          <w:szCs w:val="24"/>
        </w:rPr>
        <w:t>福祉機器の視察及び意見交換</w:t>
      </w:r>
      <w:r>
        <w:rPr>
          <w:rFonts w:ascii="Century" w:eastAsia="ＭＳ 明朝" w:hAnsi="Century" w:cs="Times New Roman"/>
          <w:sz w:val="24"/>
          <w:szCs w:val="24"/>
        </w:rPr>
        <w:tab/>
      </w:r>
      <w:r>
        <w:rPr>
          <w:rFonts w:ascii="Century" w:eastAsia="ＭＳ 明朝" w:hAnsi="Century" w:cs="Times New Roman" w:hint="eastAsia"/>
          <w:sz w:val="24"/>
          <w:szCs w:val="24"/>
        </w:rPr>
        <w:t>12</w:t>
      </w:r>
    </w:p>
    <w:p w:rsidR="00A4721D" w:rsidRPr="00767588" w:rsidRDefault="00A4721D" w:rsidP="00A20070">
      <w:pPr>
        <w:widowControl/>
        <w:tabs>
          <w:tab w:val="right" w:leader="middleDot" w:pos="8789"/>
        </w:tabs>
        <w:spacing w:line="400" w:lineRule="exact"/>
        <w:ind w:firstLineChars="500" w:firstLine="1200"/>
        <w:rPr>
          <w:rFonts w:ascii="Century" w:eastAsia="ＭＳ 明朝" w:hAnsi="Century" w:cs="Times New Roman"/>
          <w:sz w:val="24"/>
          <w:szCs w:val="24"/>
        </w:rPr>
      </w:pPr>
      <w:r w:rsidRPr="00767588">
        <w:rPr>
          <w:rFonts w:ascii="Century" w:eastAsia="ＭＳ 明朝" w:hAnsi="Century" w:cs="Times New Roman" w:hint="eastAsia"/>
          <w:sz w:val="24"/>
          <w:szCs w:val="24"/>
        </w:rPr>
        <w:t xml:space="preserve">1.7  </w:t>
      </w:r>
      <w:r w:rsidRPr="00767588">
        <w:rPr>
          <w:rFonts w:ascii="Century" w:eastAsia="ＭＳ 明朝" w:hAnsi="Century" w:cs="Times New Roman" w:hint="eastAsia"/>
          <w:sz w:val="24"/>
          <w:szCs w:val="24"/>
        </w:rPr>
        <w:t>シンガポール視覚障害者協会訪問</w:t>
      </w:r>
      <w:r>
        <w:rPr>
          <w:rFonts w:ascii="Century" w:eastAsia="ＭＳ 明朝" w:hAnsi="Century" w:cs="Times New Roman"/>
          <w:sz w:val="24"/>
          <w:szCs w:val="24"/>
        </w:rPr>
        <w:tab/>
      </w:r>
      <w:r>
        <w:rPr>
          <w:rFonts w:ascii="Century" w:eastAsia="ＭＳ 明朝" w:hAnsi="Century" w:cs="Times New Roman" w:hint="eastAsia"/>
          <w:sz w:val="24"/>
          <w:szCs w:val="24"/>
        </w:rPr>
        <w:t>13</w:t>
      </w:r>
    </w:p>
    <w:p w:rsidR="00A4721D" w:rsidRPr="006F7E81" w:rsidRDefault="00A4721D" w:rsidP="00A20070">
      <w:pPr>
        <w:widowControl/>
        <w:tabs>
          <w:tab w:val="right" w:leader="middleDot" w:pos="8789"/>
        </w:tabs>
        <w:spacing w:line="400" w:lineRule="exact"/>
        <w:ind w:firstLineChars="500" w:firstLine="1200"/>
        <w:rPr>
          <w:rFonts w:ascii="Century" w:eastAsia="ＭＳ 明朝" w:hAnsi="Century" w:cs="Times New Roman"/>
          <w:sz w:val="24"/>
          <w:szCs w:val="24"/>
        </w:rPr>
      </w:pPr>
      <w:r w:rsidRPr="006F7E81">
        <w:rPr>
          <w:rFonts w:ascii="Century" w:eastAsia="ＭＳ 明朝" w:hAnsi="Century" w:cs="Times New Roman"/>
          <w:sz w:val="24"/>
          <w:szCs w:val="24"/>
        </w:rPr>
        <w:t xml:space="preserve">1.8  </w:t>
      </w:r>
      <w:r w:rsidRPr="006F7E81">
        <w:rPr>
          <w:rFonts w:ascii="Century" w:eastAsia="ＭＳ 明朝" w:hAnsi="Century" w:cs="Times New Roman" w:hint="eastAsia"/>
          <w:sz w:val="24"/>
          <w:szCs w:val="24"/>
        </w:rPr>
        <w:t>盲ろう児宅訪問</w:t>
      </w:r>
      <w:r>
        <w:rPr>
          <w:rFonts w:ascii="Century" w:eastAsia="ＭＳ 明朝" w:hAnsi="Century" w:cs="Times New Roman"/>
          <w:sz w:val="24"/>
          <w:szCs w:val="24"/>
        </w:rPr>
        <w:tab/>
      </w:r>
      <w:r>
        <w:rPr>
          <w:rFonts w:ascii="Century" w:eastAsia="ＭＳ 明朝" w:hAnsi="Century" w:cs="Times New Roman" w:hint="eastAsia"/>
          <w:sz w:val="24"/>
          <w:szCs w:val="24"/>
        </w:rPr>
        <w:t>14</w:t>
      </w:r>
    </w:p>
    <w:p w:rsidR="00A4721D" w:rsidRPr="00427002" w:rsidRDefault="00A4721D" w:rsidP="00A20070">
      <w:pPr>
        <w:tabs>
          <w:tab w:val="left" w:leader="middleDot" w:pos="8492"/>
        </w:tabs>
        <w:spacing w:line="400" w:lineRule="exact"/>
        <w:ind w:leftChars="343" w:left="720" w:firstLineChars="100" w:firstLine="241"/>
        <w:rPr>
          <w:rFonts w:ascii="Century" w:eastAsia="ＭＳ 明朝" w:hAnsi="Century" w:cs="Times New Roman"/>
          <w:b/>
          <w:sz w:val="24"/>
          <w:szCs w:val="24"/>
        </w:rPr>
      </w:pPr>
      <w:r>
        <w:rPr>
          <w:rFonts w:ascii="Century" w:eastAsia="ＭＳ 明朝" w:hAnsi="Century" w:cs="Times New Roman" w:hint="eastAsia"/>
          <w:b/>
          <w:sz w:val="24"/>
          <w:szCs w:val="24"/>
        </w:rPr>
        <w:t>２</w:t>
      </w:r>
      <w:r w:rsidRPr="00427002">
        <w:rPr>
          <w:rFonts w:ascii="Century" w:eastAsia="ＭＳ 明朝" w:hAnsi="Century" w:cs="Times New Roman" w:hint="eastAsia"/>
          <w:b/>
          <w:sz w:val="24"/>
          <w:szCs w:val="24"/>
        </w:rPr>
        <w:t>.</w:t>
      </w:r>
      <w:r w:rsidRPr="00427002">
        <w:rPr>
          <w:rFonts w:ascii="Century" w:eastAsia="ＭＳ 明朝" w:hAnsi="Century" w:cs="Times New Roman" w:hint="eastAsia"/>
          <w:b/>
          <w:sz w:val="24"/>
          <w:szCs w:val="24"/>
        </w:rPr>
        <w:t xml:space="preserve">　タイ　「</w:t>
      </w:r>
      <w:r w:rsidRPr="00427002">
        <w:rPr>
          <w:rFonts w:ascii="Century" w:eastAsia="ＭＳ 明朝" w:hAnsi="Century" w:cs="Times New Roman"/>
          <w:b/>
          <w:sz w:val="24"/>
          <w:szCs w:val="24"/>
        </w:rPr>
        <w:t>アジア太平洋障害者の</w:t>
      </w:r>
      <w:r w:rsidRPr="00427002">
        <w:rPr>
          <w:rFonts w:ascii="Century" w:eastAsia="ＭＳ 明朝" w:hAnsi="Century" w:cs="Times New Roman" w:hint="eastAsia"/>
          <w:b/>
          <w:sz w:val="24"/>
          <w:szCs w:val="24"/>
        </w:rPr>
        <w:t>十</w:t>
      </w:r>
      <w:r w:rsidRPr="00427002">
        <w:rPr>
          <w:rFonts w:ascii="Century" w:eastAsia="ＭＳ 明朝" w:hAnsi="Century" w:cs="Times New Roman"/>
          <w:b/>
          <w:sz w:val="24"/>
          <w:szCs w:val="24"/>
        </w:rPr>
        <w:t>年（</w:t>
      </w:r>
      <w:r w:rsidRPr="00427002">
        <w:rPr>
          <w:rFonts w:ascii="Century" w:eastAsia="ＭＳ 明朝" w:hAnsi="Century" w:cs="Times New Roman"/>
          <w:b/>
          <w:sz w:val="24"/>
          <w:szCs w:val="24"/>
        </w:rPr>
        <w:t>2013-2022</w:t>
      </w:r>
      <w:r w:rsidRPr="00427002">
        <w:rPr>
          <w:rFonts w:ascii="Century" w:eastAsia="ＭＳ 明朝" w:hAnsi="Century" w:cs="Times New Roman"/>
          <w:b/>
          <w:sz w:val="24"/>
          <w:szCs w:val="24"/>
        </w:rPr>
        <w:t>）</w:t>
      </w:r>
      <w:r w:rsidRPr="00427002">
        <w:rPr>
          <w:rFonts w:ascii="Century" w:eastAsia="ＭＳ 明朝" w:hAnsi="Century" w:cs="Times New Roman" w:hint="eastAsia"/>
          <w:b/>
          <w:sz w:val="24"/>
          <w:szCs w:val="24"/>
        </w:rPr>
        <w:t>」</w:t>
      </w:r>
    </w:p>
    <w:p w:rsidR="00A4721D" w:rsidRPr="00427002" w:rsidRDefault="00A4721D" w:rsidP="00A20070">
      <w:pPr>
        <w:tabs>
          <w:tab w:val="right" w:leader="middleDot" w:pos="8789"/>
        </w:tabs>
        <w:spacing w:line="400" w:lineRule="exact"/>
        <w:ind w:leftChars="343" w:left="720" w:firstLineChars="300" w:firstLine="723"/>
        <w:rPr>
          <w:rFonts w:ascii="Century" w:eastAsia="ＭＳ 明朝" w:hAnsi="Century" w:cs="Times New Roman"/>
          <w:b/>
          <w:sz w:val="24"/>
          <w:szCs w:val="24"/>
        </w:rPr>
      </w:pPr>
      <w:r w:rsidRPr="00427002">
        <w:rPr>
          <w:rFonts w:ascii="Century" w:eastAsia="ＭＳ 明朝" w:hAnsi="Century" w:cs="Times New Roman" w:hint="eastAsia"/>
          <w:b/>
          <w:sz w:val="24"/>
          <w:szCs w:val="24"/>
        </w:rPr>
        <w:t>ワーキンググループ第４セッション　出席</w:t>
      </w:r>
      <w:r w:rsidRPr="00293B97">
        <w:rPr>
          <w:rFonts w:ascii="Century" w:eastAsia="ＭＳ 明朝" w:hAnsi="Century" w:cs="Times New Roman"/>
          <w:sz w:val="24"/>
          <w:szCs w:val="24"/>
        </w:rPr>
        <w:tab/>
      </w:r>
      <w:r>
        <w:rPr>
          <w:rFonts w:ascii="Century" w:eastAsia="ＭＳ 明朝" w:hAnsi="Century" w:cs="Times New Roman" w:hint="eastAsia"/>
          <w:sz w:val="24"/>
          <w:szCs w:val="24"/>
        </w:rPr>
        <w:t>15</w:t>
      </w:r>
    </w:p>
    <w:p w:rsidR="00A4721D" w:rsidRPr="004D6DE2" w:rsidRDefault="00A4721D" w:rsidP="00A20070">
      <w:pPr>
        <w:tabs>
          <w:tab w:val="right" w:leader="middleDot" w:pos="8789"/>
        </w:tabs>
        <w:spacing w:line="400" w:lineRule="exact"/>
        <w:ind w:leftChars="343" w:left="720" w:firstLineChars="200" w:firstLine="480"/>
        <w:rPr>
          <w:rFonts w:ascii="Century" w:eastAsia="ＭＳ 明朝" w:hAnsi="Century" w:cs="Times New Roman"/>
          <w:sz w:val="24"/>
          <w:szCs w:val="24"/>
        </w:rPr>
      </w:pPr>
      <w:r w:rsidRPr="004D6DE2">
        <w:rPr>
          <w:rFonts w:ascii="Century" w:eastAsia="ＭＳ 明朝" w:hAnsi="Century" w:cs="Times New Roman"/>
          <w:sz w:val="24"/>
          <w:szCs w:val="24"/>
        </w:rPr>
        <w:t>2</w:t>
      </w:r>
      <w:r>
        <w:rPr>
          <w:rFonts w:ascii="Century" w:eastAsia="ＭＳ 明朝" w:hAnsi="Century" w:cs="Times New Roman" w:hint="eastAsia"/>
          <w:sz w:val="24"/>
          <w:szCs w:val="24"/>
        </w:rPr>
        <w:t>.</w:t>
      </w:r>
      <w:r>
        <w:rPr>
          <w:rFonts w:ascii="Century" w:eastAsia="ＭＳ 明朝" w:hAnsi="Century" w:cs="Times New Roman"/>
          <w:sz w:val="24"/>
          <w:szCs w:val="24"/>
        </w:rPr>
        <w:t>1</w:t>
      </w:r>
      <w:r>
        <w:rPr>
          <w:rFonts w:ascii="Century" w:eastAsia="ＭＳ 明朝" w:hAnsi="Century" w:cs="Times New Roman" w:hint="eastAsia"/>
          <w:sz w:val="24"/>
          <w:szCs w:val="24"/>
        </w:rPr>
        <w:t xml:space="preserve">　</w:t>
      </w:r>
      <w:r w:rsidRPr="004D6DE2">
        <w:rPr>
          <w:rFonts w:ascii="Century" w:eastAsia="ＭＳ 明朝" w:hAnsi="Century" w:cs="Times New Roman" w:hint="eastAsia"/>
          <w:sz w:val="24"/>
          <w:szCs w:val="24"/>
        </w:rPr>
        <w:t>概要</w:t>
      </w:r>
      <w:r>
        <w:rPr>
          <w:rFonts w:ascii="Century" w:eastAsia="ＭＳ 明朝" w:hAnsi="Century" w:cs="Times New Roman"/>
          <w:sz w:val="24"/>
          <w:szCs w:val="24"/>
        </w:rPr>
        <w:tab/>
      </w:r>
      <w:r>
        <w:rPr>
          <w:rFonts w:ascii="Century" w:eastAsia="ＭＳ 明朝" w:hAnsi="Century" w:cs="Times New Roman" w:hint="eastAsia"/>
          <w:sz w:val="24"/>
          <w:szCs w:val="24"/>
        </w:rPr>
        <w:t>15</w:t>
      </w:r>
    </w:p>
    <w:p w:rsidR="00A4721D" w:rsidRPr="004D6DE2" w:rsidRDefault="00A4721D" w:rsidP="00A20070">
      <w:pPr>
        <w:tabs>
          <w:tab w:val="right" w:leader="middleDot" w:pos="8789"/>
        </w:tabs>
        <w:spacing w:line="400" w:lineRule="exact"/>
        <w:ind w:leftChars="343" w:left="720" w:firstLineChars="200" w:firstLine="480"/>
        <w:rPr>
          <w:rFonts w:ascii="Century" w:eastAsia="ＭＳ 明朝" w:hAnsi="Century" w:cs="Times New Roman"/>
          <w:sz w:val="24"/>
          <w:szCs w:val="24"/>
        </w:rPr>
      </w:pPr>
      <w:r w:rsidRPr="004D6DE2">
        <w:rPr>
          <w:rFonts w:ascii="Century" w:eastAsia="ＭＳ 明朝" w:hAnsi="Century" w:cs="Times New Roman" w:hint="eastAsia"/>
          <w:sz w:val="24"/>
          <w:szCs w:val="24"/>
        </w:rPr>
        <w:t>2</w:t>
      </w:r>
      <w:r>
        <w:rPr>
          <w:rFonts w:ascii="Century" w:eastAsia="ＭＳ 明朝" w:hAnsi="Century" w:cs="Times New Roman" w:hint="eastAsia"/>
          <w:sz w:val="24"/>
          <w:szCs w:val="24"/>
        </w:rPr>
        <w:t>.</w:t>
      </w:r>
      <w:r>
        <w:rPr>
          <w:rFonts w:ascii="Century" w:eastAsia="ＭＳ 明朝" w:hAnsi="Century" w:cs="Times New Roman"/>
          <w:sz w:val="24"/>
          <w:szCs w:val="24"/>
        </w:rPr>
        <w:t>2</w:t>
      </w:r>
      <w:r>
        <w:rPr>
          <w:rFonts w:ascii="Century" w:eastAsia="ＭＳ 明朝" w:hAnsi="Century" w:cs="Times New Roman" w:hint="eastAsia"/>
          <w:sz w:val="24"/>
          <w:szCs w:val="24"/>
        </w:rPr>
        <w:t xml:space="preserve">　</w:t>
      </w:r>
      <w:r w:rsidRPr="004D6DE2">
        <w:rPr>
          <w:rFonts w:ascii="Century" w:eastAsia="ＭＳ 明朝" w:hAnsi="Century" w:cs="Times New Roman" w:hint="eastAsia"/>
          <w:sz w:val="24"/>
          <w:szCs w:val="24"/>
        </w:rPr>
        <w:t>背景</w:t>
      </w:r>
      <w:r>
        <w:rPr>
          <w:rFonts w:ascii="Century" w:eastAsia="ＭＳ 明朝" w:hAnsi="Century" w:cs="Times New Roman"/>
          <w:sz w:val="24"/>
          <w:szCs w:val="24"/>
        </w:rPr>
        <w:tab/>
      </w:r>
      <w:r>
        <w:rPr>
          <w:rFonts w:ascii="Century" w:eastAsia="ＭＳ 明朝" w:hAnsi="Century" w:cs="Times New Roman" w:hint="eastAsia"/>
          <w:sz w:val="24"/>
          <w:szCs w:val="24"/>
        </w:rPr>
        <w:t>15</w:t>
      </w:r>
    </w:p>
    <w:p w:rsidR="00A4721D" w:rsidRPr="004D6DE2" w:rsidRDefault="00A4721D" w:rsidP="00A20070">
      <w:pPr>
        <w:tabs>
          <w:tab w:val="right" w:leader="middleDot" w:pos="8789"/>
        </w:tabs>
        <w:spacing w:line="400" w:lineRule="exact"/>
        <w:ind w:leftChars="343" w:left="720" w:firstLineChars="200" w:firstLine="480"/>
        <w:rPr>
          <w:rFonts w:ascii="Century" w:eastAsia="ＭＳ 明朝" w:hAnsi="Century" w:cs="Times New Roman"/>
          <w:sz w:val="24"/>
          <w:szCs w:val="24"/>
        </w:rPr>
      </w:pPr>
      <w:r>
        <w:rPr>
          <w:rFonts w:ascii="Century" w:eastAsia="ＭＳ 明朝" w:hAnsi="Century" w:cs="Times New Roman"/>
          <w:sz w:val="24"/>
          <w:szCs w:val="24"/>
        </w:rPr>
        <w:t>2</w:t>
      </w:r>
      <w:r>
        <w:rPr>
          <w:rFonts w:ascii="Century" w:eastAsia="ＭＳ 明朝" w:hAnsi="Century" w:cs="Times New Roman" w:hint="eastAsia"/>
          <w:sz w:val="24"/>
          <w:szCs w:val="24"/>
        </w:rPr>
        <w:t>.</w:t>
      </w:r>
      <w:r>
        <w:rPr>
          <w:rFonts w:ascii="Century" w:eastAsia="ＭＳ 明朝" w:hAnsi="Century" w:cs="Times New Roman"/>
          <w:sz w:val="24"/>
          <w:szCs w:val="24"/>
        </w:rPr>
        <w:t>3</w:t>
      </w:r>
      <w:r>
        <w:rPr>
          <w:rFonts w:ascii="Century" w:eastAsia="ＭＳ 明朝" w:hAnsi="Century" w:cs="Times New Roman" w:hint="eastAsia"/>
          <w:sz w:val="24"/>
          <w:szCs w:val="24"/>
        </w:rPr>
        <w:t xml:space="preserve">　</w:t>
      </w:r>
      <w:r w:rsidRPr="004D6DE2">
        <w:rPr>
          <w:rFonts w:ascii="Century" w:eastAsia="ＭＳ 明朝" w:hAnsi="Century" w:cs="Times New Roman" w:hint="eastAsia"/>
          <w:sz w:val="24"/>
          <w:szCs w:val="24"/>
        </w:rPr>
        <w:t>プログラム</w:t>
      </w:r>
      <w:r>
        <w:rPr>
          <w:rFonts w:ascii="Century" w:eastAsia="ＭＳ 明朝" w:hAnsi="Century" w:cs="Times New Roman"/>
          <w:sz w:val="24"/>
          <w:szCs w:val="24"/>
        </w:rPr>
        <w:tab/>
      </w:r>
      <w:r>
        <w:rPr>
          <w:rFonts w:ascii="Century" w:eastAsia="ＭＳ 明朝" w:hAnsi="Century" w:cs="Times New Roman" w:hint="eastAsia"/>
          <w:sz w:val="24"/>
          <w:szCs w:val="24"/>
        </w:rPr>
        <w:t>16</w:t>
      </w:r>
    </w:p>
    <w:p w:rsidR="00A4721D" w:rsidRPr="00293B97" w:rsidRDefault="00A4721D" w:rsidP="00A20070">
      <w:pPr>
        <w:tabs>
          <w:tab w:val="right" w:leader="middleDot" w:pos="8789"/>
        </w:tabs>
        <w:spacing w:line="400" w:lineRule="exact"/>
        <w:ind w:leftChars="343" w:left="720" w:firstLineChars="100" w:firstLine="241"/>
        <w:rPr>
          <w:rFonts w:ascii="Century" w:eastAsia="ＭＳ 明朝" w:hAnsi="Century" w:cs="Times New Roman"/>
          <w:sz w:val="24"/>
          <w:szCs w:val="24"/>
        </w:rPr>
      </w:pPr>
      <w:r>
        <w:rPr>
          <w:rFonts w:ascii="Century" w:eastAsia="ＭＳ 明朝" w:hAnsi="Century" w:cs="Times New Roman" w:hint="eastAsia"/>
          <w:b/>
          <w:sz w:val="24"/>
          <w:szCs w:val="24"/>
        </w:rPr>
        <w:t>３</w:t>
      </w:r>
      <w:r w:rsidRPr="00427002">
        <w:rPr>
          <w:rFonts w:ascii="Century" w:eastAsia="ＭＳ 明朝" w:hAnsi="Century" w:cs="Times New Roman" w:hint="eastAsia"/>
          <w:b/>
          <w:sz w:val="24"/>
          <w:szCs w:val="24"/>
        </w:rPr>
        <w:t>.</w:t>
      </w:r>
      <w:r w:rsidRPr="00427002">
        <w:rPr>
          <w:rFonts w:ascii="Century" w:eastAsia="ＭＳ 明朝" w:hAnsi="Century" w:cs="Times New Roman" w:hint="eastAsia"/>
          <w:b/>
          <w:sz w:val="24"/>
          <w:szCs w:val="24"/>
        </w:rPr>
        <w:t xml:space="preserve">　マレーシア盲ろう者支援プロジェクトフォローアップ</w:t>
      </w:r>
      <w:r w:rsidRPr="00293B97">
        <w:rPr>
          <w:rFonts w:ascii="Century" w:eastAsia="ＭＳ 明朝" w:hAnsi="Century" w:cs="Times New Roman"/>
          <w:sz w:val="24"/>
          <w:szCs w:val="24"/>
        </w:rPr>
        <w:tab/>
      </w:r>
      <w:r>
        <w:rPr>
          <w:rFonts w:ascii="Century" w:eastAsia="ＭＳ 明朝" w:hAnsi="Century" w:cs="Times New Roman" w:hint="eastAsia"/>
          <w:sz w:val="24"/>
          <w:szCs w:val="24"/>
        </w:rPr>
        <w:t>16</w:t>
      </w:r>
    </w:p>
    <w:p w:rsidR="00A4721D" w:rsidRPr="004D6DE2" w:rsidRDefault="00A4721D" w:rsidP="00A20070">
      <w:pPr>
        <w:tabs>
          <w:tab w:val="right" w:leader="middleDot" w:pos="8789"/>
        </w:tabs>
        <w:spacing w:line="400" w:lineRule="exact"/>
        <w:ind w:leftChars="343" w:left="720" w:firstLineChars="200" w:firstLine="480"/>
        <w:rPr>
          <w:rFonts w:ascii="Century" w:eastAsia="ＭＳ 明朝" w:hAnsi="Century" w:cs="Times New Roman"/>
          <w:sz w:val="24"/>
          <w:szCs w:val="24"/>
        </w:rPr>
      </w:pPr>
      <w:r w:rsidRPr="004D6DE2">
        <w:rPr>
          <w:rFonts w:ascii="Century" w:eastAsia="ＭＳ 明朝" w:hAnsi="Century" w:cs="Times New Roman" w:hint="eastAsia"/>
          <w:sz w:val="24"/>
          <w:szCs w:val="24"/>
        </w:rPr>
        <w:t>3</w:t>
      </w:r>
      <w:r>
        <w:rPr>
          <w:rFonts w:ascii="Century" w:eastAsia="ＭＳ 明朝" w:hAnsi="Century" w:cs="Times New Roman" w:hint="eastAsia"/>
          <w:sz w:val="24"/>
          <w:szCs w:val="24"/>
        </w:rPr>
        <w:t>.</w:t>
      </w:r>
      <w:r>
        <w:rPr>
          <w:rFonts w:ascii="Century" w:eastAsia="ＭＳ 明朝" w:hAnsi="Century" w:cs="Times New Roman"/>
          <w:sz w:val="24"/>
          <w:szCs w:val="24"/>
        </w:rPr>
        <w:t>1</w:t>
      </w:r>
      <w:r>
        <w:rPr>
          <w:rFonts w:ascii="Century" w:eastAsia="ＭＳ 明朝" w:hAnsi="Century" w:cs="Times New Roman" w:hint="eastAsia"/>
          <w:sz w:val="24"/>
          <w:szCs w:val="24"/>
        </w:rPr>
        <w:t xml:space="preserve">　</w:t>
      </w:r>
      <w:r w:rsidRPr="004D6DE2">
        <w:rPr>
          <w:rFonts w:ascii="Century" w:eastAsia="ＭＳ 明朝" w:hAnsi="Century" w:cs="Times New Roman" w:hint="eastAsia"/>
          <w:sz w:val="24"/>
          <w:szCs w:val="24"/>
        </w:rPr>
        <w:t>概要</w:t>
      </w:r>
      <w:r>
        <w:rPr>
          <w:rFonts w:ascii="Century" w:eastAsia="ＭＳ 明朝" w:hAnsi="Century" w:cs="Times New Roman" w:hint="eastAsia"/>
          <w:sz w:val="24"/>
          <w:szCs w:val="24"/>
        </w:rPr>
        <w:t>・背景</w:t>
      </w:r>
      <w:r>
        <w:rPr>
          <w:rFonts w:ascii="Century" w:eastAsia="ＭＳ 明朝" w:hAnsi="Century" w:cs="Times New Roman"/>
          <w:sz w:val="24"/>
          <w:szCs w:val="24"/>
        </w:rPr>
        <w:tab/>
      </w:r>
      <w:r>
        <w:rPr>
          <w:rFonts w:ascii="Century" w:eastAsia="ＭＳ 明朝" w:hAnsi="Century" w:cs="Times New Roman" w:hint="eastAsia"/>
          <w:sz w:val="24"/>
          <w:szCs w:val="24"/>
        </w:rPr>
        <w:t>16</w:t>
      </w:r>
    </w:p>
    <w:p w:rsidR="00A4721D" w:rsidRPr="004D6DE2" w:rsidRDefault="00A4721D" w:rsidP="00A20070">
      <w:pPr>
        <w:tabs>
          <w:tab w:val="right" w:leader="middleDot" w:pos="8789"/>
        </w:tabs>
        <w:spacing w:line="400" w:lineRule="exact"/>
        <w:ind w:leftChars="343" w:left="720" w:firstLineChars="200" w:firstLine="480"/>
        <w:rPr>
          <w:rFonts w:ascii="Century" w:eastAsia="ＭＳ 明朝" w:hAnsi="Century" w:cs="Times New Roman"/>
          <w:sz w:val="24"/>
          <w:szCs w:val="24"/>
        </w:rPr>
      </w:pPr>
      <w:r w:rsidRPr="004D6DE2">
        <w:rPr>
          <w:rFonts w:ascii="Century" w:eastAsia="ＭＳ 明朝" w:hAnsi="Century" w:cs="Times New Roman" w:hint="eastAsia"/>
          <w:sz w:val="24"/>
          <w:szCs w:val="24"/>
        </w:rPr>
        <w:t>3</w:t>
      </w:r>
      <w:r>
        <w:rPr>
          <w:rFonts w:ascii="Century" w:eastAsia="ＭＳ 明朝" w:hAnsi="Century" w:cs="Times New Roman" w:hint="eastAsia"/>
          <w:sz w:val="24"/>
          <w:szCs w:val="24"/>
        </w:rPr>
        <w:t>.</w:t>
      </w:r>
      <w:r>
        <w:rPr>
          <w:rFonts w:ascii="Century" w:eastAsia="ＭＳ 明朝" w:hAnsi="Century" w:cs="Times New Roman"/>
          <w:sz w:val="24"/>
          <w:szCs w:val="24"/>
        </w:rPr>
        <w:t>2</w:t>
      </w:r>
      <w:r>
        <w:rPr>
          <w:rFonts w:ascii="Century" w:eastAsia="ＭＳ 明朝" w:hAnsi="Century" w:cs="Times New Roman" w:hint="eastAsia"/>
          <w:sz w:val="24"/>
          <w:szCs w:val="24"/>
        </w:rPr>
        <w:t xml:space="preserve">　主な活動報告</w:t>
      </w:r>
      <w:r>
        <w:rPr>
          <w:rFonts w:ascii="Century" w:eastAsia="ＭＳ 明朝" w:hAnsi="Century" w:cs="Times New Roman"/>
          <w:sz w:val="24"/>
          <w:szCs w:val="24"/>
        </w:rPr>
        <w:tab/>
      </w:r>
      <w:r>
        <w:rPr>
          <w:rFonts w:ascii="Century" w:eastAsia="ＭＳ 明朝" w:hAnsi="Century" w:cs="Times New Roman" w:hint="eastAsia"/>
          <w:sz w:val="24"/>
          <w:szCs w:val="24"/>
        </w:rPr>
        <w:t>16</w:t>
      </w:r>
    </w:p>
    <w:p w:rsidR="00A4721D" w:rsidRPr="00427002" w:rsidRDefault="00A4721D" w:rsidP="00A20070">
      <w:pPr>
        <w:tabs>
          <w:tab w:val="right" w:leader="middleDot" w:pos="8789"/>
        </w:tabs>
        <w:spacing w:line="400" w:lineRule="exact"/>
        <w:ind w:leftChars="343" w:left="720" w:firstLineChars="100" w:firstLine="241"/>
        <w:rPr>
          <w:rFonts w:ascii="Century" w:eastAsia="ＭＳ 明朝" w:hAnsi="Century" w:cs="Times New Roman"/>
          <w:b/>
          <w:sz w:val="24"/>
          <w:szCs w:val="24"/>
        </w:rPr>
      </w:pPr>
      <w:r>
        <w:rPr>
          <w:rFonts w:ascii="Century" w:eastAsia="ＭＳ 明朝" w:hAnsi="Century" w:cs="Times New Roman" w:hint="eastAsia"/>
          <w:b/>
          <w:sz w:val="24"/>
          <w:szCs w:val="24"/>
        </w:rPr>
        <w:t>４</w:t>
      </w:r>
      <w:r w:rsidRPr="00427002">
        <w:rPr>
          <w:rFonts w:ascii="Century" w:eastAsia="ＭＳ 明朝" w:hAnsi="Century" w:cs="Times New Roman" w:hint="eastAsia"/>
          <w:b/>
          <w:sz w:val="24"/>
          <w:szCs w:val="24"/>
        </w:rPr>
        <w:t>.</w:t>
      </w:r>
      <w:r w:rsidRPr="00427002">
        <w:rPr>
          <w:rFonts w:ascii="Century" w:eastAsia="ＭＳ 明朝" w:hAnsi="Century" w:cs="Times New Roman" w:hint="eastAsia"/>
          <w:b/>
          <w:sz w:val="24"/>
          <w:szCs w:val="24"/>
        </w:rPr>
        <w:t xml:space="preserve">　レソト盲ろう者支援プロジェクト事前調査</w:t>
      </w:r>
      <w:r w:rsidRPr="00293B97">
        <w:rPr>
          <w:rFonts w:ascii="Century" w:eastAsia="ＭＳ 明朝" w:hAnsi="Century" w:cs="Times New Roman"/>
          <w:sz w:val="24"/>
          <w:szCs w:val="24"/>
        </w:rPr>
        <w:tab/>
      </w:r>
      <w:r>
        <w:rPr>
          <w:rFonts w:ascii="Century" w:eastAsia="ＭＳ 明朝" w:hAnsi="Century" w:cs="Times New Roman" w:hint="eastAsia"/>
          <w:sz w:val="24"/>
          <w:szCs w:val="24"/>
        </w:rPr>
        <w:t>17</w:t>
      </w:r>
    </w:p>
    <w:p w:rsidR="00A4721D" w:rsidRPr="004D6DE2" w:rsidRDefault="00A4721D" w:rsidP="00A20070">
      <w:pPr>
        <w:tabs>
          <w:tab w:val="right" w:leader="middleDot" w:pos="8789"/>
        </w:tabs>
        <w:spacing w:line="400" w:lineRule="exact"/>
        <w:ind w:leftChars="343" w:left="720" w:firstLineChars="200" w:firstLine="480"/>
        <w:rPr>
          <w:rFonts w:ascii="Century" w:eastAsia="ＭＳ 明朝" w:hAnsi="Century" w:cs="Times New Roman"/>
          <w:sz w:val="24"/>
          <w:szCs w:val="24"/>
        </w:rPr>
      </w:pPr>
      <w:r w:rsidRPr="004D6DE2">
        <w:rPr>
          <w:rFonts w:ascii="Century" w:eastAsia="ＭＳ 明朝" w:hAnsi="Century" w:cs="Times New Roman" w:hint="eastAsia"/>
          <w:sz w:val="24"/>
          <w:szCs w:val="24"/>
        </w:rPr>
        <w:t>4</w:t>
      </w:r>
      <w:r>
        <w:rPr>
          <w:rFonts w:ascii="Century" w:eastAsia="ＭＳ 明朝" w:hAnsi="Century" w:cs="Times New Roman" w:hint="eastAsia"/>
          <w:sz w:val="24"/>
          <w:szCs w:val="24"/>
        </w:rPr>
        <w:t>.</w:t>
      </w:r>
      <w:r>
        <w:rPr>
          <w:rFonts w:ascii="Century" w:eastAsia="ＭＳ 明朝" w:hAnsi="Century" w:cs="Times New Roman"/>
          <w:sz w:val="24"/>
          <w:szCs w:val="24"/>
        </w:rPr>
        <w:t>1</w:t>
      </w:r>
      <w:r>
        <w:rPr>
          <w:rFonts w:ascii="Century" w:eastAsia="ＭＳ 明朝" w:hAnsi="Century" w:cs="Times New Roman" w:hint="eastAsia"/>
          <w:sz w:val="24"/>
          <w:szCs w:val="24"/>
        </w:rPr>
        <w:t xml:space="preserve">　</w:t>
      </w:r>
      <w:r w:rsidRPr="004D6DE2">
        <w:rPr>
          <w:rFonts w:ascii="Century" w:eastAsia="ＭＳ 明朝" w:hAnsi="Century" w:cs="Times New Roman" w:hint="eastAsia"/>
          <w:sz w:val="24"/>
          <w:szCs w:val="24"/>
        </w:rPr>
        <w:t>概要</w:t>
      </w:r>
      <w:r>
        <w:rPr>
          <w:rFonts w:ascii="Century" w:eastAsia="ＭＳ 明朝" w:hAnsi="Century" w:cs="Times New Roman" w:hint="eastAsia"/>
          <w:sz w:val="24"/>
          <w:szCs w:val="24"/>
        </w:rPr>
        <w:t>・背景</w:t>
      </w:r>
      <w:r>
        <w:rPr>
          <w:rFonts w:ascii="Century" w:eastAsia="ＭＳ 明朝" w:hAnsi="Century" w:cs="Times New Roman"/>
          <w:sz w:val="24"/>
          <w:szCs w:val="24"/>
        </w:rPr>
        <w:tab/>
      </w:r>
      <w:r>
        <w:rPr>
          <w:rFonts w:ascii="Century" w:eastAsia="ＭＳ 明朝" w:hAnsi="Century" w:cs="Times New Roman" w:hint="eastAsia"/>
          <w:sz w:val="24"/>
          <w:szCs w:val="24"/>
        </w:rPr>
        <w:t>17</w:t>
      </w:r>
    </w:p>
    <w:p w:rsidR="00A4721D" w:rsidRPr="004D6DE2" w:rsidRDefault="00A4721D" w:rsidP="00A20070">
      <w:pPr>
        <w:tabs>
          <w:tab w:val="right" w:leader="middleDot" w:pos="8789"/>
        </w:tabs>
        <w:spacing w:line="400" w:lineRule="exact"/>
        <w:ind w:leftChars="343" w:left="720" w:firstLineChars="200" w:firstLine="480"/>
        <w:rPr>
          <w:rFonts w:ascii="Century" w:eastAsia="ＭＳ 明朝" w:hAnsi="Century" w:cs="Times New Roman"/>
          <w:sz w:val="24"/>
          <w:szCs w:val="24"/>
        </w:rPr>
      </w:pPr>
      <w:r>
        <w:rPr>
          <w:rFonts w:ascii="Century" w:eastAsia="ＭＳ 明朝" w:hAnsi="Century" w:cs="Times New Roman"/>
          <w:sz w:val="24"/>
          <w:szCs w:val="24"/>
        </w:rPr>
        <w:t>4</w:t>
      </w:r>
      <w:r>
        <w:rPr>
          <w:rFonts w:ascii="Century" w:eastAsia="ＭＳ 明朝" w:hAnsi="Century" w:cs="Times New Roman" w:hint="eastAsia"/>
          <w:sz w:val="24"/>
          <w:szCs w:val="24"/>
        </w:rPr>
        <w:t>.</w:t>
      </w:r>
      <w:r>
        <w:rPr>
          <w:rFonts w:ascii="Century" w:eastAsia="ＭＳ 明朝" w:hAnsi="Century" w:cs="Times New Roman"/>
          <w:sz w:val="24"/>
          <w:szCs w:val="24"/>
        </w:rPr>
        <w:t>2</w:t>
      </w:r>
      <w:r>
        <w:rPr>
          <w:rFonts w:ascii="Century" w:eastAsia="ＭＳ 明朝" w:hAnsi="Century" w:cs="Times New Roman" w:hint="eastAsia"/>
          <w:sz w:val="24"/>
          <w:szCs w:val="24"/>
        </w:rPr>
        <w:t xml:space="preserve">　プログラム</w:t>
      </w:r>
      <w:r>
        <w:rPr>
          <w:rFonts w:ascii="Century" w:eastAsia="ＭＳ 明朝" w:hAnsi="Century" w:cs="Times New Roman"/>
          <w:sz w:val="24"/>
          <w:szCs w:val="24"/>
        </w:rPr>
        <w:tab/>
      </w:r>
      <w:r>
        <w:rPr>
          <w:rFonts w:ascii="Century" w:eastAsia="ＭＳ 明朝" w:hAnsi="Century" w:cs="Times New Roman" w:hint="eastAsia"/>
          <w:sz w:val="24"/>
          <w:szCs w:val="24"/>
        </w:rPr>
        <w:t>17</w:t>
      </w:r>
    </w:p>
    <w:p w:rsidR="00A4721D" w:rsidRPr="004D6DE2" w:rsidRDefault="00A4721D" w:rsidP="00A20070">
      <w:pPr>
        <w:tabs>
          <w:tab w:val="right" w:leader="middleDot" w:pos="8789"/>
        </w:tabs>
        <w:spacing w:line="400" w:lineRule="exact"/>
        <w:ind w:leftChars="343" w:left="720" w:firstLineChars="200" w:firstLine="480"/>
        <w:rPr>
          <w:rFonts w:ascii="Century" w:eastAsia="ＭＳ 明朝" w:hAnsi="Century" w:cs="Times New Roman"/>
          <w:sz w:val="24"/>
          <w:szCs w:val="24"/>
        </w:rPr>
      </w:pPr>
      <w:r>
        <w:rPr>
          <w:rFonts w:ascii="Century" w:eastAsia="ＭＳ 明朝" w:hAnsi="Century" w:cs="Times New Roman"/>
          <w:sz w:val="24"/>
          <w:szCs w:val="24"/>
        </w:rPr>
        <w:t>4</w:t>
      </w:r>
      <w:r>
        <w:rPr>
          <w:rFonts w:ascii="Century" w:eastAsia="ＭＳ 明朝" w:hAnsi="Century" w:cs="Times New Roman" w:hint="eastAsia"/>
          <w:sz w:val="24"/>
          <w:szCs w:val="24"/>
        </w:rPr>
        <w:t>.3</w:t>
      </w:r>
      <w:r>
        <w:rPr>
          <w:rFonts w:ascii="Century" w:eastAsia="ＭＳ 明朝" w:hAnsi="Century" w:cs="Times New Roman" w:hint="eastAsia"/>
          <w:sz w:val="24"/>
          <w:szCs w:val="24"/>
        </w:rPr>
        <w:t xml:space="preserve">　</w:t>
      </w:r>
      <w:r w:rsidRPr="004D6DE2">
        <w:rPr>
          <w:rFonts w:ascii="Century" w:eastAsia="ＭＳ 明朝" w:hAnsi="Century" w:cs="Times New Roman" w:hint="eastAsia"/>
          <w:sz w:val="24"/>
          <w:szCs w:val="24"/>
        </w:rPr>
        <w:t>報告</w:t>
      </w:r>
      <w:r>
        <w:rPr>
          <w:rFonts w:ascii="Century" w:eastAsia="ＭＳ 明朝" w:hAnsi="Century" w:cs="Times New Roman"/>
          <w:sz w:val="24"/>
          <w:szCs w:val="24"/>
        </w:rPr>
        <w:tab/>
      </w:r>
      <w:r>
        <w:rPr>
          <w:rFonts w:ascii="Century" w:eastAsia="ＭＳ 明朝" w:hAnsi="Century" w:cs="Times New Roman" w:hint="eastAsia"/>
          <w:sz w:val="24"/>
          <w:szCs w:val="24"/>
        </w:rPr>
        <w:t>18</w:t>
      </w:r>
    </w:p>
    <w:p w:rsidR="00A4721D" w:rsidRPr="00293B97" w:rsidRDefault="00A4721D" w:rsidP="00A20070">
      <w:pPr>
        <w:tabs>
          <w:tab w:val="right" w:leader="middleDot" w:pos="8789"/>
        </w:tabs>
        <w:spacing w:line="400" w:lineRule="exact"/>
        <w:ind w:leftChars="343" w:left="720" w:firstLineChars="100" w:firstLine="241"/>
        <w:rPr>
          <w:rFonts w:ascii="Century" w:eastAsia="ＭＳ 明朝" w:hAnsi="Century" w:cs="Times New Roman"/>
          <w:sz w:val="24"/>
          <w:szCs w:val="24"/>
        </w:rPr>
      </w:pPr>
      <w:r>
        <w:rPr>
          <w:rFonts w:ascii="Century" w:eastAsia="ＭＳ 明朝" w:hAnsi="Century" w:cs="Times New Roman" w:hint="eastAsia"/>
          <w:b/>
          <w:sz w:val="24"/>
          <w:szCs w:val="24"/>
        </w:rPr>
        <w:t>５</w:t>
      </w:r>
      <w:r w:rsidRPr="00427002">
        <w:rPr>
          <w:rFonts w:ascii="Century" w:eastAsia="ＭＳ 明朝" w:hAnsi="Century" w:cs="Times New Roman" w:hint="eastAsia"/>
          <w:b/>
          <w:sz w:val="24"/>
          <w:szCs w:val="24"/>
        </w:rPr>
        <w:t>.</w:t>
      </w:r>
      <w:r w:rsidRPr="00427002">
        <w:rPr>
          <w:rFonts w:ascii="Century" w:eastAsia="ＭＳ 明朝" w:hAnsi="Century" w:cs="Times New Roman" w:hint="eastAsia"/>
          <w:b/>
          <w:sz w:val="24"/>
          <w:szCs w:val="24"/>
        </w:rPr>
        <w:t xml:space="preserve">　ウズベキスタン指点字講習会</w:t>
      </w:r>
      <w:r w:rsidRPr="00293B97">
        <w:rPr>
          <w:rFonts w:ascii="Century" w:eastAsia="ＭＳ 明朝" w:hAnsi="Century" w:cs="Times New Roman"/>
          <w:sz w:val="24"/>
          <w:szCs w:val="24"/>
        </w:rPr>
        <w:tab/>
      </w:r>
      <w:r>
        <w:rPr>
          <w:rFonts w:ascii="Century" w:eastAsia="ＭＳ 明朝" w:hAnsi="Century" w:cs="Times New Roman" w:hint="eastAsia"/>
          <w:sz w:val="24"/>
          <w:szCs w:val="24"/>
        </w:rPr>
        <w:t>18</w:t>
      </w:r>
    </w:p>
    <w:p w:rsidR="00A4721D" w:rsidRPr="004D6DE2" w:rsidRDefault="00A4721D" w:rsidP="00A20070">
      <w:pPr>
        <w:tabs>
          <w:tab w:val="right" w:leader="middleDot" w:pos="8789"/>
        </w:tabs>
        <w:spacing w:line="400" w:lineRule="exact"/>
        <w:ind w:leftChars="343" w:left="720" w:firstLineChars="200" w:firstLine="480"/>
        <w:rPr>
          <w:rFonts w:ascii="Century" w:eastAsia="ＭＳ 明朝" w:hAnsi="Century" w:cs="Times New Roman"/>
          <w:sz w:val="24"/>
          <w:szCs w:val="24"/>
        </w:rPr>
      </w:pPr>
      <w:r>
        <w:rPr>
          <w:rFonts w:ascii="Century" w:eastAsia="ＭＳ 明朝" w:hAnsi="Century" w:cs="Times New Roman" w:hint="eastAsia"/>
          <w:sz w:val="24"/>
          <w:szCs w:val="24"/>
        </w:rPr>
        <w:t>5.</w:t>
      </w:r>
      <w:r>
        <w:rPr>
          <w:rFonts w:ascii="Century" w:eastAsia="ＭＳ 明朝" w:hAnsi="Century" w:cs="Times New Roman"/>
          <w:sz w:val="24"/>
          <w:szCs w:val="24"/>
        </w:rPr>
        <w:t>1</w:t>
      </w:r>
      <w:r w:rsidRPr="004D6DE2">
        <w:rPr>
          <w:rFonts w:ascii="Century" w:eastAsia="ＭＳ 明朝" w:hAnsi="Century" w:cs="Times New Roman" w:hint="eastAsia"/>
          <w:sz w:val="24"/>
          <w:szCs w:val="24"/>
        </w:rPr>
        <w:t xml:space="preserve">　概要</w:t>
      </w:r>
      <w:r>
        <w:rPr>
          <w:rFonts w:ascii="Century" w:eastAsia="ＭＳ 明朝" w:hAnsi="Century" w:cs="Times New Roman" w:hint="eastAsia"/>
          <w:sz w:val="24"/>
          <w:szCs w:val="24"/>
        </w:rPr>
        <w:t>・背景</w:t>
      </w:r>
      <w:r>
        <w:rPr>
          <w:rFonts w:ascii="Century" w:eastAsia="ＭＳ 明朝" w:hAnsi="Century" w:cs="Times New Roman"/>
          <w:sz w:val="24"/>
          <w:szCs w:val="24"/>
        </w:rPr>
        <w:tab/>
      </w:r>
      <w:r>
        <w:rPr>
          <w:rFonts w:ascii="Century" w:eastAsia="ＭＳ 明朝" w:hAnsi="Century" w:cs="Times New Roman" w:hint="eastAsia"/>
          <w:sz w:val="24"/>
          <w:szCs w:val="24"/>
        </w:rPr>
        <w:t>18</w:t>
      </w:r>
    </w:p>
    <w:p w:rsidR="00A4721D" w:rsidRPr="00293B97" w:rsidRDefault="00A4721D" w:rsidP="00A20070">
      <w:pPr>
        <w:tabs>
          <w:tab w:val="right" w:leader="middleDot" w:pos="8789"/>
        </w:tabs>
        <w:spacing w:line="400" w:lineRule="exact"/>
        <w:ind w:leftChars="343" w:left="720" w:firstLineChars="100" w:firstLine="241"/>
        <w:rPr>
          <w:rFonts w:ascii="Century" w:eastAsia="ＭＳ 明朝" w:hAnsi="Century" w:cs="Times New Roman"/>
          <w:sz w:val="24"/>
          <w:szCs w:val="24"/>
        </w:rPr>
      </w:pPr>
      <w:r>
        <w:rPr>
          <w:rFonts w:ascii="Century" w:eastAsia="ＭＳ 明朝" w:hAnsi="Century" w:cs="Times New Roman" w:hint="eastAsia"/>
          <w:b/>
          <w:sz w:val="24"/>
          <w:szCs w:val="24"/>
        </w:rPr>
        <w:t>６</w:t>
      </w:r>
      <w:r w:rsidRPr="00427002">
        <w:rPr>
          <w:rFonts w:ascii="Century" w:eastAsia="ＭＳ 明朝" w:hAnsi="Century" w:cs="Times New Roman" w:hint="eastAsia"/>
          <w:b/>
          <w:sz w:val="24"/>
          <w:szCs w:val="24"/>
        </w:rPr>
        <w:t>.</w:t>
      </w:r>
      <w:r w:rsidRPr="00427002">
        <w:rPr>
          <w:rFonts w:ascii="Century" w:eastAsia="ＭＳ 明朝" w:hAnsi="Century" w:cs="Times New Roman" w:hint="eastAsia"/>
          <w:b/>
          <w:sz w:val="24"/>
          <w:szCs w:val="24"/>
        </w:rPr>
        <w:t xml:space="preserve">　その他</w:t>
      </w:r>
      <w:r>
        <w:rPr>
          <w:rFonts w:ascii="Century" w:eastAsia="ＭＳ 明朝" w:hAnsi="Century" w:cs="Times New Roman" w:hint="eastAsia"/>
          <w:b/>
          <w:sz w:val="24"/>
          <w:szCs w:val="24"/>
        </w:rPr>
        <w:t>会議等</w:t>
      </w:r>
      <w:r w:rsidRPr="00293B97">
        <w:rPr>
          <w:rFonts w:ascii="Century" w:eastAsia="ＭＳ 明朝" w:hAnsi="Century" w:cs="Times New Roman"/>
          <w:sz w:val="24"/>
          <w:szCs w:val="24"/>
        </w:rPr>
        <w:tab/>
      </w:r>
      <w:r>
        <w:rPr>
          <w:rFonts w:ascii="Century" w:eastAsia="ＭＳ 明朝" w:hAnsi="Century" w:cs="Times New Roman" w:hint="eastAsia"/>
          <w:sz w:val="24"/>
          <w:szCs w:val="24"/>
        </w:rPr>
        <w:t>20</w:t>
      </w:r>
    </w:p>
    <w:p w:rsidR="00A4721D" w:rsidRDefault="00A4721D" w:rsidP="00A20070">
      <w:pPr>
        <w:tabs>
          <w:tab w:val="left" w:leader="middleDot" w:pos="8400"/>
        </w:tabs>
        <w:spacing w:line="400" w:lineRule="exact"/>
        <w:ind w:leftChars="343" w:left="720"/>
        <w:rPr>
          <w:rFonts w:ascii="Century" w:eastAsia="ＭＳ 明朝" w:hAnsi="Century" w:cs="Times New Roman"/>
          <w:sz w:val="24"/>
          <w:szCs w:val="24"/>
        </w:rPr>
      </w:pPr>
      <w:r>
        <w:rPr>
          <w:rFonts w:ascii="Century" w:eastAsia="ＭＳ 明朝" w:hAnsi="Century" w:cs="Times New Roman" w:hint="eastAsia"/>
          <w:sz w:val="24"/>
          <w:szCs w:val="24"/>
        </w:rPr>
        <w:t xml:space="preserve">　</w:t>
      </w:r>
    </w:p>
    <w:p w:rsidR="00A4721D" w:rsidRDefault="00A4721D" w:rsidP="00A20070">
      <w:pPr>
        <w:tabs>
          <w:tab w:val="left" w:leader="middleDot" w:pos="8400"/>
        </w:tabs>
        <w:spacing w:line="400" w:lineRule="exact"/>
        <w:ind w:leftChars="343" w:left="720"/>
        <w:rPr>
          <w:rFonts w:ascii="Century" w:eastAsia="ＭＳ 明朝" w:hAnsi="Century" w:cs="Times New Roman"/>
          <w:sz w:val="24"/>
          <w:szCs w:val="24"/>
        </w:rPr>
      </w:pPr>
    </w:p>
    <w:p w:rsidR="00A4721D" w:rsidRDefault="00A4721D" w:rsidP="00A20070">
      <w:pPr>
        <w:tabs>
          <w:tab w:val="left" w:leader="middleDot" w:pos="8400"/>
        </w:tabs>
        <w:spacing w:line="400" w:lineRule="exact"/>
        <w:ind w:leftChars="343" w:left="720"/>
        <w:rPr>
          <w:rFonts w:ascii="Century" w:eastAsia="ＭＳ 明朝" w:hAnsi="Century" w:cs="Times New Roman"/>
          <w:b/>
          <w:sz w:val="24"/>
          <w:szCs w:val="24"/>
        </w:rPr>
      </w:pPr>
    </w:p>
    <w:p w:rsidR="00A4721D" w:rsidRDefault="00A4721D" w:rsidP="00A20070">
      <w:pPr>
        <w:tabs>
          <w:tab w:val="right" w:leader="middleDot" w:pos="8789"/>
        </w:tabs>
        <w:spacing w:line="400" w:lineRule="exact"/>
        <w:ind w:leftChars="343" w:left="720"/>
        <w:rPr>
          <w:rFonts w:ascii="Century" w:eastAsia="ＭＳ 明朝" w:hAnsi="Century" w:cs="Times New Roman"/>
          <w:b/>
          <w:sz w:val="24"/>
          <w:szCs w:val="24"/>
        </w:rPr>
      </w:pPr>
      <w:r w:rsidRPr="00427002">
        <w:rPr>
          <w:rFonts w:ascii="Century" w:eastAsia="ＭＳ 明朝" w:hAnsi="Century" w:cs="Times New Roman" w:hint="eastAsia"/>
          <w:b/>
          <w:sz w:val="24"/>
          <w:szCs w:val="24"/>
        </w:rPr>
        <w:t>参考資料</w:t>
      </w:r>
      <w:r w:rsidRPr="00550712">
        <w:rPr>
          <w:rFonts w:ascii="Century" w:eastAsia="ＭＳ 明朝" w:hAnsi="Century" w:cs="Times New Roman"/>
          <w:sz w:val="24"/>
          <w:szCs w:val="24"/>
        </w:rPr>
        <w:tab/>
      </w:r>
      <w:r w:rsidRPr="00550712">
        <w:rPr>
          <w:rFonts w:ascii="Century" w:eastAsia="ＭＳ 明朝" w:hAnsi="Century" w:cs="Times New Roman" w:hint="eastAsia"/>
          <w:sz w:val="24"/>
          <w:szCs w:val="24"/>
        </w:rPr>
        <w:t>21</w:t>
      </w:r>
    </w:p>
    <w:p w:rsidR="00A4721D" w:rsidRDefault="00A4721D" w:rsidP="00A20070">
      <w:pPr>
        <w:tabs>
          <w:tab w:val="left" w:leader="middleDot" w:pos="8400"/>
        </w:tabs>
        <w:spacing w:line="400" w:lineRule="exact"/>
        <w:ind w:leftChars="343" w:left="720"/>
        <w:rPr>
          <w:rFonts w:ascii="Century" w:eastAsia="ＭＳ 明朝" w:hAnsi="Century" w:cs="Times New Roman"/>
          <w:sz w:val="24"/>
          <w:szCs w:val="24"/>
        </w:rPr>
      </w:pPr>
      <w:r>
        <w:rPr>
          <w:rFonts w:ascii="Century" w:eastAsia="ＭＳ 明朝" w:hAnsi="Century" w:cs="Times New Roman" w:hint="eastAsia"/>
          <w:sz w:val="24"/>
          <w:szCs w:val="24"/>
        </w:rPr>
        <w:t xml:space="preserve">　</w:t>
      </w:r>
      <w:r w:rsidRPr="00386278">
        <w:rPr>
          <w:rFonts w:ascii="Century" w:eastAsia="ＭＳ 明朝" w:hAnsi="Century" w:cs="Times New Roman" w:hint="eastAsia"/>
          <w:sz w:val="24"/>
          <w:szCs w:val="24"/>
        </w:rPr>
        <w:t>①</w:t>
      </w:r>
      <w:r>
        <w:rPr>
          <w:rFonts w:ascii="Century" w:eastAsia="ＭＳ 明朝" w:hAnsi="Century" w:cs="Times New Roman" w:hint="eastAsia"/>
          <w:sz w:val="24"/>
          <w:szCs w:val="24"/>
        </w:rPr>
        <w:t xml:space="preserve">　</w:t>
      </w:r>
      <w:r w:rsidRPr="00386278">
        <w:rPr>
          <w:rFonts w:ascii="Century" w:eastAsia="ＭＳ 明朝" w:hAnsi="Century" w:cs="Times New Roman"/>
          <w:sz w:val="24"/>
          <w:szCs w:val="24"/>
        </w:rPr>
        <w:t xml:space="preserve">ESCAP Report on the Fourth Session of </w:t>
      </w:r>
    </w:p>
    <w:p w:rsidR="00A4721D" w:rsidRDefault="00A4721D" w:rsidP="00A20070">
      <w:pPr>
        <w:tabs>
          <w:tab w:val="left" w:leader="middleDot" w:pos="8400"/>
        </w:tabs>
        <w:spacing w:line="400" w:lineRule="exact"/>
        <w:ind w:leftChars="343" w:left="720" w:firstLineChars="200" w:firstLine="480"/>
        <w:rPr>
          <w:rFonts w:ascii="Century" w:eastAsia="ＭＳ 明朝" w:hAnsi="Century" w:cs="Times New Roman"/>
          <w:sz w:val="24"/>
          <w:szCs w:val="24"/>
        </w:rPr>
      </w:pPr>
      <w:r w:rsidRPr="00386278">
        <w:rPr>
          <w:rFonts w:ascii="Century" w:eastAsia="ＭＳ 明朝" w:hAnsi="Century" w:cs="Times New Roman"/>
          <w:sz w:val="24"/>
          <w:szCs w:val="24"/>
        </w:rPr>
        <w:t xml:space="preserve">the Working Group on the Asian and Pacific Decade of </w:t>
      </w:r>
    </w:p>
    <w:p w:rsidR="00A4721D" w:rsidRDefault="00A4721D" w:rsidP="00A20070">
      <w:pPr>
        <w:tabs>
          <w:tab w:val="right" w:leader="middleDot" w:pos="8789"/>
        </w:tabs>
        <w:spacing w:line="400" w:lineRule="exact"/>
        <w:ind w:leftChars="343" w:left="720" w:firstLineChars="200" w:firstLine="480"/>
        <w:rPr>
          <w:rFonts w:ascii="Century" w:eastAsia="ＭＳ 明朝" w:hAnsi="Century" w:cs="Times New Roman"/>
          <w:sz w:val="24"/>
          <w:szCs w:val="24"/>
        </w:rPr>
      </w:pPr>
      <w:r w:rsidRPr="00386278">
        <w:rPr>
          <w:rFonts w:ascii="Century" w:eastAsia="ＭＳ 明朝" w:hAnsi="Century" w:cs="Times New Roman"/>
          <w:sz w:val="24"/>
          <w:szCs w:val="24"/>
        </w:rPr>
        <w:t>Persons with Disabilities, 2013-2022</w:t>
      </w:r>
      <w:r>
        <w:rPr>
          <w:rFonts w:ascii="Century" w:eastAsia="ＭＳ 明朝" w:hAnsi="Century" w:cs="Times New Roman"/>
          <w:sz w:val="24"/>
          <w:szCs w:val="24"/>
        </w:rPr>
        <w:tab/>
      </w:r>
      <w:r>
        <w:rPr>
          <w:rFonts w:ascii="Century" w:eastAsia="ＭＳ 明朝" w:hAnsi="Century" w:cs="Times New Roman" w:hint="eastAsia"/>
          <w:sz w:val="24"/>
          <w:szCs w:val="24"/>
        </w:rPr>
        <w:t>21</w:t>
      </w:r>
    </w:p>
    <w:p w:rsidR="00A4721D" w:rsidRDefault="00A4721D" w:rsidP="00A4721D">
      <w:pPr>
        <w:tabs>
          <w:tab w:val="left" w:leader="middleDot" w:pos="8400"/>
        </w:tabs>
        <w:spacing w:line="400" w:lineRule="exact"/>
        <w:rPr>
          <w:rFonts w:ascii="Century" w:eastAsia="ＭＳ 明朝" w:hAnsi="Century" w:cs="Times New Roman"/>
          <w:sz w:val="24"/>
          <w:szCs w:val="24"/>
        </w:rPr>
      </w:pPr>
      <w:r>
        <w:rPr>
          <w:rFonts w:ascii="Century" w:eastAsia="ＭＳ 明朝" w:hAnsi="Century" w:cs="Times New Roman" w:hint="eastAsia"/>
          <w:sz w:val="24"/>
          <w:szCs w:val="24"/>
        </w:rPr>
        <w:t xml:space="preserve">　　　　</w:t>
      </w:r>
      <w:r w:rsidRPr="00386278">
        <w:rPr>
          <w:rFonts w:ascii="Century" w:eastAsia="ＭＳ 明朝" w:hAnsi="Century" w:cs="Times New Roman" w:hint="eastAsia"/>
          <w:sz w:val="24"/>
          <w:szCs w:val="24"/>
        </w:rPr>
        <w:t>②</w:t>
      </w:r>
      <w:r>
        <w:rPr>
          <w:rFonts w:ascii="Century" w:eastAsia="ＭＳ 明朝" w:hAnsi="Century" w:cs="Times New Roman" w:hint="eastAsia"/>
          <w:sz w:val="24"/>
          <w:szCs w:val="24"/>
        </w:rPr>
        <w:t xml:space="preserve">　</w:t>
      </w:r>
      <w:r w:rsidRPr="00386278">
        <w:rPr>
          <w:rFonts w:ascii="Century" w:eastAsia="ＭＳ 明朝" w:hAnsi="Century" w:cs="Times New Roman"/>
          <w:sz w:val="24"/>
          <w:szCs w:val="24"/>
        </w:rPr>
        <w:t xml:space="preserve">Draft Midpoint Evaluation on the Effectiveness of </w:t>
      </w:r>
    </w:p>
    <w:p w:rsidR="00A4721D" w:rsidRDefault="00A4721D" w:rsidP="00A20070">
      <w:pPr>
        <w:tabs>
          <w:tab w:val="left" w:leader="middleDot" w:pos="8400"/>
        </w:tabs>
        <w:spacing w:line="400" w:lineRule="exact"/>
        <w:ind w:firstLineChars="500" w:firstLine="1200"/>
        <w:rPr>
          <w:rFonts w:ascii="Century" w:eastAsia="ＭＳ 明朝" w:hAnsi="Century" w:cs="Times New Roman"/>
          <w:sz w:val="24"/>
          <w:szCs w:val="24"/>
        </w:rPr>
      </w:pPr>
      <w:r w:rsidRPr="00386278">
        <w:rPr>
          <w:rFonts w:ascii="Century" w:eastAsia="ＭＳ 明朝" w:hAnsi="Century" w:cs="Times New Roman"/>
          <w:sz w:val="24"/>
          <w:szCs w:val="24"/>
        </w:rPr>
        <w:t xml:space="preserve">the Working Group on the Asian and Pacific Decade of </w:t>
      </w:r>
    </w:p>
    <w:p w:rsidR="00A4721D" w:rsidRDefault="00A4721D" w:rsidP="00A20070">
      <w:pPr>
        <w:tabs>
          <w:tab w:val="right" w:leader="middleDot" w:pos="8789"/>
        </w:tabs>
        <w:spacing w:line="400" w:lineRule="exact"/>
        <w:ind w:firstLineChars="500" w:firstLine="1200"/>
        <w:rPr>
          <w:rFonts w:ascii="Century" w:eastAsia="ＭＳ 明朝" w:hAnsi="Century" w:cs="Times New Roman"/>
          <w:sz w:val="24"/>
          <w:szCs w:val="24"/>
        </w:rPr>
      </w:pPr>
      <w:r w:rsidRPr="00386278">
        <w:rPr>
          <w:rFonts w:ascii="Century" w:eastAsia="ＭＳ 明朝" w:hAnsi="Century" w:cs="Times New Roman"/>
          <w:sz w:val="24"/>
          <w:szCs w:val="24"/>
        </w:rPr>
        <w:t>Persons with Disabilities, 2013-2022 (Revised)</w:t>
      </w:r>
      <w:r>
        <w:rPr>
          <w:rFonts w:ascii="Century" w:eastAsia="ＭＳ 明朝" w:hAnsi="Century" w:cs="Times New Roman"/>
          <w:sz w:val="24"/>
          <w:szCs w:val="24"/>
        </w:rPr>
        <w:tab/>
      </w:r>
      <w:r>
        <w:rPr>
          <w:rFonts w:ascii="Century" w:eastAsia="ＭＳ 明朝" w:hAnsi="Century" w:cs="Times New Roman" w:hint="eastAsia"/>
          <w:sz w:val="24"/>
          <w:szCs w:val="24"/>
        </w:rPr>
        <w:t>40</w:t>
      </w:r>
    </w:p>
    <w:p w:rsidR="00A4721D" w:rsidRPr="004D6DE2" w:rsidRDefault="00A4721D" w:rsidP="00A20070">
      <w:pPr>
        <w:tabs>
          <w:tab w:val="right" w:leader="middleDot" w:pos="8789"/>
        </w:tabs>
        <w:spacing w:line="400" w:lineRule="exact"/>
        <w:ind w:firstLineChars="400" w:firstLine="960"/>
        <w:rPr>
          <w:rFonts w:ascii="Century" w:eastAsia="ＭＳ 明朝" w:hAnsi="Century" w:cs="Times New Roman"/>
          <w:sz w:val="24"/>
          <w:szCs w:val="24"/>
        </w:rPr>
      </w:pPr>
      <w:r w:rsidRPr="00386278">
        <w:rPr>
          <w:rFonts w:ascii="Century" w:eastAsia="ＭＳ 明朝" w:hAnsi="Century" w:cs="Times New Roman" w:hint="eastAsia"/>
          <w:sz w:val="24"/>
          <w:szCs w:val="24"/>
        </w:rPr>
        <w:t>③</w:t>
      </w:r>
      <w:r>
        <w:rPr>
          <w:rFonts w:ascii="Century" w:eastAsia="ＭＳ 明朝" w:hAnsi="Century" w:cs="Times New Roman" w:hint="eastAsia"/>
          <w:sz w:val="24"/>
          <w:szCs w:val="24"/>
        </w:rPr>
        <w:t xml:space="preserve">　</w:t>
      </w:r>
      <w:r w:rsidRPr="00386278">
        <w:rPr>
          <w:rFonts w:ascii="Century" w:eastAsia="ＭＳ 明朝" w:hAnsi="Century" w:cs="Times New Roman" w:hint="eastAsia"/>
          <w:sz w:val="24"/>
          <w:szCs w:val="24"/>
        </w:rPr>
        <w:t>ウズベキスタン指点字講習会プロポーザル</w:t>
      </w:r>
      <w:r>
        <w:rPr>
          <w:rFonts w:ascii="Century" w:eastAsia="ＭＳ 明朝" w:hAnsi="Century" w:cs="Times New Roman"/>
          <w:sz w:val="24"/>
          <w:szCs w:val="24"/>
        </w:rPr>
        <w:tab/>
      </w:r>
      <w:r>
        <w:rPr>
          <w:rFonts w:ascii="Century" w:eastAsia="ＭＳ 明朝" w:hAnsi="Century" w:cs="Times New Roman" w:hint="eastAsia"/>
          <w:sz w:val="24"/>
          <w:szCs w:val="24"/>
        </w:rPr>
        <w:t>64</w:t>
      </w:r>
    </w:p>
    <w:p w:rsidR="00A4721D" w:rsidRDefault="00A4721D" w:rsidP="00A4721D">
      <w:pPr>
        <w:spacing w:line="400" w:lineRule="exact"/>
        <w:rPr>
          <w:rFonts w:ascii="Century" w:eastAsia="ＭＳ 明朝" w:hAnsi="Century" w:cs="Times New Roman"/>
          <w:sz w:val="24"/>
          <w:szCs w:val="24"/>
        </w:rPr>
      </w:pPr>
      <w:r>
        <w:rPr>
          <w:rFonts w:ascii="Century" w:eastAsia="ＭＳ 明朝" w:hAnsi="Century" w:cs="Times New Roman" w:hint="eastAsia"/>
          <w:sz w:val="24"/>
          <w:szCs w:val="24"/>
        </w:rPr>
        <w:t xml:space="preserve">　</w:t>
      </w:r>
    </w:p>
    <w:p w:rsidR="00A4721D" w:rsidRDefault="00A4721D" w:rsidP="00A4721D">
      <w:pPr>
        <w:spacing w:line="400" w:lineRule="exact"/>
        <w:rPr>
          <w:rFonts w:ascii="Century" w:eastAsia="ＭＳ 明朝" w:hAnsi="Century" w:cs="Times New Roman"/>
          <w:sz w:val="24"/>
          <w:szCs w:val="24"/>
        </w:rPr>
      </w:pPr>
    </w:p>
    <w:p w:rsidR="00A4721D" w:rsidRDefault="00A4721D" w:rsidP="00A4721D">
      <w:pPr>
        <w:spacing w:line="400" w:lineRule="exact"/>
        <w:rPr>
          <w:rFonts w:ascii="Century" w:eastAsia="ＭＳ 明朝" w:hAnsi="Century" w:cs="Times New Roman"/>
          <w:sz w:val="24"/>
          <w:szCs w:val="24"/>
        </w:rPr>
      </w:pPr>
    </w:p>
    <w:p w:rsidR="00A4721D" w:rsidRDefault="00A4721D" w:rsidP="00331A80">
      <w:pPr>
        <w:widowControl/>
        <w:spacing w:line="400" w:lineRule="exact"/>
        <w:rPr>
          <w:rFonts w:ascii="ＭＳ 明朝" w:eastAsia="ＭＳ 明朝" w:hAnsi="ＭＳ 明朝" w:cs="ＭＳ 明朝"/>
          <w:b/>
          <w:sz w:val="32"/>
          <w:szCs w:val="32"/>
        </w:rPr>
      </w:pPr>
    </w:p>
    <w:p w:rsidR="00A4721D" w:rsidRDefault="00A4721D" w:rsidP="00331A80">
      <w:pPr>
        <w:widowControl/>
        <w:spacing w:line="400" w:lineRule="exact"/>
        <w:rPr>
          <w:rFonts w:ascii="ＭＳ 明朝" w:eastAsia="ＭＳ 明朝" w:hAnsi="ＭＳ 明朝" w:cs="ＭＳ 明朝"/>
          <w:b/>
          <w:sz w:val="32"/>
          <w:szCs w:val="32"/>
        </w:rPr>
      </w:pPr>
    </w:p>
    <w:p w:rsidR="00A4721D" w:rsidRDefault="00A4721D" w:rsidP="00331A80">
      <w:pPr>
        <w:widowControl/>
        <w:spacing w:line="400" w:lineRule="exact"/>
        <w:rPr>
          <w:rFonts w:ascii="ＭＳ 明朝" w:eastAsia="ＭＳ 明朝" w:hAnsi="ＭＳ 明朝" w:cs="ＭＳ 明朝"/>
          <w:b/>
          <w:sz w:val="32"/>
          <w:szCs w:val="32"/>
        </w:rPr>
      </w:pPr>
    </w:p>
    <w:p w:rsidR="00A4721D" w:rsidRDefault="00A4721D" w:rsidP="00331A80">
      <w:pPr>
        <w:widowControl/>
        <w:spacing w:line="400" w:lineRule="exact"/>
        <w:rPr>
          <w:rFonts w:ascii="ＭＳ 明朝" w:eastAsia="ＭＳ 明朝" w:hAnsi="ＭＳ 明朝" w:cs="ＭＳ 明朝"/>
          <w:b/>
          <w:sz w:val="32"/>
          <w:szCs w:val="32"/>
        </w:rPr>
        <w:sectPr w:rsidR="00A4721D" w:rsidSect="00A20070">
          <w:footerReference w:type="default" r:id="rId9"/>
          <w:pgSz w:w="11907" w:h="16838"/>
          <w:pgMar w:top="1134" w:right="1134" w:bottom="1134" w:left="1418" w:header="851" w:footer="992" w:gutter="0"/>
          <w:cols w:space="425"/>
          <w:docGrid w:linePitch="360" w:charSpace="-433"/>
        </w:sectPr>
      </w:pPr>
    </w:p>
    <w:p w:rsidR="00D469B5" w:rsidRPr="00092894" w:rsidRDefault="00D469B5" w:rsidP="00331A80">
      <w:pPr>
        <w:widowControl/>
        <w:spacing w:line="400" w:lineRule="exact"/>
        <w:rPr>
          <w:rFonts w:ascii="ＭＳ 明朝" w:eastAsia="ＭＳ 明朝" w:hAnsi="ＭＳ 明朝" w:cs="Times New Roman"/>
          <w:b/>
          <w:sz w:val="32"/>
          <w:szCs w:val="32"/>
        </w:rPr>
      </w:pPr>
      <w:r w:rsidRPr="00851EF6">
        <w:rPr>
          <w:rFonts w:ascii="ＭＳ 明朝" w:eastAsia="ＭＳ 明朝" w:hAnsi="ＭＳ 明朝" w:cs="ＭＳ 明朝" w:hint="eastAsia"/>
          <w:b/>
          <w:sz w:val="32"/>
          <w:szCs w:val="32"/>
        </w:rPr>
        <w:lastRenderedPageBreak/>
        <w:t xml:space="preserve">Ⅰ　</w:t>
      </w:r>
      <w:r w:rsidRPr="00851EF6">
        <w:rPr>
          <w:rFonts w:ascii="Century" w:eastAsia="ＭＳ 明朝" w:hAnsi="Century" w:cs="Times New Roman"/>
          <w:b/>
          <w:sz w:val="32"/>
          <w:szCs w:val="32"/>
        </w:rPr>
        <w:t>平成</w:t>
      </w:r>
      <w:r w:rsidR="00427002" w:rsidRPr="00092894">
        <w:rPr>
          <w:rFonts w:ascii="ＭＳ 明朝" w:eastAsia="ＭＳ 明朝" w:hAnsi="ＭＳ 明朝" w:cs="Times New Roman"/>
          <w:b/>
          <w:sz w:val="32"/>
          <w:szCs w:val="32"/>
        </w:rPr>
        <w:t>2</w:t>
      </w:r>
      <w:r w:rsidR="00427002" w:rsidRPr="00092894">
        <w:rPr>
          <w:rFonts w:ascii="ＭＳ 明朝" w:eastAsia="ＭＳ 明朝" w:hAnsi="ＭＳ 明朝" w:cs="Times New Roman" w:hint="eastAsia"/>
          <w:b/>
          <w:sz w:val="32"/>
          <w:szCs w:val="32"/>
        </w:rPr>
        <w:t>8</w:t>
      </w:r>
      <w:r w:rsidRPr="00092894">
        <w:rPr>
          <w:rFonts w:ascii="ＭＳ 明朝" w:eastAsia="ＭＳ 明朝" w:hAnsi="ＭＳ 明朝" w:cs="Times New Roman"/>
          <w:b/>
          <w:sz w:val="32"/>
          <w:szCs w:val="32"/>
        </w:rPr>
        <w:t>年度盲ろう者国際協力推進事業海外調査要領</w:t>
      </w:r>
    </w:p>
    <w:p w:rsidR="00427002" w:rsidRPr="00092894" w:rsidRDefault="00427002" w:rsidP="00E54BD3">
      <w:pPr>
        <w:widowControl/>
        <w:spacing w:line="400" w:lineRule="exact"/>
        <w:ind w:leftChars="343" w:left="720"/>
        <w:jc w:val="center"/>
        <w:rPr>
          <w:rFonts w:ascii="ＭＳ 明朝" w:eastAsia="ＭＳ 明朝" w:hAnsi="ＭＳ 明朝" w:cs="Times New Roman"/>
          <w:b/>
          <w:sz w:val="24"/>
          <w:szCs w:val="24"/>
        </w:rPr>
      </w:pPr>
    </w:p>
    <w:p w:rsidR="00D469B5" w:rsidRPr="00092894" w:rsidRDefault="00D469B5" w:rsidP="00331A80">
      <w:pPr>
        <w:adjustRightInd w:val="0"/>
        <w:snapToGrid w:val="0"/>
        <w:spacing w:line="400" w:lineRule="exact"/>
        <w:rPr>
          <w:rFonts w:ascii="ＭＳ 明朝" w:eastAsia="ＭＳ 明朝" w:hAnsi="ＭＳ 明朝" w:cs="Times New Roman"/>
          <w:sz w:val="24"/>
          <w:szCs w:val="24"/>
        </w:rPr>
      </w:pPr>
      <w:r w:rsidRPr="00092894">
        <w:rPr>
          <w:rFonts w:ascii="ＭＳ 明朝" w:eastAsia="ＭＳ 明朝" w:hAnsi="ＭＳ 明朝" w:cs="Times New Roman"/>
          <w:b/>
          <w:sz w:val="24"/>
          <w:szCs w:val="24"/>
        </w:rPr>
        <w:t>１　目的</w:t>
      </w:r>
    </w:p>
    <w:p w:rsidR="00D469B5" w:rsidRPr="00092894" w:rsidRDefault="00D469B5"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本調査は、調査員を世界盲ろう者連盟加盟国等へ派遣し、それらの国における盲ろう者福祉に関する施策の実施状況等について実地に調査し、世界各国の盲ろう者および盲ろう者関係団体等に必要な情報を提供することにより、盲ろう者をはじめ盲ろう者関係団体等の協力関係の構築および活動の強化を図ることを目的とする。</w:t>
      </w:r>
    </w:p>
    <w:p w:rsidR="00D469B5" w:rsidRPr="00092894" w:rsidRDefault="00D469B5" w:rsidP="00E54BD3">
      <w:pPr>
        <w:pStyle w:val="a3"/>
        <w:adjustRightInd w:val="0"/>
        <w:snapToGrid w:val="0"/>
        <w:spacing w:line="400" w:lineRule="exact"/>
        <w:ind w:leftChars="686" w:left="1441"/>
        <w:rPr>
          <w:rFonts w:ascii="ＭＳ 明朝" w:eastAsia="ＭＳ 明朝" w:hAnsi="ＭＳ 明朝" w:cs="Times New Roman"/>
          <w:sz w:val="24"/>
          <w:szCs w:val="24"/>
        </w:rPr>
      </w:pPr>
    </w:p>
    <w:p w:rsidR="00D469B5" w:rsidRPr="00092894" w:rsidRDefault="00D469B5" w:rsidP="00331A80">
      <w:pPr>
        <w:adjustRightInd w:val="0"/>
        <w:snapToGrid w:val="0"/>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b/>
          <w:sz w:val="24"/>
          <w:szCs w:val="24"/>
        </w:rPr>
        <w:t>２　主催</w:t>
      </w:r>
    </w:p>
    <w:p w:rsidR="00D469B5" w:rsidRPr="00092894" w:rsidRDefault="00D469B5"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社会福祉法人　全国盲ろう者協会</w:t>
      </w:r>
    </w:p>
    <w:p w:rsidR="00851EF6" w:rsidRPr="00092894" w:rsidRDefault="00851EF6" w:rsidP="00E54BD3">
      <w:pPr>
        <w:adjustRightInd w:val="0"/>
        <w:snapToGrid w:val="0"/>
        <w:spacing w:line="400" w:lineRule="exact"/>
        <w:ind w:leftChars="343" w:left="720"/>
        <w:rPr>
          <w:rFonts w:ascii="ＭＳ 明朝" w:eastAsia="ＭＳ 明朝" w:hAnsi="ＭＳ 明朝" w:cs="Times New Roman"/>
          <w:b/>
          <w:sz w:val="24"/>
          <w:szCs w:val="24"/>
        </w:rPr>
      </w:pPr>
    </w:p>
    <w:p w:rsidR="00D469B5" w:rsidRPr="00092894" w:rsidRDefault="00D469B5" w:rsidP="00331A80">
      <w:pPr>
        <w:adjustRightInd w:val="0"/>
        <w:snapToGrid w:val="0"/>
        <w:spacing w:line="400" w:lineRule="exact"/>
        <w:rPr>
          <w:rFonts w:ascii="ＭＳ 明朝" w:eastAsia="ＭＳ 明朝" w:hAnsi="ＭＳ 明朝" w:cs="Times New Roman"/>
          <w:sz w:val="24"/>
          <w:szCs w:val="24"/>
        </w:rPr>
      </w:pPr>
      <w:r w:rsidRPr="00092894">
        <w:rPr>
          <w:rFonts w:ascii="ＭＳ 明朝" w:eastAsia="ＭＳ 明朝" w:hAnsi="ＭＳ 明朝" w:cs="Times New Roman"/>
          <w:b/>
          <w:sz w:val="24"/>
          <w:szCs w:val="24"/>
        </w:rPr>
        <w:t>３　調査実施国</w:t>
      </w:r>
    </w:p>
    <w:p w:rsidR="00D469B5" w:rsidRPr="00092894" w:rsidRDefault="00851EF6" w:rsidP="00092894">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シンガポール、タイ、マレーシア、レソト、ウズベキスタン</w:t>
      </w:r>
    </w:p>
    <w:p w:rsidR="00D469B5" w:rsidRPr="00092894" w:rsidRDefault="00D469B5" w:rsidP="00E54BD3">
      <w:pPr>
        <w:pStyle w:val="a3"/>
        <w:adjustRightInd w:val="0"/>
        <w:snapToGrid w:val="0"/>
        <w:spacing w:line="400" w:lineRule="exact"/>
        <w:ind w:leftChars="686" w:left="1441"/>
        <w:rPr>
          <w:rFonts w:ascii="ＭＳ 明朝" w:eastAsia="ＭＳ 明朝" w:hAnsi="ＭＳ 明朝" w:cs="Times New Roman"/>
          <w:sz w:val="24"/>
          <w:szCs w:val="24"/>
        </w:rPr>
      </w:pPr>
    </w:p>
    <w:p w:rsidR="00D469B5" w:rsidRPr="00092894" w:rsidRDefault="00D469B5" w:rsidP="00331A80">
      <w:pPr>
        <w:adjustRightInd w:val="0"/>
        <w:snapToGrid w:val="0"/>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b/>
          <w:sz w:val="24"/>
          <w:szCs w:val="24"/>
        </w:rPr>
        <w:t>４　調査項目</w:t>
      </w:r>
    </w:p>
    <w:p w:rsidR="00851EF6" w:rsidRPr="00092894" w:rsidRDefault="00D469B5"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・盲ろう者の</w:t>
      </w:r>
      <w:r w:rsidR="00851EF6" w:rsidRPr="00092894">
        <w:rPr>
          <w:rFonts w:ascii="ＭＳ 明朝" w:eastAsia="ＭＳ 明朝" w:hAnsi="ＭＳ 明朝" w:cs="Times New Roman" w:hint="eastAsia"/>
          <w:sz w:val="24"/>
          <w:szCs w:val="24"/>
        </w:rPr>
        <w:t>おかれている現状</w:t>
      </w:r>
    </w:p>
    <w:p w:rsidR="00851EF6" w:rsidRPr="00092894" w:rsidRDefault="00851EF6"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・盲ろう者支援システムの現状</w:t>
      </w:r>
    </w:p>
    <w:p w:rsidR="00851EF6" w:rsidRPr="00092894" w:rsidRDefault="00851EF6"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・盲ろう者支援システム構築のための</w:t>
      </w:r>
      <w:r w:rsidR="00117089" w:rsidRPr="00092894">
        <w:rPr>
          <w:rFonts w:ascii="ＭＳ 明朝" w:eastAsia="ＭＳ 明朝" w:hAnsi="ＭＳ 明朝" w:cs="Times New Roman" w:hint="eastAsia"/>
          <w:sz w:val="24"/>
          <w:szCs w:val="24"/>
        </w:rPr>
        <w:t>関係団体の有無と現状</w:t>
      </w:r>
    </w:p>
    <w:p w:rsidR="00D469B5" w:rsidRPr="00092894" w:rsidRDefault="00851EF6"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・盲ろう者</w:t>
      </w:r>
      <w:r w:rsidR="00D469B5" w:rsidRPr="00092894">
        <w:rPr>
          <w:rFonts w:ascii="ＭＳ 明朝" w:eastAsia="ＭＳ 明朝" w:hAnsi="ＭＳ 明朝" w:cs="Times New Roman"/>
          <w:sz w:val="24"/>
          <w:szCs w:val="24"/>
        </w:rPr>
        <w:t>組織ならびにネットワークの現状</w:t>
      </w:r>
    </w:p>
    <w:p w:rsidR="00D469B5" w:rsidRPr="00092894" w:rsidRDefault="00D469B5"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・盲ろう者の就労・職業訓練等の現状</w:t>
      </w:r>
    </w:p>
    <w:p w:rsidR="00D469B5" w:rsidRPr="00092894" w:rsidRDefault="00D469B5"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・その他</w:t>
      </w:r>
    </w:p>
    <w:p w:rsidR="00D469B5" w:rsidRPr="00092894" w:rsidRDefault="00D469B5" w:rsidP="00E54BD3">
      <w:pPr>
        <w:pStyle w:val="a3"/>
        <w:adjustRightInd w:val="0"/>
        <w:snapToGrid w:val="0"/>
        <w:spacing w:line="400" w:lineRule="exact"/>
        <w:ind w:leftChars="686" w:left="1441"/>
        <w:rPr>
          <w:rFonts w:ascii="ＭＳ 明朝" w:eastAsia="ＭＳ 明朝" w:hAnsi="ＭＳ 明朝" w:cs="Times New Roman"/>
          <w:sz w:val="24"/>
          <w:szCs w:val="24"/>
        </w:rPr>
      </w:pPr>
    </w:p>
    <w:p w:rsidR="00D469B5" w:rsidRPr="00092894" w:rsidRDefault="00D469B5" w:rsidP="00331A80">
      <w:pPr>
        <w:adjustRightInd w:val="0"/>
        <w:snapToGrid w:val="0"/>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b/>
          <w:sz w:val="24"/>
          <w:szCs w:val="24"/>
        </w:rPr>
        <w:t>５　調査実施期間</w:t>
      </w:r>
    </w:p>
    <w:p w:rsidR="00D469B5" w:rsidRPr="00092894" w:rsidRDefault="00851EF6"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w:t>
      </w:r>
      <w:r w:rsidR="00D469B5" w:rsidRPr="00092894">
        <w:rPr>
          <w:rFonts w:ascii="ＭＳ 明朝" w:eastAsia="ＭＳ 明朝" w:hAnsi="ＭＳ 明朝" w:cs="Times New Roman"/>
          <w:sz w:val="24"/>
          <w:szCs w:val="24"/>
        </w:rPr>
        <w:t xml:space="preserve">　　　平成</w:t>
      </w:r>
      <w:r w:rsidRPr="00092894">
        <w:rPr>
          <w:rFonts w:ascii="ＭＳ 明朝" w:eastAsia="ＭＳ 明朝" w:hAnsi="ＭＳ 明朝" w:cs="Times New Roman" w:hint="eastAsia"/>
          <w:sz w:val="24"/>
          <w:szCs w:val="24"/>
        </w:rPr>
        <w:t>29</w:t>
      </w:r>
      <w:r w:rsidR="00D469B5"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2017</w:t>
      </w:r>
      <w:r w:rsidR="00D469B5" w:rsidRPr="00092894">
        <w:rPr>
          <w:rFonts w:ascii="ＭＳ 明朝" w:eastAsia="ＭＳ 明朝" w:hAnsi="ＭＳ 明朝" w:cs="Times New Roman" w:hint="eastAsia"/>
          <w:sz w:val="24"/>
          <w:szCs w:val="24"/>
        </w:rPr>
        <w:t>）</w:t>
      </w:r>
      <w:r w:rsidR="00D469B5" w:rsidRPr="00092894">
        <w:rPr>
          <w:rFonts w:ascii="ＭＳ 明朝" w:eastAsia="ＭＳ 明朝" w:hAnsi="ＭＳ 明朝" w:cs="Times New Roman"/>
          <w:sz w:val="24"/>
          <w:szCs w:val="24"/>
        </w:rPr>
        <w:t>年</w:t>
      </w:r>
      <w:r w:rsidRPr="00092894">
        <w:rPr>
          <w:rFonts w:ascii="ＭＳ 明朝" w:eastAsia="ＭＳ 明朝" w:hAnsi="ＭＳ 明朝" w:cs="Times New Roman" w:hint="eastAsia"/>
          <w:sz w:val="24"/>
          <w:szCs w:val="24"/>
        </w:rPr>
        <w:t>3</w:t>
      </w:r>
      <w:r w:rsidR="00D469B5" w:rsidRPr="00092894">
        <w:rPr>
          <w:rFonts w:ascii="ＭＳ 明朝" w:eastAsia="ＭＳ 明朝" w:hAnsi="ＭＳ 明朝" w:cs="Times New Roman"/>
          <w:sz w:val="24"/>
          <w:szCs w:val="24"/>
        </w:rPr>
        <w:t>月</w:t>
      </w:r>
      <w:r w:rsidRPr="00092894">
        <w:rPr>
          <w:rFonts w:ascii="ＭＳ 明朝" w:eastAsia="ＭＳ 明朝" w:hAnsi="ＭＳ 明朝" w:cs="Times New Roman" w:hint="eastAsia"/>
          <w:sz w:val="24"/>
          <w:szCs w:val="24"/>
        </w:rPr>
        <w:t>4</w:t>
      </w:r>
      <w:r w:rsidR="00D469B5"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3</w:t>
      </w:r>
      <w:r w:rsidR="00D469B5" w:rsidRPr="00092894">
        <w:rPr>
          <w:rFonts w:ascii="ＭＳ 明朝" w:eastAsia="ＭＳ 明朝" w:hAnsi="ＭＳ 明朝" w:cs="Times New Roman"/>
          <w:sz w:val="24"/>
          <w:szCs w:val="24"/>
        </w:rPr>
        <w:t>月</w:t>
      </w:r>
      <w:r w:rsidRPr="00092894">
        <w:rPr>
          <w:rFonts w:ascii="ＭＳ 明朝" w:eastAsia="ＭＳ 明朝" w:hAnsi="ＭＳ 明朝" w:cs="Times New Roman" w:hint="eastAsia"/>
          <w:sz w:val="24"/>
          <w:szCs w:val="24"/>
        </w:rPr>
        <w:t>7</w:t>
      </w:r>
      <w:r w:rsidR="00D469B5" w:rsidRPr="00092894">
        <w:rPr>
          <w:rFonts w:ascii="ＭＳ 明朝" w:eastAsia="ＭＳ 明朝" w:hAnsi="ＭＳ 明朝" w:cs="Times New Roman"/>
          <w:sz w:val="24"/>
          <w:szCs w:val="24"/>
        </w:rPr>
        <w:t>日</w:t>
      </w:r>
    </w:p>
    <w:p w:rsidR="00D469B5" w:rsidRPr="00092894" w:rsidRDefault="00851EF6"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タイ</w:t>
      </w:r>
      <w:r w:rsidR="00D469B5" w:rsidRPr="00092894">
        <w:rPr>
          <w:rFonts w:ascii="ＭＳ 明朝" w:eastAsia="ＭＳ 明朝" w:hAnsi="ＭＳ 明朝" w:cs="Times New Roman"/>
          <w:sz w:val="24"/>
          <w:szCs w:val="24"/>
        </w:rPr>
        <w:t xml:space="preserve">　</w:t>
      </w:r>
      <w:r w:rsidR="00331A80" w:rsidRPr="00092894">
        <w:rPr>
          <w:rFonts w:ascii="ＭＳ 明朝" w:eastAsia="ＭＳ 明朝" w:hAnsi="ＭＳ 明朝" w:cs="Times New Roman" w:hint="eastAsia"/>
          <w:sz w:val="24"/>
          <w:szCs w:val="24"/>
        </w:rPr>
        <w:t xml:space="preserve">　　　　　　</w:t>
      </w:r>
      <w:r w:rsidR="00D469B5" w:rsidRPr="00092894">
        <w:rPr>
          <w:rFonts w:ascii="ＭＳ 明朝" w:eastAsia="ＭＳ 明朝" w:hAnsi="ＭＳ 明朝" w:cs="Times New Roman"/>
          <w:sz w:val="24"/>
          <w:szCs w:val="24"/>
        </w:rPr>
        <w:t>平成</w:t>
      </w:r>
      <w:r w:rsidRPr="00092894">
        <w:rPr>
          <w:rFonts w:ascii="ＭＳ 明朝" w:eastAsia="ＭＳ 明朝" w:hAnsi="ＭＳ 明朝" w:cs="Times New Roman" w:hint="eastAsia"/>
          <w:sz w:val="24"/>
          <w:szCs w:val="24"/>
        </w:rPr>
        <w:t>29</w:t>
      </w:r>
      <w:r w:rsidR="00D469B5"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2017</w:t>
      </w:r>
      <w:r w:rsidR="00D469B5" w:rsidRPr="00092894">
        <w:rPr>
          <w:rFonts w:ascii="ＭＳ 明朝" w:eastAsia="ＭＳ 明朝" w:hAnsi="ＭＳ 明朝" w:cs="Times New Roman" w:hint="eastAsia"/>
          <w:sz w:val="24"/>
          <w:szCs w:val="24"/>
        </w:rPr>
        <w:t>）</w:t>
      </w:r>
      <w:r w:rsidR="00D469B5" w:rsidRPr="00092894">
        <w:rPr>
          <w:rFonts w:ascii="ＭＳ 明朝" w:eastAsia="ＭＳ 明朝" w:hAnsi="ＭＳ 明朝" w:cs="Times New Roman"/>
          <w:sz w:val="24"/>
          <w:szCs w:val="24"/>
        </w:rPr>
        <w:t>年</w:t>
      </w:r>
      <w:r w:rsidRPr="00092894">
        <w:rPr>
          <w:rFonts w:ascii="ＭＳ 明朝" w:eastAsia="ＭＳ 明朝" w:hAnsi="ＭＳ 明朝" w:cs="Times New Roman" w:hint="eastAsia"/>
          <w:sz w:val="24"/>
          <w:szCs w:val="24"/>
        </w:rPr>
        <w:t>3</w:t>
      </w:r>
      <w:r w:rsidR="00D469B5" w:rsidRPr="00092894">
        <w:rPr>
          <w:rFonts w:ascii="ＭＳ 明朝" w:eastAsia="ＭＳ 明朝" w:hAnsi="ＭＳ 明朝" w:cs="Times New Roman"/>
          <w:sz w:val="24"/>
          <w:szCs w:val="24"/>
        </w:rPr>
        <w:t>月</w:t>
      </w:r>
      <w:r w:rsidRPr="00092894">
        <w:rPr>
          <w:rFonts w:ascii="ＭＳ 明朝" w:eastAsia="ＭＳ 明朝" w:hAnsi="ＭＳ 明朝" w:cs="Times New Roman" w:hint="eastAsia"/>
          <w:sz w:val="24"/>
          <w:szCs w:val="24"/>
        </w:rPr>
        <w:t>1</w:t>
      </w:r>
      <w:r w:rsidR="00D469B5"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3</w:t>
      </w:r>
      <w:r w:rsidR="00D469B5" w:rsidRPr="00092894">
        <w:rPr>
          <w:rFonts w:ascii="ＭＳ 明朝" w:eastAsia="ＭＳ 明朝" w:hAnsi="ＭＳ 明朝" w:cs="Times New Roman"/>
          <w:sz w:val="24"/>
          <w:szCs w:val="24"/>
        </w:rPr>
        <w:t>月</w:t>
      </w:r>
      <w:r w:rsidRPr="00092894">
        <w:rPr>
          <w:rFonts w:ascii="ＭＳ 明朝" w:eastAsia="ＭＳ 明朝" w:hAnsi="ＭＳ 明朝" w:cs="Times New Roman" w:hint="eastAsia"/>
          <w:sz w:val="24"/>
          <w:szCs w:val="24"/>
        </w:rPr>
        <w:t>2</w:t>
      </w:r>
      <w:r w:rsidR="00D469B5" w:rsidRPr="00092894">
        <w:rPr>
          <w:rFonts w:ascii="ＭＳ 明朝" w:eastAsia="ＭＳ 明朝" w:hAnsi="ＭＳ 明朝" w:cs="Times New Roman"/>
          <w:sz w:val="24"/>
          <w:szCs w:val="24"/>
        </w:rPr>
        <w:t>日</w:t>
      </w:r>
    </w:p>
    <w:p w:rsidR="00D469B5" w:rsidRPr="00092894" w:rsidRDefault="00D469B5"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マレーシア</w:t>
      </w:r>
      <w:r w:rsidRPr="00092894">
        <w:rPr>
          <w:rFonts w:ascii="ＭＳ 明朝" w:eastAsia="ＭＳ 明朝" w:hAnsi="ＭＳ 明朝" w:cs="Times New Roman"/>
          <w:sz w:val="24"/>
          <w:szCs w:val="24"/>
        </w:rPr>
        <w:t xml:space="preserve">　　</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平成2</w:t>
      </w:r>
      <w:r w:rsidRPr="00092894">
        <w:rPr>
          <w:rFonts w:ascii="ＭＳ 明朝" w:eastAsia="ＭＳ 明朝" w:hAnsi="ＭＳ 明朝" w:cs="Times New Roman" w:hint="eastAsia"/>
          <w:sz w:val="24"/>
          <w:szCs w:val="24"/>
        </w:rPr>
        <w:t>8（2016）</w:t>
      </w:r>
      <w:r w:rsidRPr="00092894">
        <w:rPr>
          <w:rFonts w:ascii="ＭＳ 明朝" w:eastAsia="ＭＳ 明朝" w:hAnsi="ＭＳ 明朝" w:cs="Times New Roman"/>
          <w:sz w:val="24"/>
          <w:szCs w:val="24"/>
        </w:rPr>
        <w:t>年</w:t>
      </w:r>
      <w:r w:rsidR="00690CC0" w:rsidRPr="00092894">
        <w:rPr>
          <w:rFonts w:ascii="ＭＳ 明朝" w:eastAsia="ＭＳ 明朝" w:hAnsi="ＭＳ 明朝" w:cs="Times New Roman" w:hint="eastAsia"/>
          <w:sz w:val="24"/>
          <w:szCs w:val="24"/>
        </w:rPr>
        <w:t>9</w:t>
      </w:r>
      <w:r w:rsidRPr="00092894">
        <w:rPr>
          <w:rFonts w:ascii="ＭＳ 明朝" w:eastAsia="ＭＳ 明朝" w:hAnsi="ＭＳ 明朝" w:cs="Times New Roman"/>
          <w:sz w:val="24"/>
          <w:szCs w:val="24"/>
        </w:rPr>
        <w:t>月</w:t>
      </w:r>
      <w:r w:rsidR="00690CC0" w:rsidRPr="00092894">
        <w:rPr>
          <w:rFonts w:ascii="ＭＳ 明朝" w:eastAsia="ＭＳ 明朝" w:hAnsi="ＭＳ 明朝" w:cs="Times New Roman" w:hint="eastAsia"/>
          <w:sz w:val="24"/>
          <w:szCs w:val="24"/>
        </w:rPr>
        <w:t>15</w:t>
      </w: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1</w:t>
      </w:r>
      <w:r w:rsidR="00690CC0" w:rsidRPr="00092894">
        <w:rPr>
          <w:rFonts w:ascii="ＭＳ 明朝" w:eastAsia="ＭＳ 明朝" w:hAnsi="ＭＳ 明朝" w:cs="Times New Roman" w:hint="eastAsia"/>
          <w:sz w:val="24"/>
          <w:szCs w:val="24"/>
        </w:rPr>
        <w:t>0</w:t>
      </w:r>
      <w:r w:rsidRPr="00092894">
        <w:rPr>
          <w:rFonts w:ascii="ＭＳ 明朝" w:eastAsia="ＭＳ 明朝" w:hAnsi="ＭＳ 明朝" w:cs="Times New Roman"/>
          <w:sz w:val="24"/>
          <w:szCs w:val="24"/>
        </w:rPr>
        <w:t>月</w:t>
      </w:r>
      <w:r w:rsidR="00690CC0" w:rsidRPr="00092894">
        <w:rPr>
          <w:rFonts w:ascii="ＭＳ 明朝" w:eastAsia="ＭＳ 明朝" w:hAnsi="ＭＳ 明朝" w:cs="Times New Roman" w:hint="eastAsia"/>
          <w:sz w:val="24"/>
          <w:szCs w:val="24"/>
        </w:rPr>
        <w:t>14</w:t>
      </w:r>
      <w:r w:rsidRPr="00092894">
        <w:rPr>
          <w:rFonts w:ascii="ＭＳ 明朝" w:eastAsia="ＭＳ 明朝" w:hAnsi="ＭＳ 明朝" w:cs="Times New Roman"/>
          <w:sz w:val="24"/>
          <w:szCs w:val="24"/>
        </w:rPr>
        <w:t>日</w:t>
      </w:r>
    </w:p>
    <w:p w:rsidR="00690CC0" w:rsidRPr="00092894" w:rsidRDefault="00690CC0" w:rsidP="00331A80">
      <w:pPr>
        <w:adjustRightInd w:val="0"/>
        <w:snapToGrid w:val="0"/>
        <w:spacing w:line="400" w:lineRule="exact"/>
        <w:ind w:firstLineChars="100" w:firstLine="240"/>
        <w:rPr>
          <w:rFonts w:ascii="ＭＳ 明朝" w:eastAsia="ＭＳ 明朝" w:hAnsi="ＭＳ 明朝" w:cs="Times New Roman"/>
          <w:sz w:val="24"/>
          <w:szCs w:val="24"/>
          <w:highlight w:val="yellow"/>
        </w:rPr>
      </w:pPr>
      <w:r w:rsidRPr="00092894">
        <w:rPr>
          <w:rFonts w:ascii="ＭＳ 明朝" w:eastAsia="ＭＳ 明朝" w:hAnsi="ＭＳ 明朝" w:cs="Times New Roman" w:hint="eastAsia"/>
          <w:sz w:val="24"/>
          <w:szCs w:val="24"/>
        </w:rPr>
        <w:t>レソト</w:t>
      </w:r>
      <w:r w:rsidR="00E6450C" w:rsidRPr="00092894">
        <w:rPr>
          <w:rFonts w:ascii="ＭＳ 明朝" w:eastAsia="ＭＳ 明朝" w:hAnsi="ＭＳ 明朝" w:cs="Times New Roman" w:hint="eastAsia"/>
          <w:sz w:val="24"/>
          <w:szCs w:val="24"/>
        </w:rPr>
        <w:t xml:space="preserve">　</w:t>
      </w:r>
      <w:r w:rsidR="00331A80" w:rsidRPr="00092894">
        <w:rPr>
          <w:rFonts w:ascii="ＭＳ 明朝" w:eastAsia="ＭＳ 明朝" w:hAnsi="ＭＳ 明朝" w:cs="Times New Roman" w:hint="eastAsia"/>
          <w:sz w:val="24"/>
          <w:szCs w:val="24"/>
        </w:rPr>
        <w:t xml:space="preserve">　　　　　</w:t>
      </w:r>
      <w:r w:rsidR="0020354A" w:rsidRPr="00092894">
        <w:rPr>
          <w:rFonts w:ascii="ＭＳ 明朝" w:eastAsia="ＭＳ 明朝" w:hAnsi="ＭＳ 明朝" w:cs="Times New Roman" w:hint="eastAsia"/>
          <w:sz w:val="24"/>
          <w:szCs w:val="24"/>
        </w:rPr>
        <w:t>平成28（2016）年12月19日</w:t>
      </w:r>
      <w:r w:rsidR="00331A80" w:rsidRPr="00092894">
        <w:rPr>
          <w:rFonts w:ascii="ＭＳ 明朝" w:eastAsia="ＭＳ 明朝" w:hAnsi="ＭＳ 明朝" w:cs="Times New Roman" w:hint="eastAsia"/>
          <w:sz w:val="24"/>
          <w:szCs w:val="24"/>
        </w:rPr>
        <w:t>～</w:t>
      </w:r>
      <w:r w:rsidR="0020354A" w:rsidRPr="00092894">
        <w:rPr>
          <w:rFonts w:ascii="ＭＳ 明朝" w:eastAsia="ＭＳ 明朝" w:hAnsi="ＭＳ 明朝" w:cs="Times New Roman" w:hint="eastAsia"/>
          <w:sz w:val="24"/>
          <w:szCs w:val="24"/>
        </w:rPr>
        <w:t>12月21日</w:t>
      </w:r>
    </w:p>
    <w:p w:rsidR="00D469B5" w:rsidRPr="00092894" w:rsidRDefault="00E6450C"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ウズベキスタン</w:t>
      </w:r>
      <w:r w:rsidR="00D469B5" w:rsidRPr="00092894">
        <w:rPr>
          <w:rFonts w:ascii="ＭＳ 明朝" w:eastAsia="ＭＳ 明朝" w:hAnsi="ＭＳ 明朝" w:cs="Times New Roman" w:hint="eastAsia"/>
          <w:sz w:val="24"/>
          <w:szCs w:val="24"/>
        </w:rPr>
        <w:t xml:space="preserve">　　</w:t>
      </w:r>
      <w:r w:rsidR="00D469B5" w:rsidRPr="00092894">
        <w:rPr>
          <w:rFonts w:ascii="ＭＳ 明朝" w:eastAsia="ＭＳ 明朝" w:hAnsi="ＭＳ 明朝" w:cs="Times New Roman"/>
          <w:sz w:val="24"/>
          <w:szCs w:val="24"/>
        </w:rPr>
        <w:t>平成2</w:t>
      </w:r>
      <w:r w:rsidR="00550744">
        <w:rPr>
          <w:rFonts w:ascii="ＭＳ 明朝" w:eastAsia="ＭＳ 明朝" w:hAnsi="ＭＳ 明朝" w:cs="Times New Roman" w:hint="eastAsia"/>
          <w:sz w:val="24"/>
          <w:szCs w:val="24"/>
        </w:rPr>
        <w:t>9</w:t>
      </w:r>
      <w:r w:rsidR="00D469B5" w:rsidRPr="00092894">
        <w:rPr>
          <w:rFonts w:ascii="ＭＳ 明朝" w:eastAsia="ＭＳ 明朝" w:hAnsi="ＭＳ 明朝" w:cs="Times New Roman" w:hint="eastAsia"/>
          <w:sz w:val="24"/>
          <w:szCs w:val="24"/>
        </w:rPr>
        <w:t>（201</w:t>
      </w:r>
      <w:r w:rsidR="00550744">
        <w:rPr>
          <w:rFonts w:ascii="ＭＳ 明朝" w:eastAsia="ＭＳ 明朝" w:hAnsi="ＭＳ 明朝" w:cs="Times New Roman" w:hint="eastAsia"/>
          <w:sz w:val="24"/>
          <w:szCs w:val="24"/>
        </w:rPr>
        <w:t>7</w:t>
      </w:r>
      <w:r w:rsidR="00D469B5" w:rsidRPr="00092894">
        <w:rPr>
          <w:rFonts w:ascii="ＭＳ 明朝" w:eastAsia="ＭＳ 明朝" w:hAnsi="ＭＳ 明朝" w:cs="Times New Roman" w:hint="eastAsia"/>
          <w:sz w:val="24"/>
          <w:szCs w:val="24"/>
        </w:rPr>
        <w:t>）</w:t>
      </w:r>
      <w:r w:rsidR="00D469B5" w:rsidRPr="00092894">
        <w:rPr>
          <w:rFonts w:ascii="ＭＳ 明朝" w:eastAsia="ＭＳ 明朝" w:hAnsi="ＭＳ 明朝" w:cs="Times New Roman"/>
          <w:sz w:val="24"/>
          <w:szCs w:val="24"/>
        </w:rPr>
        <w:t>年</w:t>
      </w:r>
      <w:r w:rsidR="00D469B5" w:rsidRPr="00092894">
        <w:rPr>
          <w:rFonts w:ascii="ＭＳ 明朝" w:eastAsia="ＭＳ 明朝" w:hAnsi="ＭＳ 明朝" w:cs="Times New Roman" w:hint="eastAsia"/>
          <w:sz w:val="24"/>
          <w:szCs w:val="24"/>
        </w:rPr>
        <w:t>3</w:t>
      </w:r>
      <w:r w:rsidR="00D469B5" w:rsidRPr="00092894">
        <w:rPr>
          <w:rFonts w:ascii="ＭＳ 明朝" w:eastAsia="ＭＳ 明朝" w:hAnsi="ＭＳ 明朝" w:cs="Times New Roman"/>
          <w:sz w:val="24"/>
          <w:szCs w:val="24"/>
        </w:rPr>
        <w:t>月</w:t>
      </w:r>
      <w:r w:rsidR="00550744">
        <w:rPr>
          <w:rFonts w:ascii="ＭＳ 明朝" w:eastAsia="ＭＳ 明朝" w:hAnsi="ＭＳ 明朝" w:cs="Times New Roman" w:hint="eastAsia"/>
          <w:sz w:val="24"/>
          <w:szCs w:val="24"/>
        </w:rPr>
        <w:t>1</w:t>
      </w:r>
      <w:r w:rsidR="00D469B5" w:rsidRPr="00092894">
        <w:rPr>
          <w:rFonts w:ascii="ＭＳ 明朝" w:eastAsia="ＭＳ 明朝" w:hAnsi="ＭＳ 明朝" w:cs="Times New Roman" w:hint="eastAsia"/>
          <w:sz w:val="24"/>
          <w:szCs w:val="24"/>
        </w:rPr>
        <w:t>2</w:t>
      </w:r>
      <w:r w:rsidR="00D469B5" w:rsidRPr="00092894">
        <w:rPr>
          <w:rFonts w:ascii="ＭＳ 明朝" w:eastAsia="ＭＳ 明朝" w:hAnsi="ＭＳ 明朝" w:cs="Times New Roman"/>
          <w:sz w:val="24"/>
          <w:szCs w:val="24"/>
        </w:rPr>
        <w:t>日</w:t>
      </w:r>
    </w:p>
    <w:p w:rsidR="00D469B5" w:rsidRPr="00092894" w:rsidRDefault="00D469B5" w:rsidP="00E54BD3">
      <w:pPr>
        <w:adjustRightInd w:val="0"/>
        <w:snapToGrid w:val="0"/>
        <w:spacing w:line="400" w:lineRule="exact"/>
        <w:ind w:leftChars="343" w:left="720"/>
        <w:rPr>
          <w:rFonts w:ascii="ＭＳ 明朝" w:eastAsia="ＭＳ 明朝" w:hAnsi="ＭＳ 明朝" w:cs="Times New Roman"/>
          <w:sz w:val="24"/>
          <w:szCs w:val="24"/>
        </w:rPr>
      </w:pPr>
    </w:p>
    <w:p w:rsidR="00D469B5" w:rsidRPr="00092894" w:rsidRDefault="00D469B5" w:rsidP="00331A80">
      <w:pPr>
        <w:adjustRightInd w:val="0"/>
        <w:snapToGrid w:val="0"/>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b/>
          <w:sz w:val="24"/>
          <w:szCs w:val="24"/>
        </w:rPr>
        <w:t>６　調査の実施方法</w:t>
      </w:r>
    </w:p>
    <w:p w:rsidR="00D469B5" w:rsidRPr="00092894" w:rsidRDefault="00D469B5" w:rsidP="00331A80">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実地調査は、調査機関および会議等を訪問し、情報収集を行い、また、盲ろう当事者・サービス提供者・支援者等から聞き取り調査を行う。</w:t>
      </w:r>
    </w:p>
    <w:p w:rsidR="00D469B5" w:rsidRPr="00092894" w:rsidRDefault="00D469B5" w:rsidP="00E54BD3">
      <w:pPr>
        <w:pStyle w:val="a3"/>
        <w:widowControl/>
        <w:numPr>
          <w:ilvl w:val="0"/>
          <w:numId w:val="1"/>
        </w:numPr>
        <w:spacing w:line="400" w:lineRule="exact"/>
        <w:ind w:leftChars="343" w:left="1440"/>
        <w:jc w:val="left"/>
        <w:rPr>
          <w:rFonts w:ascii="ＭＳ 明朝" w:eastAsia="ＭＳ 明朝" w:hAnsi="ＭＳ 明朝" w:cs="ＭＳ 明朝"/>
          <w:b/>
          <w:sz w:val="32"/>
          <w:szCs w:val="32"/>
        </w:rPr>
      </w:pPr>
      <w:r w:rsidRPr="00092894">
        <w:rPr>
          <w:rFonts w:ascii="ＭＳ 明朝" w:eastAsia="ＭＳ 明朝" w:hAnsi="ＭＳ 明朝" w:cs="ＭＳ 明朝"/>
          <w:b/>
          <w:sz w:val="32"/>
          <w:szCs w:val="32"/>
        </w:rPr>
        <w:br w:type="page"/>
      </w:r>
    </w:p>
    <w:p w:rsidR="00D469B5" w:rsidRPr="00092894" w:rsidRDefault="00D469B5" w:rsidP="00331A80">
      <w:pPr>
        <w:adjustRightInd w:val="0"/>
        <w:snapToGrid w:val="0"/>
        <w:spacing w:line="400" w:lineRule="exact"/>
        <w:jc w:val="center"/>
        <w:rPr>
          <w:rFonts w:ascii="ＭＳ 明朝" w:eastAsia="ＭＳ 明朝" w:hAnsi="ＭＳ 明朝" w:cs="Times New Roman"/>
          <w:b/>
          <w:sz w:val="32"/>
          <w:szCs w:val="32"/>
        </w:rPr>
      </w:pPr>
      <w:r w:rsidRPr="00092894">
        <w:rPr>
          <w:rFonts w:ascii="ＭＳ 明朝" w:eastAsia="ＭＳ 明朝" w:hAnsi="ＭＳ 明朝" w:cs="ＭＳ 明朝" w:hint="eastAsia"/>
          <w:b/>
          <w:sz w:val="32"/>
          <w:szCs w:val="32"/>
        </w:rPr>
        <w:lastRenderedPageBreak/>
        <w:t>Ⅱ</w:t>
      </w:r>
      <w:r w:rsidRPr="00092894">
        <w:rPr>
          <w:rFonts w:ascii="ＭＳ 明朝" w:eastAsia="ＭＳ 明朝" w:hAnsi="ＭＳ 明朝" w:cs="Times New Roman"/>
          <w:b/>
          <w:sz w:val="32"/>
          <w:szCs w:val="32"/>
        </w:rPr>
        <w:t xml:space="preserve">　海外調査日程および調査</w:t>
      </w:r>
      <w:r w:rsidR="00C47EB9">
        <w:rPr>
          <w:rFonts w:ascii="ＭＳ 明朝" w:eastAsia="ＭＳ 明朝" w:hAnsi="ＭＳ 明朝" w:cs="Times New Roman" w:hint="eastAsia"/>
          <w:b/>
          <w:sz w:val="32"/>
          <w:szCs w:val="32"/>
        </w:rPr>
        <w:t>期間</w:t>
      </w:r>
      <w:r w:rsidRPr="00092894">
        <w:rPr>
          <w:rFonts w:ascii="ＭＳ 明朝" w:eastAsia="ＭＳ 明朝" w:hAnsi="ＭＳ 明朝" w:cs="Times New Roman"/>
          <w:b/>
          <w:sz w:val="32"/>
          <w:szCs w:val="32"/>
        </w:rPr>
        <w:t>等</w:t>
      </w:r>
    </w:p>
    <w:p w:rsidR="001E0CF9" w:rsidRPr="00092894" w:rsidRDefault="001E0CF9" w:rsidP="00E54BD3">
      <w:pPr>
        <w:spacing w:line="400" w:lineRule="exact"/>
        <w:ind w:leftChars="343" w:left="720" w:firstLineChars="300" w:firstLine="723"/>
        <w:rPr>
          <w:rFonts w:ascii="ＭＳ 明朝" w:eastAsia="ＭＳ 明朝" w:hAnsi="ＭＳ 明朝" w:cs="Times New Roman"/>
          <w:b/>
          <w:sz w:val="24"/>
          <w:szCs w:val="24"/>
        </w:rPr>
      </w:pPr>
    </w:p>
    <w:p w:rsidR="00D469B5" w:rsidRPr="00092894" w:rsidRDefault="009F60BF" w:rsidP="00331A80">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シンガポール</w:t>
      </w:r>
    </w:p>
    <w:p w:rsidR="00D469B5" w:rsidRPr="00092894" w:rsidRDefault="00D469B5"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Pr="00092894">
        <w:rPr>
          <w:rFonts w:ascii="ＭＳ 明朝" w:eastAsia="ＭＳ 明朝" w:hAnsi="ＭＳ 明朝" w:cs="Times New Roman" w:hint="eastAsia"/>
          <w:sz w:val="24"/>
          <w:szCs w:val="24"/>
        </w:rPr>
        <w:t xml:space="preserve">　</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程：平成</w:t>
      </w:r>
      <w:r w:rsidR="00DD1158" w:rsidRPr="00092894">
        <w:rPr>
          <w:rFonts w:ascii="ＭＳ 明朝" w:eastAsia="ＭＳ 明朝" w:hAnsi="ＭＳ 明朝" w:cs="Times New Roman" w:hint="eastAsia"/>
          <w:sz w:val="24"/>
          <w:szCs w:val="24"/>
        </w:rPr>
        <w:t>2</w:t>
      </w:r>
      <w:r w:rsidR="00DD1158" w:rsidRPr="00092894">
        <w:rPr>
          <w:rFonts w:ascii="ＭＳ 明朝" w:eastAsia="ＭＳ 明朝" w:hAnsi="ＭＳ 明朝" w:cs="Times New Roman"/>
          <w:sz w:val="24"/>
          <w:szCs w:val="24"/>
        </w:rPr>
        <w:t>9</w:t>
      </w:r>
      <w:r w:rsidRPr="00092894">
        <w:rPr>
          <w:rFonts w:ascii="ＭＳ 明朝" w:eastAsia="ＭＳ 明朝" w:hAnsi="ＭＳ 明朝" w:cs="Times New Roman" w:hint="eastAsia"/>
          <w:sz w:val="24"/>
          <w:szCs w:val="24"/>
        </w:rPr>
        <w:t>（</w:t>
      </w:r>
      <w:r w:rsidR="00DD1158" w:rsidRPr="00092894">
        <w:rPr>
          <w:rFonts w:ascii="ＭＳ 明朝" w:eastAsia="ＭＳ 明朝" w:hAnsi="ＭＳ 明朝" w:cs="Times New Roman" w:hint="eastAsia"/>
          <w:sz w:val="24"/>
          <w:szCs w:val="24"/>
        </w:rPr>
        <w:t>2017</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年</w:t>
      </w:r>
      <w:r w:rsidR="00DD1158"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月</w:t>
      </w:r>
      <w:r w:rsidR="00DD1158" w:rsidRPr="00092894">
        <w:rPr>
          <w:rFonts w:ascii="ＭＳ 明朝" w:eastAsia="ＭＳ 明朝" w:hAnsi="ＭＳ 明朝" w:cs="Times New Roman" w:hint="eastAsia"/>
          <w:sz w:val="24"/>
          <w:szCs w:val="24"/>
        </w:rPr>
        <w:t>4</w:t>
      </w:r>
      <w:r w:rsidRPr="00092894">
        <w:rPr>
          <w:rFonts w:ascii="ＭＳ 明朝" w:eastAsia="ＭＳ 明朝" w:hAnsi="ＭＳ 明朝" w:cs="Times New Roman"/>
          <w:sz w:val="24"/>
          <w:szCs w:val="24"/>
        </w:rPr>
        <w:t>日</w:t>
      </w:r>
    </w:p>
    <w:p w:rsidR="007F7DA9" w:rsidRPr="00092894" w:rsidRDefault="00D469B5"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調査内容：</w:t>
      </w:r>
      <w:r w:rsidR="00DD1158" w:rsidRPr="00092894">
        <w:rPr>
          <w:rFonts w:ascii="ＭＳ 明朝" w:eastAsia="ＭＳ 明朝" w:hAnsi="ＭＳ 明朝" w:cs="Times New Roman" w:hint="eastAsia"/>
          <w:sz w:val="24"/>
          <w:szCs w:val="24"/>
        </w:rPr>
        <w:t>盲ろう啓発トーク</w:t>
      </w:r>
    </w:p>
    <w:p w:rsidR="00DD1158" w:rsidRPr="00092894" w:rsidRDefault="00DD1158" w:rsidP="007F7DA9">
      <w:pPr>
        <w:spacing w:line="400" w:lineRule="exact"/>
        <w:ind w:firstLineChars="500" w:firstLine="120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w:t>
      </w:r>
      <w:r w:rsidR="007F7DA9" w:rsidRPr="00092894">
        <w:rPr>
          <w:rFonts w:ascii="ＭＳ 明朝" w:eastAsia="ＭＳ 明朝" w:hAnsi="ＭＳ 明朝" w:cs="Times New Roman" w:hint="eastAsia"/>
          <w:sz w:val="24"/>
          <w:szCs w:val="24"/>
        </w:rPr>
        <w:t>盲ろうとはなにか。</w:t>
      </w:r>
      <w:r w:rsidRPr="00092894">
        <w:rPr>
          <w:rFonts w:ascii="ＭＳ 明朝" w:eastAsia="ＭＳ 明朝" w:hAnsi="ＭＳ 明朝" w:cs="Times New Roman" w:hint="eastAsia"/>
          <w:sz w:val="24"/>
          <w:szCs w:val="24"/>
        </w:rPr>
        <w:t>日本</w:t>
      </w:r>
      <w:r w:rsidR="007F7DA9" w:rsidRPr="00092894">
        <w:rPr>
          <w:rFonts w:ascii="ＭＳ 明朝" w:eastAsia="ＭＳ 明朝" w:hAnsi="ＭＳ 明朝" w:cs="Times New Roman" w:hint="eastAsia"/>
          <w:sz w:val="24"/>
          <w:szCs w:val="24"/>
        </w:rPr>
        <w:t>と</w:t>
      </w:r>
      <w:r w:rsidRPr="00092894">
        <w:rPr>
          <w:rFonts w:ascii="ＭＳ 明朝" w:eastAsia="ＭＳ 明朝" w:hAnsi="ＭＳ 明朝" w:cs="Times New Roman" w:hint="eastAsia"/>
          <w:sz w:val="24"/>
          <w:szCs w:val="24"/>
        </w:rPr>
        <w:t>シンガポールの盲ろう者事情」</w:t>
      </w:r>
    </w:p>
    <w:p w:rsidR="00D469B5" w:rsidRPr="00092894" w:rsidRDefault="00D469B5" w:rsidP="00E54BD3">
      <w:pPr>
        <w:pStyle w:val="a3"/>
        <w:spacing w:line="400" w:lineRule="exact"/>
        <w:ind w:leftChars="686" w:left="1441"/>
        <w:rPr>
          <w:rFonts w:ascii="ＭＳ 明朝" w:eastAsia="ＭＳ 明朝" w:hAnsi="ＭＳ 明朝" w:cs="Times New Roman"/>
          <w:sz w:val="24"/>
          <w:szCs w:val="24"/>
        </w:rPr>
      </w:pPr>
    </w:p>
    <w:p w:rsidR="00D469B5" w:rsidRPr="00092894" w:rsidRDefault="00D469B5"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w:t>
      </w:r>
      <w:r w:rsidR="00DD1158" w:rsidRPr="00092894">
        <w:rPr>
          <w:rFonts w:ascii="ＭＳ 明朝" w:eastAsia="ＭＳ 明朝" w:hAnsi="ＭＳ 明朝" w:cs="Times New Roman"/>
          <w:sz w:val="24"/>
          <w:szCs w:val="24"/>
        </w:rPr>
        <w:t>：平成</w:t>
      </w:r>
      <w:r w:rsidR="00DD1158" w:rsidRPr="00092894">
        <w:rPr>
          <w:rFonts w:ascii="ＭＳ 明朝" w:eastAsia="ＭＳ 明朝" w:hAnsi="ＭＳ 明朝" w:cs="Times New Roman" w:hint="eastAsia"/>
          <w:sz w:val="24"/>
          <w:szCs w:val="24"/>
        </w:rPr>
        <w:t>2</w:t>
      </w:r>
      <w:r w:rsidR="00DD1158" w:rsidRPr="00092894">
        <w:rPr>
          <w:rFonts w:ascii="ＭＳ 明朝" w:eastAsia="ＭＳ 明朝" w:hAnsi="ＭＳ 明朝" w:cs="Times New Roman"/>
          <w:sz w:val="24"/>
          <w:szCs w:val="24"/>
        </w:rPr>
        <w:t>9</w:t>
      </w:r>
      <w:r w:rsidR="00DD1158" w:rsidRPr="00092894">
        <w:rPr>
          <w:rFonts w:ascii="ＭＳ 明朝" w:eastAsia="ＭＳ 明朝" w:hAnsi="ＭＳ 明朝" w:cs="Times New Roman" w:hint="eastAsia"/>
          <w:sz w:val="24"/>
          <w:szCs w:val="24"/>
        </w:rPr>
        <w:t>（2017）</w:t>
      </w:r>
      <w:r w:rsidR="00DD1158" w:rsidRPr="00092894">
        <w:rPr>
          <w:rFonts w:ascii="ＭＳ 明朝" w:eastAsia="ＭＳ 明朝" w:hAnsi="ＭＳ 明朝" w:cs="Times New Roman"/>
          <w:sz w:val="24"/>
          <w:szCs w:val="24"/>
        </w:rPr>
        <w:t>年</w:t>
      </w:r>
      <w:r w:rsidR="00DD1158" w:rsidRPr="00092894">
        <w:rPr>
          <w:rFonts w:ascii="ＭＳ 明朝" w:eastAsia="ＭＳ 明朝" w:hAnsi="ＭＳ 明朝" w:cs="Times New Roman" w:hint="eastAsia"/>
          <w:sz w:val="24"/>
          <w:szCs w:val="24"/>
        </w:rPr>
        <w:t>3</w:t>
      </w:r>
      <w:r w:rsidR="00DD1158" w:rsidRPr="00092894">
        <w:rPr>
          <w:rFonts w:ascii="ＭＳ 明朝" w:eastAsia="ＭＳ 明朝" w:hAnsi="ＭＳ 明朝" w:cs="Times New Roman"/>
          <w:sz w:val="24"/>
          <w:szCs w:val="24"/>
        </w:rPr>
        <w:t>月</w:t>
      </w:r>
      <w:r w:rsidR="00D74CDB" w:rsidRPr="00092894">
        <w:rPr>
          <w:rFonts w:ascii="ＭＳ 明朝" w:eastAsia="ＭＳ 明朝" w:hAnsi="ＭＳ 明朝" w:cs="Times New Roman" w:hint="eastAsia"/>
          <w:sz w:val="24"/>
          <w:szCs w:val="24"/>
        </w:rPr>
        <w:t>5</w:t>
      </w:r>
      <w:r w:rsidR="00DD1158" w:rsidRPr="00092894">
        <w:rPr>
          <w:rFonts w:ascii="ＭＳ 明朝" w:eastAsia="ＭＳ 明朝" w:hAnsi="ＭＳ 明朝" w:cs="Times New Roman"/>
          <w:sz w:val="24"/>
          <w:szCs w:val="24"/>
        </w:rPr>
        <w:t>日</w:t>
      </w:r>
    </w:p>
    <w:p w:rsidR="00D469B5" w:rsidRPr="00092894" w:rsidRDefault="00D469B5"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調査内容：</w:t>
      </w:r>
      <w:r w:rsidR="00D74CDB" w:rsidRPr="00092894">
        <w:rPr>
          <w:rFonts w:ascii="ＭＳ 明朝" w:eastAsia="ＭＳ 明朝" w:hAnsi="ＭＳ 明朝" w:cs="Times New Roman" w:hint="eastAsia"/>
          <w:sz w:val="24"/>
          <w:szCs w:val="24"/>
        </w:rPr>
        <w:t>シンガポールろう協会訪問（Singapore Deaf Association）</w:t>
      </w:r>
    </w:p>
    <w:p w:rsidR="00D74CDB" w:rsidRPr="00092894" w:rsidRDefault="00D74CDB" w:rsidP="00E54BD3">
      <w:pPr>
        <w:spacing w:line="400" w:lineRule="exact"/>
        <w:ind w:leftChars="343" w:left="720" w:firstLineChars="300" w:firstLine="720"/>
        <w:rPr>
          <w:rFonts w:ascii="ＭＳ 明朝" w:eastAsia="ＭＳ 明朝" w:hAnsi="ＭＳ 明朝" w:cs="Times New Roman"/>
          <w:sz w:val="24"/>
          <w:szCs w:val="24"/>
        </w:rPr>
      </w:pPr>
    </w:p>
    <w:p w:rsidR="00D74CDB" w:rsidRPr="00092894" w:rsidRDefault="00D74CDB"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程：平成</w:t>
      </w:r>
      <w:r w:rsidRPr="00092894">
        <w:rPr>
          <w:rFonts w:ascii="ＭＳ 明朝" w:eastAsia="ＭＳ 明朝" w:hAnsi="ＭＳ 明朝" w:cs="Times New Roman" w:hint="eastAsia"/>
          <w:sz w:val="24"/>
          <w:szCs w:val="24"/>
        </w:rPr>
        <w:t>2</w:t>
      </w:r>
      <w:r w:rsidRPr="00092894">
        <w:rPr>
          <w:rFonts w:ascii="ＭＳ 明朝" w:eastAsia="ＭＳ 明朝" w:hAnsi="ＭＳ 明朝" w:cs="Times New Roman"/>
          <w:sz w:val="24"/>
          <w:szCs w:val="24"/>
        </w:rPr>
        <w:t>9</w:t>
      </w:r>
      <w:r w:rsidRPr="00092894">
        <w:rPr>
          <w:rFonts w:ascii="ＭＳ 明朝" w:eastAsia="ＭＳ 明朝" w:hAnsi="ＭＳ 明朝" w:cs="Times New Roman" w:hint="eastAsia"/>
          <w:sz w:val="24"/>
          <w:szCs w:val="24"/>
        </w:rPr>
        <w:t>（2017）</w:t>
      </w:r>
      <w:r w:rsidRPr="00092894">
        <w:rPr>
          <w:rFonts w:ascii="ＭＳ 明朝" w:eastAsia="ＭＳ 明朝" w:hAnsi="ＭＳ 明朝" w:cs="Times New Roman"/>
          <w:sz w:val="24"/>
          <w:szCs w:val="24"/>
        </w:rPr>
        <w:t>年</w:t>
      </w:r>
      <w:r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月</w:t>
      </w:r>
      <w:r w:rsidRPr="00092894">
        <w:rPr>
          <w:rFonts w:ascii="ＭＳ 明朝" w:eastAsia="ＭＳ 明朝" w:hAnsi="ＭＳ 明朝" w:cs="Times New Roman" w:hint="eastAsia"/>
          <w:sz w:val="24"/>
          <w:szCs w:val="24"/>
        </w:rPr>
        <w:t>5</w:t>
      </w:r>
      <w:r w:rsidRPr="00092894">
        <w:rPr>
          <w:rFonts w:ascii="ＭＳ 明朝" w:eastAsia="ＭＳ 明朝" w:hAnsi="ＭＳ 明朝" w:cs="Times New Roman"/>
          <w:sz w:val="24"/>
          <w:szCs w:val="24"/>
        </w:rPr>
        <w:t>日</w:t>
      </w:r>
    </w:p>
    <w:p w:rsidR="00D74CDB" w:rsidRPr="00092894" w:rsidRDefault="00D74CDB" w:rsidP="00331A80">
      <w:pPr>
        <w:spacing w:line="400" w:lineRule="exact"/>
        <w:ind w:firstLineChars="100" w:firstLine="240"/>
        <w:rPr>
          <w:rFonts w:ascii="ＭＳ 明朝" w:eastAsia="ＭＳ 明朝" w:hAnsi="ＭＳ 明朝" w:cs="Times New Roman"/>
          <w:sz w:val="24"/>
          <w:szCs w:val="24"/>
          <w:lang w:eastAsia="zh-TW"/>
        </w:rPr>
      </w:pPr>
      <w:r w:rsidRPr="00092894">
        <w:rPr>
          <w:rFonts w:ascii="ＭＳ 明朝" w:eastAsia="ＭＳ 明朝" w:hAnsi="ＭＳ 明朝" w:cs="Times New Roman"/>
          <w:sz w:val="24"/>
          <w:szCs w:val="24"/>
          <w:lang w:eastAsia="zh-TW"/>
        </w:rPr>
        <w:t>調査内容：</w:t>
      </w:r>
      <w:r w:rsidR="004F5BCF">
        <w:rPr>
          <w:rFonts w:ascii="ＭＳ 明朝" w:eastAsia="ＭＳ 明朝" w:hAnsi="ＭＳ 明朝" w:cs="Times New Roman" w:hint="eastAsia"/>
          <w:sz w:val="24"/>
          <w:szCs w:val="24"/>
          <w:lang w:eastAsia="zh-TW"/>
        </w:rPr>
        <w:t>通訳・介助員</w:t>
      </w:r>
      <w:r w:rsidRPr="00092894">
        <w:rPr>
          <w:rFonts w:ascii="ＭＳ 明朝" w:eastAsia="ＭＳ 明朝" w:hAnsi="ＭＳ 明朝" w:cs="Times New Roman" w:hint="eastAsia"/>
          <w:sz w:val="24"/>
          <w:szCs w:val="24"/>
          <w:lang w:eastAsia="zh-TW"/>
        </w:rPr>
        <w:t>養成講座（導入）</w:t>
      </w:r>
    </w:p>
    <w:p w:rsidR="00D74CDB" w:rsidRPr="00092894" w:rsidRDefault="00D74CDB" w:rsidP="00E54BD3">
      <w:pPr>
        <w:spacing w:line="400" w:lineRule="exact"/>
        <w:ind w:leftChars="343" w:left="720"/>
        <w:rPr>
          <w:rFonts w:ascii="ＭＳ 明朝" w:eastAsia="ＭＳ 明朝" w:hAnsi="ＭＳ 明朝" w:cs="Times New Roman"/>
          <w:sz w:val="24"/>
          <w:szCs w:val="24"/>
          <w:lang w:eastAsia="zh-TW"/>
        </w:rPr>
      </w:pPr>
    </w:p>
    <w:p w:rsidR="00D74CDB" w:rsidRPr="00092894" w:rsidRDefault="00D74CDB"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程：平成</w:t>
      </w:r>
      <w:r w:rsidRPr="00092894">
        <w:rPr>
          <w:rFonts w:ascii="ＭＳ 明朝" w:eastAsia="ＭＳ 明朝" w:hAnsi="ＭＳ 明朝" w:cs="Times New Roman" w:hint="eastAsia"/>
          <w:sz w:val="24"/>
          <w:szCs w:val="24"/>
        </w:rPr>
        <w:t>2</w:t>
      </w:r>
      <w:r w:rsidRPr="00092894">
        <w:rPr>
          <w:rFonts w:ascii="ＭＳ 明朝" w:eastAsia="ＭＳ 明朝" w:hAnsi="ＭＳ 明朝" w:cs="Times New Roman"/>
          <w:sz w:val="24"/>
          <w:szCs w:val="24"/>
        </w:rPr>
        <w:t>9</w:t>
      </w:r>
      <w:r w:rsidRPr="00092894">
        <w:rPr>
          <w:rFonts w:ascii="ＭＳ 明朝" w:eastAsia="ＭＳ 明朝" w:hAnsi="ＭＳ 明朝" w:cs="Times New Roman" w:hint="eastAsia"/>
          <w:sz w:val="24"/>
          <w:szCs w:val="24"/>
        </w:rPr>
        <w:t>（2017）</w:t>
      </w:r>
      <w:r w:rsidRPr="00092894">
        <w:rPr>
          <w:rFonts w:ascii="ＭＳ 明朝" w:eastAsia="ＭＳ 明朝" w:hAnsi="ＭＳ 明朝" w:cs="Times New Roman"/>
          <w:sz w:val="24"/>
          <w:szCs w:val="24"/>
        </w:rPr>
        <w:t>年</w:t>
      </w:r>
      <w:r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月</w:t>
      </w:r>
      <w:r w:rsidRPr="00092894">
        <w:rPr>
          <w:rFonts w:ascii="ＭＳ 明朝" w:eastAsia="ＭＳ 明朝" w:hAnsi="ＭＳ 明朝" w:cs="Times New Roman" w:hint="eastAsia"/>
          <w:sz w:val="24"/>
          <w:szCs w:val="24"/>
        </w:rPr>
        <w:t>6</w:t>
      </w:r>
      <w:r w:rsidRPr="00092894">
        <w:rPr>
          <w:rFonts w:ascii="ＭＳ 明朝" w:eastAsia="ＭＳ 明朝" w:hAnsi="ＭＳ 明朝" w:cs="Times New Roman"/>
          <w:sz w:val="24"/>
          <w:szCs w:val="24"/>
        </w:rPr>
        <w:t>日</w:t>
      </w:r>
    </w:p>
    <w:p w:rsidR="00D74CDB" w:rsidRPr="00092894" w:rsidRDefault="00D74CDB"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 xml:space="preserve">調査内容：Disabled Peoples’Association </w:t>
      </w:r>
      <w:r w:rsidRPr="00092894">
        <w:rPr>
          <w:rFonts w:ascii="ＭＳ 明朝" w:eastAsia="ＭＳ 明朝" w:hAnsi="ＭＳ 明朝" w:cs="Times New Roman" w:hint="eastAsia"/>
          <w:sz w:val="24"/>
          <w:szCs w:val="24"/>
        </w:rPr>
        <w:t>訪問</w:t>
      </w:r>
    </w:p>
    <w:p w:rsidR="00D74CDB" w:rsidRPr="00092894" w:rsidRDefault="00D74CDB" w:rsidP="00E54BD3">
      <w:pPr>
        <w:spacing w:line="400" w:lineRule="exact"/>
        <w:ind w:leftChars="343" w:left="720" w:firstLineChars="300" w:firstLine="720"/>
        <w:rPr>
          <w:rFonts w:ascii="ＭＳ 明朝" w:eastAsia="ＭＳ 明朝" w:hAnsi="ＭＳ 明朝" w:cs="Times New Roman"/>
          <w:sz w:val="24"/>
          <w:szCs w:val="24"/>
        </w:rPr>
      </w:pPr>
    </w:p>
    <w:p w:rsidR="00D74CDB" w:rsidRPr="00092894" w:rsidRDefault="00D74CDB"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程：平成</w:t>
      </w:r>
      <w:r w:rsidRPr="00092894">
        <w:rPr>
          <w:rFonts w:ascii="ＭＳ 明朝" w:eastAsia="ＭＳ 明朝" w:hAnsi="ＭＳ 明朝" w:cs="Times New Roman" w:hint="eastAsia"/>
          <w:sz w:val="24"/>
          <w:szCs w:val="24"/>
        </w:rPr>
        <w:t>2</w:t>
      </w:r>
      <w:r w:rsidRPr="00092894">
        <w:rPr>
          <w:rFonts w:ascii="ＭＳ 明朝" w:eastAsia="ＭＳ 明朝" w:hAnsi="ＭＳ 明朝" w:cs="Times New Roman"/>
          <w:sz w:val="24"/>
          <w:szCs w:val="24"/>
        </w:rPr>
        <w:t>9</w:t>
      </w:r>
      <w:r w:rsidRPr="00092894">
        <w:rPr>
          <w:rFonts w:ascii="ＭＳ 明朝" w:eastAsia="ＭＳ 明朝" w:hAnsi="ＭＳ 明朝" w:cs="Times New Roman" w:hint="eastAsia"/>
          <w:sz w:val="24"/>
          <w:szCs w:val="24"/>
        </w:rPr>
        <w:t>（2017）</w:t>
      </w:r>
      <w:r w:rsidRPr="00092894">
        <w:rPr>
          <w:rFonts w:ascii="ＭＳ 明朝" w:eastAsia="ＭＳ 明朝" w:hAnsi="ＭＳ 明朝" w:cs="Times New Roman"/>
          <w:sz w:val="24"/>
          <w:szCs w:val="24"/>
        </w:rPr>
        <w:t>年</w:t>
      </w:r>
      <w:r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月</w:t>
      </w:r>
      <w:r w:rsidR="005453E0">
        <w:rPr>
          <w:rFonts w:ascii="ＭＳ 明朝" w:eastAsia="ＭＳ 明朝" w:hAnsi="ＭＳ 明朝" w:cs="Times New Roman" w:hint="eastAsia"/>
          <w:sz w:val="24"/>
          <w:szCs w:val="24"/>
        </w:rPr>
        <w:t>6</w:t>
      </w:r>
      <w:r w:rsidRPr="00092894">
        <w:rPr>
          <w:rFonts w:ascii="ＭＳ 明朝" w:eastAsia="ＭＳ 明朝" w:hAnsi="ＭＳ 明朝" w:cs="Times New Roman"/>
          <w:sz w:val="24"/>
          <w:szCs w:val="24"/>
        </w:rPr>
        <w:t>日</w:t>
      </w:r>
    </w:p>
    <w:p w:rsidR="009A3C8C" w:rsidRPr="00092894" w:rsidRDefault="00D74CDB" w:rsidP="00331A80">
      <w:pPr>
        <w:spacing w:line="400" w:lineRule="exact"/>
        <w:ind w:leftChars="100" w:left="1410" w:hangingChars="500" w:hanging="1200"/>
        <w:rPr>
          <w:rFonts w:ascii="ＭＳ 明朝" w:eastAsia="ＭＳ 明朝" w:hAnsi="ＭＳ 明朝" w:cs="Times New Roman"/>
          <w:sz w:val="24"/>
          <w:szCs w:val="24"/>
        </w:rPr>
      </w:pPr>
      <w:r w:rsidRPr="00092894">
        <w:rPr>
          <w:rFonts w:ascii="ＭＳ 明朝" w:eastAsia="ＭＳ 明朝" w:hAnsi="ＭＳ 明朝" w:cs="Times New Roman"/>
          <w:sz w:val="24"/>
          <w:szCs w:val="24"/>
        </w:rPr>
        <w:t>調査内容：</w:t>
      </w:r>
      <w:r w:rsidR="009A3C8C" w:rsidRPr="00092894">
        <w:rPr>
          <w:rFonts w:ascii="ＭＳ 明朝" w:eastAsia="ＭＳ 明朝" w:hAnsi="ＭＳ 明朝" w:cs="Times New Roman"/>
          <w:sz w:val="24"/>
          <w:szCs w:val="24"/>
        </w:rPr>
        <w:t>VWO</w:t>
      </w:r>
      <w:r w:rsidR="009A3C8C" w:rsidRPr="00092894">
        <w:rPr>
          <w:rFonts w:ascii="ＭＳ 明朝" w:eastAsia="ＭＳ 明朝" w:hAnsi="ＭＳ 明朝" w:cs="Times New Roman" w:hint="eastAsia"/>
          <w:sz w:val="24"/>
          <w:szCs w:val="24"/>
        </w:rPr>
        <w:t>及び政府機関との盲ろう者</w:t>
      </w:r>
      <w:r w:rsidR="00090142">
        <w:rPr>
          <w:rFonts w:ascii="ＭＳ 明朝" w:eastAsia="ＭＳ 明朝" w:hAnsi="ＭＳ 明朝" w:cs="Times New Roman" w:hint="eastAsia"/>
          <w:sz w:val="24"/>
          <w:szCs w:val="24"/>
        </w:rPr>
        <w:t>支援体制作りのためのネットワーク形成に向けて　―</w:t>
      </w:r>
      <w:r w:rsidR="00F0544C" w:rsidRPr="00092894">
        <w:rPr>
          <w:rFonts w:ascii="ＭＳ 明朝" w:eastAsia="ＭＳ 明朝" w:hAnsi="ＭＳ 明朝" w:cs="Times New Roman" w:hint="eastAsia"/>
          <w:sz w:val="24"/>
          <w:szCs w:val="24"/>
        </w:rPr>
        <w:t>ステークホルダー</w:t>
      </w:r>
      <w:r w:rsidR="009A3C8C" w:rsidRPr="00092894">
        <w:rPr>
          <w:rFonts w:ascii="ＭＳ 明朝" w:eastAsia="ＭＳ 明朝" w:hAnsi="ＭＳ 明朝" w:cs="Times New Roman" w:hint="eastAsia"/>
          <w:sz w:val="24"/>
          <w:szCs w:val="24"/>
        </w:rPr>
        <w:t>ミーティング</w:t>
      </w:r>
      <w:r w:rsidR="00090142">
        <w:rPr>
          <w:rFonts w:ascii="ＭＳ 明朝" w:eastAsia="ＭＳ 明朝" w:hAnsi="ＭＳ 明朝" w:cs="Times New Roman" w:hint="eastAsia"/>
          <w:sz w:val="24"/>
          <w:szCs w:val="24"/>
        </w:rPr>
        <w:t>―</w:t>
      </w:r>
    </w:p>
    <w:p w:rsidR="00035041" w:rsidRPr="00092894" w:rsidRDefault="00035041" w:rsidP="00E54BD3">
      <w:pPr>
        <w:spacing w:line="400" w:lineRule="exact"/>
        <w:ind w:leftChars="343" w:left="720" w:firstLineChars="300" w:firstLine="720"/>
        <w:rPr>
          <w:rFonts w:ascii="ＭＳ 明朝" w:eastAsia="ＭＳ 明朝" w:hAnsi="ＭＳ 明朝" w:cs="Times New Roman"/>
          <w:sz w:val="24"/>
          <w:szCs w:val="24"/>
        </w:rPr>
      </w:pPr>
    </w:p>
    <w:p w:rsidR="00D74CDB" w:rsidRPr="00092894" w:rsidRDefault="00D74CDB"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程：平成</w:t>
      </w:r>
      <w:r w:rsidRPr="00092894">
        <w:rPr>
          <w:rFonts w:ascii="ＭＳ 明朝" w:eastAsia="ＭＳ 明朝" w:hAnsi="ＭＳ 明朝" w:cs="Times New Roman" w:hint="eastAsia"/>
          <w:sz w:val="24"/>
          <w:szCs w:val="24"/>
        </w:rPr>
        <w:t>2</w:t>
      </w:r>
      <w:r w:rsidRPr="00092894">
        <w:rPr>
          <w:rFonts w:ascii="ＭＳ 明朝" w:eastAsia="ＭＳ 明朝" w:hAnsi="ＭＳ 明朝" w:cs="Times New Roman"/>
          <w:sz w:val="24"/>
          <w:szCs w:val="24"/>
        </w:rPr>
        <w:t>9</w:t>
      </w:r>
      <w:r w:rsidRPr="00092894">
        <w:rPr>
          <w:rFonts w:ascii="ＭＳ 明朝" w:eastAsia="ＭＳ 明朝" w:hAnsi="ＭＳ 明朝" w:cs="Times New Roman" w:hint="eastAsia"/>
          <w:sz w:val="24"/>
          <w:szCs w:val="24"/>
        </w:rPr>
        <w:t>（2017）</w:t>
      </w:r>
      <w:r w:rsidRPr="00092894">
        <w:rPr>
          <w:rFonts w:ascii="ＭＳ 明朝" w:eastAsia="ＭＳ 明朝" w:hAnsi="ＭＳ 明朝" w:cs="Times New Roman"/>
          <w:sz w:val="24"/>
          <w:szCs w:val="24"/>
        </w:rPr>
        <w:t>年</w:t>
      </w:r>
      <w:r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月</w:t>
      </w:r>
      <w:r w:rsidR="005453E0">
        <w:rPr>
          <w:rFonts w:ascii="ＭＳ 明朝" w:eastAsia="ＭＳ 明朝" w:hAnsi="ＭＳ 明朝" w:cs="Times New Roman" w:hint="eastAsia"/>
          <w:sz w:val="24"/>
          <w:szCs w:val="24"/>
        </w:rPr>
        <w:t>6</w:t>
      </w:r>
      <w:r w:rsidRPr="00092894">
        <w:rPr>
          <w:rFonts w:ascii="ＭＳ 明朝" w:eastAsia="ＭＳ 明朝" w:hAnsi="ＭＳ 明朝" w:cs="Times New Roman"/>
          <w:sz w:val="24"/>
          <w:szCs w:val="24"/>
        </w:rPr>
        <w:t>日</w:t>
      </w:r>
    </w:p>
    <w:p w:rsidR="00D74CDB" w:rsidRPr="00092894" w:rsidRDefault="00D74CDB"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調査内容：</w:t>
      </w:r>
      <w:r w:rsidR="00F22DF4" w:rsidRPr="00092894">
        <w:rPr>
          <w:rFonts w:ascii="ＭＳ 明朝" w:eastAsia="ＭＳ 明朝" w:hAnsi="ＭＳ 明朝" w:cs="Times New Roman" w:hint="eastAsia"/>
          <w:sz w:val="24"/>
          <w:szCs w:val="24"/>
        </w:rPr>
        <w:t>福祉機器の視察及び意見交換</w:t>
      </w:r>
    </w:p>
    <w:p w:rsidR="00D74CDB" w:rsidRPr="00092894" w:rsidRDefault="00D74CDB" w:rsidP="00E54BD3">
      <w:pPr>
        <w:spacing w:line="400" w:lineRule="exact"/>
        <w:ind w:leftChars="343" w:left="720" w:firstLineChars="300" w:firstLine="720"/>
        <w:rPr>
          <w:rFonts w:ascii="ＭＳ 明朝" w:eastAsia="ＭＳ 明朝" w:hAnsi="ＭＳ 明朝" w:cs="Times New Roman"/>
          <w:sz w:val="24"/>
          <w:szCs w:val="24"/>
        </w:rPr>
      </w:pPr>
      <w:r w:rsidRPr="00092894">
        <w:rPr>
          <w:rFonts w:ascii="ＭＳ 明朝" w:eastAsia="ＭＳ 明朝" w:hAnsi="ＭＳ 明朝" w:cs="Times New Roman"/>
          <w:sz w:val="24"/>
          <w:szCs w:val="24"/>
        </w:rPr>
        <w:t xml:space="preserve"> </w:t>
      </w:r>
    </w:p>
    <w:p w:rsidR="00D74CDB" w:rsidRPr="00092894" w:rsidRDefault="00D74CDB"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程：平成</w:t>
      </w:r>
      <w:r w:rsidRPr="00092894">
        <w:rPr>
          <w:rFonts w:ascii="ＭＳ 明朝" w:eastAsia="ＭＳ 明朝" w:hAnsi="ＭＳ 明朝" w:cs="Times New Roman" w:hint="eastAsia"/>
          <w:sz w:val="24"/>
          <w:szCs w:val="24"/>
        </w:rPr>
        <w:t>2</w:t>
      </w:r>
      <w:r w:rsidRPr="00092894">
        <w:rPr>
          <w:rFonts w:ascii="ＭＳ 明朝" w:eastAsia="ＭＳ 明朝" w:hAnsi="ＭＳ 明朝" w:cs="Times New Roman"/>
          <w:sz w:val="24"/>
          <w:szCs w:val="24"/>
        </w:rPr>
        <w:t>9</w:t>
      </w:r>
      <w:r w:rsidRPr="00092894">
        <w:rPr>
          <w:rFonts w:ascii="ＭＳ 明朝" w:eastAsia="ＭＳ 明朝" w:hAnsi="ＭＳ 明朝" w:cs="Times New Roman" w:hint="eastAsia"/>
          <w:sz w:val="24"/>
          <w:szCs w:val="24"/>
        </w:rPr>
        <w:t>（2017）</w:t>
      </w:r>
      <w:r w:rsidRPr="00092894">
        <w:rPr>
          <w:rFonts w:ascii="ＭＳ 明朝" w:eastAsia="ＭＳ 明朝" w:hAnsi="ＭＳ 明朝" w:cs="Times New Roman"/>
          <w:sz w:val="24"/>
          <w:szCs w:val="24"/>
        </w:rPr>
        <w:t>年</w:t>
      </w:r>
      <w:r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月</w:t>
      </w:r>
      <w:r w:rsidR="005453E0">
        <w:rPr>
          <w:rFonts w:ascii="ＭＳ 明朝" w:eastAsia="ＭＳ 明朝" w:hAnsi="ＭＳ 明朝" w:cs="Times New Roman" w:hint="eastAsia"/>
          <w:sz w:val="24"/>
          <w:szCs w:val="24"/>
        </w:rPr>
        <w:t>7</w:t>
      </w:r>
      <w:r w:rsidRPr="00092894">
        <w:rPr>
          <w:rFonts w:ascii="ＭＳ 明朝" w:eastAsia="ＭＳ 明朝" w:hAnsi="ＭＳ 明朝" w:cs="Times New Roman"/>
          <w:sz w:val="24"/>
          <w:szCs w:val="24"/>
        </w:rPr>
        <w:t>日</w:t>
      </w:r>
    </w:p>
    <w:p w:rsidR="00853E59" w:rsidRPr="00092894" w:rsidRDefault="00D74CDB" w:rsidP="00331A80">
      <w:pPr>
        <w:spacing w:line="400" w:lineRule="exact"/>
        <w:ind w:leftChars="100" w:left="1410" w:hangingChars="500" w:hanging="1200"/>
        <w:rPr>
          <w:rFonts w:ascii="ＭＳ 明朝" w:eastAsia="ＭＳ 明朝" w:hAnsi="ＭＳ 明朝" w:cs="Times New Roman"/>
          <w:sz w:val="24"/>
          <w:szCs w:val="24"/>
        </w:rPr>
      </w:pPr>
      <w:r w:rsidRPr="00092894">
        <w:rPr>
          <w:rFonts w:ascii="ＭＳ 明朝" w:eastAsia="ＭＳ 明朝" w:hAnsi="ＭＳ 明朝" w:cs="Times New Roman"/>
          <w:sz w:val="24"/>
          <w:szCs w:val="24"/>
        </w:rPr>
        <w:t>調査内容：</w:t>
      </w:r>
      <w:r w:rsidRPr="00092894">
        <w:rPr>
          <w:rFonts w:ascii="ＭＳ 明朝" w:eastAsia="ＭＳ 明朝" w:hAnsi="ＭＳ 明朝" w:cs="Times New Roman" w:hint="eastAsia"/>
          <w:sz w:val="24"/>
          <w:szCs w:val="24"/>
        </w:rPr>
        <w:t>シンガポール</w:t>
      </w:r>
      <w:r w:rsidR="00853E59" w:rsidRPr="00092894">
        <w:rPr>
          <w:rFonts w:ascii="ＭＳ 明朝" w:eastAsia="ＭＳ 明朝" w:hAnsi="ＭＳ 明朝" w:cs="Times New Roman" w:hint="eastAsia"/>
          <w:sz w:val="24"/>
          <w:szCs w:val="24"/>
        </w:rPr>
        <w:t>視覚障害者協会（Singapore</w:t>
      </w:r>
      <w:r w:rsidR="00853E59" w:rsidRPr="00092894">
        <w:rPr>
          <w:rFonts w:ascii="ＭＳ 明朝" w:eastAsia="ＭＳ 明朝" w:hAnsi="ＭＳ 明朝" w:cs="Times New Roman"/>
          <w:sz w:val="24"/>
          <w:szCs w:val="24"/>
        </w:rPr>
        <w:t xml:space="preserve"> Association of the Visually Handicapped</w:t>
      </w:r>
      <w:r w:rsidR="00853E59" w:rsidRPr="00092894">
        <w:rPr>
          <w:rFonts w:ascii="ＭＳ 明朝" w:eastAsia="ＭＳ 明朝" w:hAnsi="ＭＳ 明朝" w:cs="Times New Roman" w:hint="eastAsia"/>
          <w:sz w:val="24"/>
          <w:szCs w:val="24"/>
        </w:rPr>
        <w:t>）</w:t>
      </w:r>
      <w:r w:rsidR="00035041" w:rsidRPr="00092894">
        <w:rPr>
          <w:rFonts w:ascii="ＭＳ 明朝" w:eastAsia="ＭＳ 明朝" w:hAnsi="ＭＳ 明朝" w:cs="Times New Roman" w:hint="eastAsia"/>
          <w:sz w:val="24"/>
          <w:szCs w:val="24"/>
        </w:rPr>
        <w:t>訪問</w:t>
      </w:r>
    </w:p>
    <w:p w:rsidR="00D74CDB" w:rsidRPr="00092894" w:rsidRDefault="00D74CDB" w:rsidP="00E54BD3">
      <w:pPr>
        <w:spacing w:line="400" w:lineRule="exact"/>
        <w:ind w:leftChars="343" w:left="720" w:firstLineChars="300" w:firstLine="720"/>
        <w:rPr>
          <w:rFonts w:ascii="ＭＳ 明朝" w:eastAsia="ＭＳ 明朝" w:hAnsi="ＭＳ 明朝" w:cs="Times New Roman"/>
          <w:sz w:val="24"/>
          <w:szCs w:val="24"/>
        </w:rPr>
      </w:pPr>
    </w:p>
    <w:p w:rsidR="00853E59" w:rsidRPr="00092894" w:rsidRDefault="00853E59"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程：平成</w:t>
      </w:r>
      <w:r w:rsidRPr="00092894">
        <w:rPr>
          <w:rFonts w:ascii="ＭＳ 明朝" w:eastAsia="ＭＳ 明朝" w:hAnsi="ＭＳ 明朝" w:cs="Times New Roman" w:hint="eastAsia"/>
          <w:sz w:val="24"/>
          <w:szCs w:val="24"/>
        </w:rPr>
        <w:t>2</w:t>
      </w:r>
      <w:r w:rsidRPr="00092894">
        <w:rPr>
          <w:rFonts w:ascii="ＭＳ 明朝" w:eastAsia="ＭＳ 明朝" w:hAnsi="ＭＳ 明朝" w:cs="Times New Roman"/>
          <w:sz w:val="24"/>
          <w:szCs w:val="24"/>
        </w:rPr>
        <w:t>9</w:t>
      </w:r>
      <w:r w:rsidRPr="00092894">
        <w:rPr>
          <w:rFonts w:ascii="ＭＳ 明朝" w:eastAsia="ＭＳ 明朝" w:hAnsi="ＭＳ 明朝" w:cs="Times New Roman" w:hint="eastAsia"/>
          <w:sz w:val="24"/>
          <w:szCs w:val="24"/>
        </w:rPr>
        <w:t>（2017）</w:t>
      </w:r>
      <w:r w:rsidRPr="00092894">
        <w:rPr>
          <w:rFonts w:ascii="ＭＳ 明朝" w:eastAsia="ＭＳ 明朝" w:hAnsi="ＭＳ 明朝" w:cs="Times New Roman"/>
          <w:sz w:val="24"/>
          <w:szCs w:val="24"/>
        </w:rPr>
        <w:t>年</w:t>
      </w:r>
      <w:r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月</w:t>
      </w:r>
      <w:r w:rsidR="005453E0">
        <w:rPr>
          <w:rFonts w:ascii="ＭＳ 明朝" w:eastAsia="ＭＳ 明朝" w:hAnsi="ＭＳ 明朝" w:cs="Times New Roman" w:hint="eastAsia"/>
          <w:sz w:val="24"/>
          <w:szCs w:val="24"/>
        </w:rPr>
        <w:t>7</w:t>
      </w:r>
      <w:r w:rsidRPr="00092894">
        <w:rPr>
          <w:rFonts w:ascii="ＭＳ 明朝" w:eastAsia="ＭＳ 明朝" w:hAnsi="ＭＳ 明朝" w:cs="Times New Roman"/>
          <w:sz w:val="24"/>
          <w:szCs w:val="24"/>
        </w:rPr>
        <w:t>日</w:t>
      </w:r>
    </w:p>
    <w:p w:rsidR="00853E59" w:rsidRPr="00092894" w:rsidRDefault="00853E59"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調査内容：</w:t>
      </w:r>
      <w:r w:rsidRPr="00092894">
        <w:rPr>
          <w:rFonts w:ascii="ＭＳ 明朝" w:eastAsia="ＭＳ 明朝" w:hAnsi="ＭＳ 明朝" w:cs="Times New Roman" w:hint="eastAsia"/>
          <w:sz w:val="24"/>
          <w:szCs w:val="24"/>
        </w:rPr>
        <w:t>盲ろう児宅訪問</w:t>
      </w:r>
      <w:r w:rsidRPr="00092894">
        <w:rPr>
          <w:rFonts w:ascii="ＭＳ 明朝" w:eastAsia="ＭＳ 明朝" w:hAnsi="ＭＳ 明朝" w:cs="Times New Roman"/>
          <w:sz w:val="24"/>
          <w:szCs w:val="24"/>
        </w:rPr>
        <w:t xml:space="preserve"> </w:t>
      </w:r>
    </w:p>
    <w:p w:rsidR="001E0CF9" w:rsidRPr="00092894" w:rsidRDefault="001E0CF9" w:rsidP="00E54BD3">
      <w:pPr>
        <w:pStyle w:val="a3"/>
        <w:spacing w:line="400" w:lineRule="exact"/>
        <w:ind w:leftChars="686" w:left="1441"/>
        <w:rPr>
          <w:rFonts w:ascii="ＭＳ 明朝" w:eastAsia="ＭＳ 明朝" w:hAnsi="ＭＳ 明朝" w:cs="Times New Roman"/>
          <w:b/>
          <w:sz w:val="24"/>
          <w:szCs w:val="24"/>
        </w:rPr>
      </w:pPr>
    </w:p>
    <w:p w:rsidR="00331A80" w:rsidRPr="00092894" w:rsidRDefault="00331A80" w:rsidP="00331A80">
      <w:pPr>
        <w:spacing w:line="400" w:lineRule="exact"/>
        <w:rPr>
          <w:rFonts w:ascii="ＭＳ 明朝" w:eastAsia="ＭＳ 明朝" w:hAnsi="ＭＳ 明朝" w:cs="Times New Roman"/>
          <w:b/>
          <w:sz w:val="24"/>
          <w:szCs w:val="24"/>
        </w:rPr>
      </w:pPr>
    </w:p>
    <w:p w:rsidR="009F60BF" w:rsidRPr="00092894" w:rsidRDefault="009F60BF" w:rsidP="00331A80">
      <w:pPr>
        <w:spacing w:line="400" w:lineRule="exact"/>
        <w:rPr>
          <w:rFonts w:ascii="ＭＳ 明朝" w:eastAsia="ＭＳ 明朝" w:hAnsi="ＭＳ 明朝" w:cs="Times New Roman"/>
          <w:sz w:val="24"/>
          <w:szCs w:val="24"/>
        </w:rPr>
      </w:pPr>
      <w:r w:rsidRPr="00092894">
        <w:rPr>
          <w:rFonts w:ascii="ＭＳ 明朝" w:eastAsia="ＭＳ 明朝" w:hAnsi="ＭＳ 明朝" w:cs="Times New Roman" w:hint="eastAsia"/>
          <w:b/>
          <w:sz w:val="24"/>
          <w:szCs w:val="24"/>
        </w:rPr>
        <w:t>タイ</w:t>
      </w:r>
    </w:p>
    <w:p w:rsidR="00D469B5" w:rsidRPr="00092894" w:rsidRDefault="00D469B5"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程：平成2</w:t>
      </w:r>
      <w:r w:rsidR="00F70E87" w:rsidRPr="00092894">
        <w:rPr>
          <w:rFonts w:ascii="ＭＳ 明朝" w:eastAsia="ＭＳ 明朝" w:hAnsi="ＭＳ 明朝" w:cs="Times New Roman" w:hint="eastAsia"/>
          <w:sz w:val="24"/>
          <w:szCs w:val="24"/>
        </w:rPr>
        <w:t>9</w:t>
      </w:r>
      <w:r w:rsidRPr="00092894">
        <w:rPr>
          <w:rFonts w:ascii="ＭＳ 明朝" w:eastAsia="ＭＳ 明朝" w:hAnsi="ＭＳ 明朝" w:cs="Times New Roman" w:hint="eastAsia"/>
          <w:sz w:val="24"/>
          <w:szCs w:val="24"/>
        </w:rPr>
        <w:t>（</w:t>
      </w:r>
      <w:r w:rsidR="00F70E87" w:rsidRPr="00092894">
        <w:rPr>
          <w:rFonts w:ascii="ＭＳ 明朝" w:eastAsia="ＭＳ 明朝" w:hAnsi="ＭＳ 明朝" w:cs="Times New Roman" w:hint="eastAsia"/>
          <w:sz w:val="24"/>
          <w:szCs w:val="24"/>
        </w:rPr>
        <w:t>2017</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年</w:t>
      </w:r>
      <w:r w:rsidR="007328D4"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月</w:t>
      </w:r>
      <w:r w:rsidR="007328D4" w:rsidRPr="00092894">
        <w:rPr>
          <w:rFonts w:ascii="ＭＳ 明朝" w:eastAsia="ＭＳ 明朝" w:hAnsi="ＭＳ 明朝" w:cs="Times New Roman" w:hint="eastAsia"/>
          <w:sz w:val="24"/>
          <w:szCs w:val="24"/>
        </w:rPr>
        <w:t>1</w:t>
      </w:r>
      <w:r w:rsidRPr="00092894">
        <w:rPr>
          <w:rFonts w:ascii="ＭＳ 明朝" w:eastAsia="ＭＳ 明朝" w:hAnsi="ＭＳ 明朝" w:cs="Times New Roman"/>
          <w:sz w:val="24"/>
          <w:szCs w:val="24"/>
        </w:rPr>
        <w:t>日</w:t>
      </w:r>
      <w:r w:rsidR="00B773A9">
        <w:rPr>
          <w:rFonts w:ascii="ＭＳ 明朝" w:eastAsia="ＭＳ 明朝" w:hAnsi="ＭＳ 明朝" w:cs="Times New Roman" w:hint="eastAsia"/>
          <w:sz w:val="24"/>
          <w:szCs w:val="24"/>
        </w:rPr>
        <w:t>～</w:t>
      </w:r>
      <w:r w:rsidR="007328D4" w:rsidRPr="00092894">
        <w:rPr>
          <w:rFonts w:ascii="ＭＳ 明朝" w:eastAsia="ＭＳ 明朝" w:hAnsi="ＭＳ 明朝" w:cs="Times New Roman" w:hint="eastAsia"/>
          <w:sz w:val="24"/>
          <w:szCs w:val="24"/>
        </w:rPr>
        <w:t>2</w:t>
      </w:r>
      <w:r w:rsidRPr="00092894">
        <w:rPr>
          <w:rFonts w:ascii="ＭＳ 明朝" w:eastAsia="ＭＳ 明朝" w:hAnsi="ＭＳ 明朝" w:cs="Times New Roman" w:hint="eastAsia"/>
          <w:sz w:val="24"/>
          <w:szCs w:val="24"/>
        </w:rPr>
        <w:t>日</w:t>
      </w:r>
      <w:r w:rsidR="005D00F6" w:rsidRPr="00092894">
        <w:rPr>
          <w:rFonts w:ascii="ＭＳ 明朝" w:eastAsia="ＭＳ 明朝" w:hAnsi="ＭＳ 明朝" w:cs="Times New Roman"/>
          <w:sz w:val="24"/>
          <w:szCs w:val="24"/>
        </w:rPr>
        <w:tab/>
      </w:r>
    </w:p>
    <w:p w:rsidR="007328D4" w:rsidRPr="00092894" w:rsidRDefault="00D469B5"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調査内容：</w:t>
      </w:r>
      <w:r w:rsidR="007328D4" w:rsidRPr="00092894">
        <w:rPr>
          <w:rFonts w:ascii="ＭＳ 明朝" w:eastAsia="ＭＳ 明朝" w:hAnsi="ＭＳ 明朝" w:cs="Times New Roman"/>
          <w:sz w:val="24"/>
          <w:szCs w:val="24"/>
        </w:rPr>
        <w:t>「アジア太平洋障害者の十年（2013-2022）」</w:t>
      </w:r>
    </w:p>
    <w:p w:rsidR="007328D4" w:rsidRPr="00092894" w:rsidRDefault="007328D4" w:rsidP="00331A80">
      <w:pPr>
        <w:spacing w:line="400" w:lineRule="exact"/>
        <w:ind w:firstLineChars="600" w:firstLine="1440"/>
        <w:rPr>
          <w:rFonts w:ascii="ＭＳ 明朝" w:eastAsia="ＭＳ 明朝" w:hAnsi="ＭＳ 明朝" w:cs="Times New Roman"/>
          <w:sz w:val="24"/>
          <w:szCs w:val="24"/>
        </w:rPr>
      </w:pPr>
      <w:r w:rsidRPr="00092894">
        <w:rPr>
          <w:rFonts w:ascii="ＭＳ 明朝" w:eastAsia="ＭＳ 明朝" w:hAnsi="ＭＳ 明朝" w:cs="Times New Roman"/>
          <w:sz w:val="24"/>
          <w:szCs w:val="24"/>
        </w:rPr>
        <w:t>ワーキンググループ</w:t>
      </w:r>
      <w:r w:rsidRPr="00092894">
        <w:rPr>
          <w:rFonts w:ascii="ＭＳ 明朝" w:eastAsia="ＭＳ 明朝" w:hAnsi="ＭＳ 明朝" w:cs="Times New Roman" w:hint="eastAsia"/>
          <w:sz w:val="24"/>
          <w:szCs w:val="24"/>
        </w:rPr>
        <w:t xml:space="preserve">第４セッション　</w:t>
      </w:r>
      <w:r w:rsidRPr="00092894">
        <w:rPr>
          <w:rFonts w:ascii="ＭＳ 明朝" w:eastAsia="ＭＳ 明朝" w:hAnsi="ＭＳ 明朝" w:cs="Times New Roman"/>
          <w:sz w:val="24"/>
          <w:szCs w:val="24"/>
        </w:rPr>
        <w:t>出席</w:t>
      </w:r>
    </w:p>
    <w:p w:rsidR="007328D4" w:rsidRPr="00092894" w:rsidRDefault="007328D4" w:rsidP="00E54BD3">
      <w:pPr>
        <w:pStyle w:val="a3"/>
        <w:spacing w:line="400" w:lineRule="exact"/>
        <w:ind w:leftChars="686" w:left="1441"/>
        <w:rPr>
          <w:rFonts w:ascii="ＭＳ 明朝" w:eastAsia="ＭＳ 明朝" w:hAnsi="ＭＳ 明朝" w:cs="Times New Roman"/>
          <w:b/>
          <w:sz w:val="24"/>
          <w:szCs w:val="24"/>
        </w:rPr>
      </w:pPr>
    </w:p>
    <w:p w:rsidR="00D469B5" w:rsidRPr="00092894" w:rsidRDefault="00F70E87" w:rsidP="00331A80">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マレーシア</w:t>
      </w:r>
    </w:p>
    <w:p w:rsidR="00D469B5" w:rsidRPr="00092894" w:rsidRDefault="00D469B5"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程：平成</w:t>
      </w:r>
      <w:r w:rsidRPr="00092894">
        <w:rPr>
          <w:rFonts w:ascii="ＭＳ 明朝" w:eastAsia="ＭＳ 明朝" w:hAnsi="ＭＳ 明朝" w:cs="Times New Roman" w:hint="eastAsia"/>
          <w:sz w:val="24"/>
          <w:szCs w:val="24"/>
        </w:rPr>
        <w:t>28（201</w:t>
      </w:r>
      <w:r w:rsidR="005453E0">
        <w:rPr>
          <w:rFonts w:ascii="ＭＳ 明朝" w:eastAsia="ＭＳ 明朝" w:hAnsi="ＭＳ 明朝" w:cs="Times New Roman" w:hint="eastAsia"/>
          <w:sz w:val="24"/>
          <w:szCs w:val="24"/>
        </w:rPr>
        <w:t>6</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年</w:t>
      </w:r>
      <w:r w:rsidR="00F70E87" w:rsidRPr="00092894">
        <w:rPr>
          <w:rFonts w:ascii="ＭＳ 明朝" w:eastAsia="ＭＳ 明朝" w:hAnsi="ＭＳ 明朝" w:cs="Times New Roman" w:hint="eastAsia"/>
          <w:sz w:val="24"/>
          <w:szCs w:val="24"/>
        </w:rPr>
        <w:t>9</w:t>
      </w:r>
      <w:r w:rsidRPr="00092894">
        <w:rPr>
          <w:rFonts w:ascii="ＭＳ 明朝" w:eastAsia="ＭＳ 明朝" w:hAnsi="ＭＳ 明朝" w:cs="Times New Roman"/>
          <w:sz w:val="24"/>
          <w:szCs w:val="24"/>
        </w:rPr>
        <w:t>月</w:t>
      </w:r>
      <w:r w:rsidR="00F70E87" w:rsidRPr="00092894">
        <w:rPr>
          <w:rFonts w:ascii="ＭＳ 明朝" w:eastAsia="ＭＳ 明朝" w:hAnsi="ＭＳ 明朝" w:cs="Times New Roman" w:hint="eastAsia"/>
          <w:sz w:val="24"/>
          <w:szCs w:val="24"/>
        </w:rPr>
        <w:t>15</w:t>
      </w:r>
      <w:r w:rsidRPr="00092894">
        <w:rPr>
          <w:rFonts w:ascii="ＭＳ 明朝" w:eastAsia="ＭＳ 明朝" w:hAnsi="ＭＳ 明朝" w:cs="Times New Roman" w:hint="eastAsia"/>
          <w:sz w:val="24"/>
          <w:szCs w:val="24"/>
        </w:rPr>
        <w:t>日</w:t>
      </w:r>
      <w:r w:rsidR="00F70E87" w:rsidRPr="00092894">
        <w:rPr>
          <w:rFonts w:ascii="ＭＳ 明朝" w:eastAsia="ＭＳ 明朝" w:hAnsi="ＭＳ 明朝" w:cs="Times New Roman" w:hint="eastAsia"/>
          <w:sz w:val="24"/>
          <w:szCs w:val="24"/>
        </w:rPr>
        <w:t>～10月14日</w:t>
      </w:r>
    </w:p>
    <w:p w:rsidR="00293B97" w:rsidRPr="00092894" w:rsidRDefault="00D469B5"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調査内容：</w:t>
      </w:r>
      <w:r w:rsidR="00F70E87" w:rsidRPr="00092894">
        <w:rPr>
          <w:rFonts w:ascii="ＭＳ 明朝" w:eastAsia="ＭＳ 明朝" w:hAnsi="ＭＳ 明朝" w:cs="Times New Roman" w:hint="eastAsia"/>
          <w:sz w:val="24"/>
          <w:szCs w:val="24"/>
        </w:rPr>
        <w:t>マレーシアろう協会・</w:t>
      </w:r>
      <w:r w:rsidRPr="00092894">
        <w:rPr>
          <w:rFonts w:ascii="ＭＳ 明朝" w:eastAsia="ＭＳ 明朝" w:hAnsi="ＭＳ 明朝" w:cs="Times New Roman" w:hint="eastAsia"/>
          <w:sz w:val="24"/>
          <w:szCs w:val="24"/>
        </w:rPr>
        <w:t>マレーシア視覚障害者協議会</w:t>
      </w:r>
      <w:r w:rsidR="00F70E87" w:rsidRPr="00092894">
        <w:rPr>
          <w:rFonts w:ascii="ＭＳ 明朝" w:eastAsia="ＭＳ 明朝" w:hAnsi="ＭＳ 明朝" w:cs="Times New Roman" w:hint="eastAsia"/>
          <w:sz w:val="24"/>
          <w:szCs w:val="24"/>
        </w:rPr>
        <w:t>へ</w:t>
      </w:r>
    </w:p>
    <w:p w:rsidR="00D469B5" w:rsidRPr="00092894" w:rsidRDefault="00F70E87" w:rsidP="00331A80">
      <w:pPr>
        <w:spacing w:line="400" w:lineRule="exact"/>
        <w:ind w:leftChars="399" w:left="838" w:firstLineChars="200" w:firstLine="48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盲ろう当事者インターン派遣の補助</w:t>
      </w:r>
    </w:p>
    <w:p w:rsidR="00D469B5" w:rsidRPr="00092894" w:rsidRDefault="00D469B5" w:rsidP="00E54BD3">
      <w:pPr>
        <w:adjustRightInd w:val="0"/>
        <w:snapToGrid w:val="0"/>
        <w:spacing w:line="400" w:lineRule="exact"/>
        <w:ind w:leftChars="343" w:left="720"/>
        <w:rPr>
          <w:rFonts w:ascii="ＭＳ 明朝" w:eastAsia="ＭＳ 明朝" w:hAnsi="ＭＳ 明朝" w:cs="Times New Roman"/>
          <w:color w:val="000000"/>
          <w:sz w:val="24"/>
          <w:szCs w:val="24"/>
        </w:rPr>
      </w:pPr>
    </w:p>
    <w:p w:rsidR="001E0CF9" w:rsidRPr="00092894" w:rsidRDefault="001E0CF9" w:rsidP="00E54BD3">
      <w:pPr>
        <w:adjustRightInd w:val="0"/>
        <w:snapToGrid w:val="0"/>
        <w:spacing w:line="400" w:lineRule="exact"/>
        <w:ind w:leftChars="343" w:left="720"/>
        <w:rPr>
          <w:rFonts w:ascii="ＭＳ 明朝" w:eastAsia="ＭＳ 明朝" w:hAnsi="ＭＳ 明朝" w:cs="Times New Roman"/>
          <w:color w:val="000000"/>
          <w:sz w:val="24"/>
          <w:szCs w:val="24"/>
        </w:rPr>
      </w:pPr>
    </w:p>
    <w:p w:rsidR="009F60BF" w:rsidRPr="00092894" w:rsidRDefault="009F60BF" w:rsidP="00331A80">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レソト</w:t>
      </w:r>
    </w:p>
    <w:p w:rsidR="009F60BF" w:rsidRPr="00092894" w:rsidRDefault="009F60BF"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程：平成</w:t>
      </w:r>
      <w:r w:rsidRPr="00092894">
        <w:rPr>
          <w:rFonts w:ascii="ＭＳ 明朝" w:eastAsia="ＭＳ 明朝" w:hAnsi="ＭＳ 明朝" w:cs="Times New Roman" w:hint="eastAsia"/>
          <w:sz w:val="24"/>
          <w:szCs w:val="24"/>
        </w:rPr>
        <w:t>28（201</w:t>
      </w:r>
      <w:r w:rsidR="005453E0">
        <w:rPr>
          <w:rFonts w:ascii="ＭＳ 明朝" w:eastAsia="ＭＳ 明朝" w:hAnsi="ＭＳ 明朝" w:cs="Times New Roman" w:hint="eastAsia"/>
          <w:sz w:val="24"/>
          <w:szCs w:val="24"/>
        </w:rPr>
        <w:t>6</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年</w:t>
      </w:r>
      <w:r w:rsidR="00F70E87" w:rsidRPr="00092894">
        <w:rPr>
          <w:rFonts w:ascii="ＭＳ 明朝" w:eastAsia="ＭＳ 明朝" w:hAnsi="ＭＳ 明朝" w:cs="Times New Roman" w:hint="eastAsia"/>
          <w:sz w:val="24"/>
          <w:szCs w:val="24"/>
        </w:rPr>
        <w:t>12</w:t>
      </w:r>
      <w:r w:rsidRPr="00092894">
        <w:rPr>
          <w:rFonts w:ascii="ＭＳ 明朝" w:eastAsia="ＭＳ 明朝" w:hAnsi="ＭＳ 明朝" w:cs="Times New Roman"/>
          <w:sz w:val="24"/>
          <w:szCs w:val="24"/>
        </w:rPr>
        <w:t>月</w:t>
      </w:r>
      <w:r w:rsidR="00F70E87" w:rsidRPr="00092894">
        <w:rPr>
          <w:rFonts w:ascii="ＭＳ 明朝" w:eastAsia="ＭＳ 明朝" w:hAnsi="ＭＳ 明朝" w:cs="Times New Roman" w:hint="eastAsia"/>
          <w:sz w:val="24"/>
          <w:szCs w:val="24"/>
        </w:rPr>
        <w:t>19</w:t>
      </w:r>
      <w:r w:rsidRPr="00092894">
        <w:rPr>
          <w:rFonts w:ascii="ＭＳ 明朝" w:eastAsia="ＭＳ 明朝" w:hAnsi="ＭＳ 明朝" w:cs="Times New Roman" w:hint="eastAsia"/>
          <w:sz w:val="24"/>
          <w:szCs w:val="24"/>
        </w:rPr>
        <w:t>日</w:t>
      </w:r>
      <w:r w:rsidR="00F70E87" w:rsidRPr="00092894">
        <w:rPr>
          <w:rFonts w:ascii="ＭＳ 明朝" w:eastAsia="ＭＳ 明朝" w:hAnsi="ＭＳ 明朝" w:cs="Times New Roman" w:hint="eastAsia"/>
          <w:sz w:val="24"/>
          <w:szCs w:val="24"/>
        </w:rPr>
        <w:t>～12月21日</w:t>
      </w:r>
    </w:p>
    <w:p w:rsidR="00293B97" w:rsidRPr="00092894" w:rsidRDefault="009F60BF"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調査内容：</w:t>
      </w:r>
      <w:r w:rsidR="00F70E87" w:rsidRPr="00092894">
        <w:rPr>
          <w:rFonts w:ascii="ＭＳ 明朝" w:eastAsia="ＭＳ 明朝" w:hAnsi="ＭＳ 明朝" w:cs="Times New Roman" w:hint="eastAsia"/>
          <w:sz w:val="24"/>
          <w:szCs w:val="24"/>
        </w:rPr>
        <w:t>レソト王国での、盲ろう者の状況調査</w:t>
      </w:r>
    </w:p>
    <w:p w:rsidR="009F60BF" w:rsidRPr="00092894" w:rsidRDefault="00F70E87" w:rsidP="00331A80">
      <w:pPr>
        <w:spacing w:line="400" w:lineRule="exact"/>
        <w:ind w:leftChars="399" w:left="838" w:firstLineChars="200" w:firstLine="48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盲ろう者支援プロジェクトの事前調査</w:t>
      </w:r>
    </w:p>
    <w:p w:rsidR="00293B97" w:rsidRPr="00092894" w:rsidRDefault="00293B97" w:rsidP="00E54BD3">
      <w:pPr>
        <w:pStyle w:val="a3"/>
        <w:adjustRightInd w:val="0"/>
        <w:snapToGrid w:val="0"/>
        <w:spacing w:line="400" w:lineRule="exact"/>
        <w:ind w:leftChars="686" w:left="1441"/>
        <w:rPr>
          <w:rFonts w:ascii="ＭＳ 明朝" w:eastAsia="ＭＳ 明朝" w:hAnsi="ＭＳ 明朝" w:cs="Times New Roman"/>
          <w:color w:val="000000"/>
          <w:sz w:val="24"/>
          <w:szCs w:val="24"/>
        </w:rPr>
      </w:pPr>
    </w:p>
    <w:p w:rsidR="001E0CF9" w:rsidRPr="00092894" w:rsidRDefault="001E0CF9" w:rsidP="00E54BD3">
      <w:pPr>
        <w:pStyle w:val="a3"/>
        <w:adjustRightInd w:val="0"/>
        <w:snapToGrid w:val="0"/>
        <w:spacing w:line="400" w:lineRule="exact"/>
        <w:ind w:leftChars="686" w:left="1441"/>
        <w:rPr>
          <w:rFonts w:ascii="ＭＳ 明朝" w:eastAsia="ＭＳ 明朝" w:hAnsi="ＭＳ 明朝" w:cs="Times New Roman"/>
          <w:color w:val="000000"/>
          <w:sz w:val="24"/>
          <w:szCs w:val="24"/>
        </w:rPr>
      </w:pPr>
    </w:p>
    <w:p w:rsidR="009F60BF" w:rsidRPr="00092894" w:rsidRDefault="009F60BF" w:rsidP="00331A80">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ウズベキスタン</w:t>
      </w:r>
    </w:p>
    <w:p w:rsidR="009F60BF" w:rsidRPr="00092894" w:rsidRDefault="009F60BF"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w:t>
      </w:r>
      <w:r w:rsidR="00331A80"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程：平成</w:t>
      </w:r>
      <w:r w:rsidR="00F70E87" w:rsidRPr="00092894">
        <w:rPr>
          <w:rFonts w:ascii="ＭＳ 明朝" w:eastAsia="ＭＳ 明朝" w:hAnsi="ＭＳ 明朝" w:cs="Times New Roman" w:hint="eastAsia"/>
          <w:sz w:val="24"/>
          <w:szCs w:val="24"/>
        </w:rPr>
        <w:t>29</w:t>
      </w:r>
      <w:r w:rsidRPr="00092894">
        <w:rPr>
          <w:rFonts w:ascii="ＭＳ 明朝" w:eastAsia="ＭＳ 明朝" w:hAnsi="ＭＳ 明朝" w:cs="Times New Roman" w:hint="eastAsia"/>
          <w:sz w:val="24"/>
          <w:szCs w:val="24"/>
        </w:rPr>
        <w:t>（201</w:t>
      </w:r>
      <w:r w:rsidR="005453E0">
        <w:rPr>
          <w:rFonts w:ascii="ＭＳ 明朝" w:eastAsia="ＭＳ 明朝" w:hAnsi="ＭＳ 明朝" w:cs="Times New Roman" w:hint="eastAsia"/>
          <w:sz w:val="24"/>
          <w:szCs w:val="24"/>
        </w:rPr>
        <w:t>7</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年</w:t>
      </w:r>
      <w:r w:rsidR="00F70E87"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月</w:t>
      </w:r>
      <w:r w:rsidR="003D6D01" w:rsidRPr="00092894">
        <w:rPr>
          <w:rFonts w:ascii="ＭＳ 明朝" w:eastAsia="ＭＳ 明朝" w:hAnsi="ＭＳ 明朝" w:cs="Times New Roman" w:hint="eastAsia"/>
          <w:sz w:val="24"/>
          <w:szCs w:val="24"/>
        </w:rPr>
        <w:t>12</w:t>
      </w:r>
      <w:r w:rsidRPr="00092894">
        <w:rPr>
          <w:rFonts w:ascii="ＭＳ 明朝" w:eastAsia="ＭＳ 明朝" w:hAnsi="ＭＳ 明朝" w:cs="Times New Roman" w:hint="eastAsia"/>
          <w:sz w:val="24"/>
          <w:szCs w:val="24"/>
        </w:rPr>
        <w:t>日</w:t>
      </w:r>
    </w:p>
    <w:p w:rsidR="009F60BF" w:rsidRPr="00092894" w:rsidRDefault="009F60BF"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調査内容：</w:t>
      </w:r>
      <w:r w:rsidR="003D6D01" w:rsidRPr="00092894">
        <w:rPr>
          <w:rFonts w:ascii="ＭＳ 明朝" w:eastAsia="ＭＳ 明朝" w:hAnsi="ＭＳ 明朝" w:cs="Times New Roman" w:hint="eastAsia"/>
          <w:sz w:val="24"/>
          <w:szCs w:val="24"/>
        </w:rPr>
        <w:t>指点字講習会のサポート（講師向け研修等）</w:t>
      </w:r>
      <w:r w:rsidRPr="00092894">
        <w:rPr>
          <w:rFonts w:ascii="ＭＳ 明朝" w:eastAsia="ＭＳ 明朝" w:hAnsi="ＭＳ 明朝" w:cs="Times New Roman"/>
          <w:sz w:val="24"/>
          <w:szCs w:val="24"/>
        </w:rPr>
        <w:t xml:space="preserve"> </w:t>
      </w:r>
    </w:p>
    <w:p w:rsidR="009F60BF" w:rsidRPr="00092894" w:rsidRDefault="009F60BF" w:rsidP="00E54BD3">
      <w:pPr>
        <w:pStyle w:val="a3"/>
        <w:adjustRightInd w:val="0"/>
        <w:snapToGrid w:val="0"/>
        <w:spacing w:line="400" w:lineRule="exact"/>
        <w:ind w:leftChars="686" w:left="1441"/>
        <w:rPr>
          <w:rFonts w:ascii="ＭＳ 明朝" w:eastAsia="ＭＳ 明朝" w:hAnsi="ＭＳ 明朝" w:cs="Times New Roman"/>
          <w:color w:val="000000"/>
          <w:sz w:val="24"/>
          <w:szCs w:val="24"/>
        </w:rPr>
      </w:pPr>
    </w:p>
    <w:p w:rsidR="003D6D01" w:rsidRPr="00092894" w:rsidRDefault="003D6D01" w:rsidP="00E54BD3">
      <w:pPr>
        <w:widowControl/>
        <w:spacing w:line="400" w:lineRule="exact"/>
        <w:ind w:leftChars="343" w:left="720"/>
        <w:jc w:val="left"/>
        <w:rPr>
          <w:rFonts w:ascii="ＭＳ 明朝" w:eastAsia="ＭＳ 明朝" w:hAnsi="ＭＳ 明朝" w:cs="Times New Roman"/>
          <w:sz w:val="24"/>
          <w:szCs w:val="24"/>
        </w:rPr>
      </w:pPr>
      <w:r w:rsidRPr="00092894">
        <w:rPr>
          <w:rFonts w:ascii="ＭＳ 明朝" w:eastAsia="ＭＳ 明朝" w:hAnsi="ＭＳ 明朝" w:cs="Times New Roman"/>
          <w:sz w:val="24"/>
          <w:szCs w:val="24"/>
        </w:rPr>
        <w:br w:type="page"/>
      </w:r>
    </w:p>
    <w:p w:rsidR="00D469B5" w:rsidRPr="00092894" w:rsidRDefault="00D469B5" w:rsidP="00331A80">
      <w:pPr>
        <w:adjustRightInd w:val="0"/>
        <w:snapToGrid w:val="0"/>
        <w:spacing w:line="400" w:lineRule="exact"/>
        <w:jc w:val="center"/>
        <w:rPr>
          <w:rFonts w:ascii="ＭＳ 明朝" w:eastAsia="ＭＳ 明朝" w:hAnsi="ＭＳ 明朝" w:cs="Times New Roman"/>
          <w:b/>
          <w:sz w:val="32"/>
          <w:szCs w:val="32"/>
        </w:rPr>
      </w:pPr>
      <w:r w:rsidRPr="00092894">
        <w:rPr>
          <w:rFonts w:ascii="ＭＳ 明朝" w:eastAsia="ＭＳ 明朝" w:hAnsi="ＭＳ 明朝" w:cs="ＭＳ 明朝" w:hint="eastAsia"/>
          <w:b/>
          <w:sz w:val="32"/>
          <w:szCs w:val="32"/>
        </w:rPr>
        <w:lastRenderedPageBreak/>
        <w:t>Ⅲ</w:t>
      </w:r>
      <w:r w:rsidRPr="00092894">
        <w:rPr>
          <w:rFonts w:ascii="ＭＳ 明朝" w:eastAsia="ＭＳ 明朝" w:hAnsi="ＭＳ 明朝" w:cs="Times New Roman"/>
          <w:b/>
          <w:sz w:val="32"/>
          <w:szCs w:val="32"/>
        </w:rPr>
        <w:t xml:space="preserve">　調査報告</w:t>
      </w:r>
    </w:p>
    <w:p w:rsidR="00312C0E" w:rsidRPr="00092894" w:rsidRDefault="00312C0E" w:rsidP="00312C0E">
      <w:pPr>
        <w:widowControl/>
        <w:spacing w:line="400" w:lineRule="exact"/>
        <w:rPr>
          <w:rFonts w:ascii="ＭＳ 明朝" w:eastAsia="ＭＳ 明朝" w:hAnsi="ＭＳ 明朝" w:cs="Times New Roman"/>
          <w:sz w:val="24"/>
          <w:szCs w:val="24"/>
        </w:rPr>
      </w:pPr>
    </w:p>
    <w:p w:rsidR="005D00F6" w:rsidRPr="00092894" w:rsidRDefault="00312C0E" w:rsidP="00312C0E">
      <w:pPr>
        <w:widowControl/>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１．</w:t>
      </w:r>
      <w:r w:rsidR="00F75E4E" w:rsidRPr="00092894">
        <w:rPr>
          <w:rFonts w:ascii="ＭＳ 明朝" w:eastAsia="ＭＳ 明朝" w:hAnsi="ＭＳ 明朝" w:cs="Times New Roman" w:hint="eastAsia"/>
          <w:b/>
          <w:sz w:val="24"/>
          <w:szCs w:val="24"/>
        </w:rPr>
        <w:t>シンガポール</w:t>
      </w:r>
      <w:r w:rsidR="00486DCB" w:rsidRPr="00092894">
        <w:rPr>
          <w:rFonts w:ascii="ＭＳ 明朝" w:eastAsia="ＭＳ 明朝" w:hAnsi="ＭＳ 明朝" w:cs="Times New Roman" w:hint="eastAsia"/>
          <w:b/>
          <w:sz w:val="24"/>
          <w:szCs w:val="24"/>
        </w:rPr>
        <w:t>盲ろう者支援プロジェクト</w:t>
      </w:r>
    </w:p>
    <w:p w:rsidR="004D6771" w:rsidRPr="00092894" w:rsidRDefault="004D6771" w:rsidP="00312C0E">
      <w:pPr>
        <w:widowControl/>
        <w:spacing w:line="400" w:lineRule="exact"/>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目的</w:t>
      </w:r>
    </w:p>
    <w:p w:rsidR="004D6771" w:rsidRPr="00092894" w:rsidRDefault="004D6771" w:rsidP="00312C0E">
      <w:pPr>
        <w:widowControl/>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本調査の目的は、シンガポールにおける盲ろう者の現状とニーズの調査、支援リソースの有無、関係団体訪問及び情報共有、関連する政府担当者と支援団体代表者との支援組織構築へ向けての協議を行うことである。</w:t>
      </w:r>
      <w:r w:rsidR="004031C8" w:rsidRPr="00092894">
        <w:rPr>
          <w:rFonts w:ascii="ＭＳ 明朝" w:eastAsia="ＭＳ 明朝" w:hAnsi="ＭＳ 明朝" w:cs="Times New Roman" w:hint="eastAsia"/>
          <w:sz w:val="24"/>
          <w:szCs w:val="24"/>
        </w:rPr>
        <w:t>同時に、ASEAN障害フォーラムのフォーカルポイントとも協力関係を強化し、ASEAN諸国</w:t>
      </w:r>
      <w:r w:rsidR="00F70B87" w:rsidRPr="00092894">
        <w:rPr>
          <w:rFonts w:ascii="ＭＳ 明朝" w:eastAsia="ＭＳ 明朝" w:hAnsi="ＭＳ 明朝" w:cs="Times New Roman" w:hint="eastAsia"/>
          <w:sz w:val="24"/>
          <w:szCs w:val="24"/>
        </w:rPr>
        <w:t>における</w:t>
      </w:r>
      <w:r w:rsidR="004031C8" w:rsidRPr="00092894">
        <w:rPr>
          <w:rFonts w:ascii="ＭＳ 明朝" w:eastAsia="ＭＳ 明朝" w:hAnsi="ＭＳ 明朝" w:cs="Times New Roman" w:hint="eastAsia"/>
          <w:sz w:val="24"/>
          <w:szCs w:val="24"/>
        </w:rPr>
        <w:t>障害団体ネットワークに盲ろう</w:t>
      </w:r>
      <w:r w:rsidR="00F70B87" w:rsidRPr="00092894">
        <w:rPr>
          <w:rFonts w:ascii="ＭＳ 明朝" w:eastAsia="ＭＳ 明朝" w:hAnsi="ＭＳ 明朝" w:cs="Times New Roman" w:hint="eastAsia"/>
          <w:sz w:val="24"/>
          <w:szCs w:val="24"/>
        </w:rPr>
        <w:t>という障害を包摂するための方向性を模索する。</w:t>
      </w:r>
    </w:p>
    <w:p w:rsidR="004D6771" w:rsidRPr="00092894" w:rsidRDefault="004D6771" w:rsidP="00E54BD3">
      <w:pPr>
        <w:widowControl/>
        <w:spacing w:line="400" w:lineRule="exact"/>
        <w:ind w:leftChars="343" w:left="720"/>
        <w:rPr>
          <w:rFonts w:ascii="ＭＳ 明朝" w:eastAsia="ＭＳ 明朝" w:hAnsi="ＭＳ 明朝" w:cs="Times New Roman"/>
          <w:sz w:val="24"/>
          <w:szCs w:val="24"/>
        </w:rPr>
      </w:pPr>
    </w:p>
    <w:p w:rsidR="00193BEA" w:rsidRPr="00092894" w:rsidRDefault="00193BEA" w:rsidP="00312C0E">
      <w:pPr>
        <w:spacing w:line="400" w:lineRule="exact"/>
        <w:rPr>
          <w:rFonts w:ascii="ＭＳ 明朝" w:eastAsia="ＭＳ 明朝" w:hAnsi="ＭＳ 明朝" w:cs="Times New Roman"/>
          <w:sz w:val="24"/>
          <w:szCs w:val="24"/>
          <w:lang w:eastAsia="zh-TW"/>
        </w:rPr>
      </w:pPr>
      <w:r w:rsidRPr="00092894">
        <w:rPr>
          <w:rFonts w:ascii="ＭＳ 明朝" w:eastAsia="ＭＳ 明朝" w:hAnsi="ＭＳ 明朝" w:cs="Times New Roman" w:hint="eastAsia"/>
          <w:sz w:val="24"/>
          <w:szCs w:val="24"/>
          <w:lang w:eastAsia="zh-TW"/>
        </w:rPr>
        <w:t>調査員</w:t>
      </w:r>
    </w:p>
    <w:p w:rsidR="00193BEA" w:rsidRPr="00092894" w:rsidRDefault="00193BEA" w:rsidP="00312C0E">
      <w:pPr>
        <w:adjustRightInd w:val="0"/>
        <w:snapToGrid w:val="0"/>
        <w:spacing w:line="400" w:lineRule="exact"/>
        <w:ind w:firstLineChars="100" w:firstLine="240"/>
        <w:rPr>
          <w:rFonts w:ascii="ＭＳ 明朝" w:eastAsia="ＭＳ 明朝" w:hAnsi="ＭＳ 明朝" w:cs="Times New Roman"/>
          <w:sz w:val="24"/>
          <w:szCs w:val="24"/>
          <w:lang w:eastAsia="zh-TW"/>
        </w:rPr>
      </w:pPr>
      <w:r w:rsidRPr="00092894">
        <w:rPr>
          <w:rFonts w:ascii="ＭＳ 明朝" w:eastAsia="ＭＳ 明朝" w:hAnsi="ＭＳ 明朝" w:cs="Times New Roman"/>
          <w:sz w:val="24"/>
          <w:szCs w:val="24"/>
          <w:lang w:eastAsia="zh-TW"/>
        </w:rPr>
        <w:t>福田暁子（WFD</w:t>
      </w:r>
      <w:r w:rsidRPr="00092894">
        <w:rPr>
          <w:rFonts w:ascii="ＭＳ 明朝" w:eastAsia="ＭＳ 明朝" w:hAnsi="ＭＳ 明朝" w:cs="Times New Roman" w:hint="eastAsia"/>
          <w:sz w:val="24"/>
          <w:szCs w:val="24"/>
          <w:lang w:eastAsia="zh-TW"/>
        </w:rPr>
        <w:t>B</w:t>
      </w:r>
      <w:r w:rsidRPr="00092894">
        <w:rPr>
          <w:rFonts w:ascii="ＭＳ 明朝" w:eastAsia="ＭＳ 明朝" w:hAnsi="ＭＳ 明朝" w:cs="Times New Roman"/>
          <w:sz w:val="24"/>
          <w:szCs w:val="24"/>
          <w:lang w:eastAsia="zh-TW"/>
        </w:rPr>
        <w:t>事務局長）</w:t>
      </w:r>
    </w:p>
    <w:p w:rsidR="00193BEA" w:rsidRPr="00092894" w:rsidRDefault="00193BEA" w:rsidP="00312C0E">
      <w:pPr>
        <w:adjustRightInd w:val="0"/>
        <w:snapToGrid w:val="0"/>
        <w:spacing w:line="400" w:lineRule="exact"/>
        <w:ind w:firstLineChars="200" w:firstLine="480"/>
        <w:rPr>
          <w:rFonts w:ascii="ＭＳ 明朝" w:eastAsia="ＭＳ 明朝" w:hAnsi="ＭＳ 明朝" w:cs="Times New Roman"/>
          <w:sz w:val="24"/>
          <w:szCs w:val="24"/>
        </w:rPr>
      </w:pPr>
      <w:r w:rsidRPr="00092894">
        <w:rPr>
          <w:rFonts w:ascii="ＭＳ 明朝" w:eastAsia="ＭＳ 明朝" w:hAnsi="ＭＳ 明朝" w:cs="Times New Roman"/>
          <w:sz w:val="24"/>
          <w:szCs w:val="24"/>
        </w:rPr>
        <w:t>通訳・介助員およびヘルパー：</w:t>
      </w:r>
      <w:r w:rsidRPr="00092894">
        <w:rPr>
          <w:rFonts w:ascii="ＭＳ 明朝" w:eastAsia="ＭＳ 明朝" w:hAnsi="ＭＳ 明朝" w:cs="Times New Roman" w:hint="eastAsia"/>
          <w:sz w:val="24"/>
          <w:szCs w:val="24"/>
        </w:rPr>
        <w:t>杉浦節子</w:t>
      </w:r>
      <w:r w:rsidRPr="00092894">
        <w:rPr>
          <w:rFonts w:ascii="ＭＳ 明朝" w:eastAsia="ＭＳ 明朝" w:hAnsi="ＭＳ 明朝" w:cs="Times New Roman"/>
          <w:sz w:val="24"/>
          <w:szCs w:val="24"/>
        </w:rPr>
        <w:t>、</w:t>
      </w:r>
      <w:r w:rsidRPr="00092894">
        <w:rPr>
          <w:rFonts w:ascii="ＭＳ 明朝" w:eastAsia="ＭＳ 明朝" w:hAnsi="ＭＳ 明朝" w:cs="Times New Roman" w:hint="eastAsia"/>
          <w:sz w:val="24"/>
          <w:szCs w:val="24"/>
        </w:rPr>
        <w:t>和田みさ</w:t>
      </w:r>
      <w:r w:rsidRPr="00092894">
        <w:rPr>
          <w:rFonts w:ascii="ＭＳ 明朝" w:eastAsia="ＭＳ 明朝" w:hAnsi="ＭＳ 明朝" w:cs="Times New Roman"/>
          <w:sz w:val="24"/>
          <w:szCs w:val="24"/>
        </w:rPr>
        <w:t>、</w:t>
      </w:r>
      <w:r w:rsidRPr="00092894">
        <w:rPr>
          <w:rFonts w:ascii="ＭＳ 明朝" w:eastAsia="ＭＳ 明朝" w:hAnsi="ＭＳ 明朝" w:cs="Times New Roman" w:hint="eastAsia"/>
          <w:sz w:val="24"/>
          <w:szCs w:val="24"/>
        </w:rPr>
        <w:t>木内萌乃</w:t>
      </w:r>
    </w:p>
    <w:p w:rsidR="00193BEA" w:rsidRPr="00092894" w:rsidRDefault="00193BEA" w:rsidP="00312C0E">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城田さち</w:t>
      </w:r>
      <w:r w:rsidRPr="00092894">
        <w:rPr>
          <w:rFonts w:ascii="ＭＳ 明朝" w:eastAsia="ＭＳ 明朝" w:hAnsi="ＭＳ 明朝" w:cs="Times New Roman"/>
          <w:sz w:val="24"/>
          <w:szCs w:val="24"/>
        </w:rPr>
        <w:t>（日英通訳者）</w:t>
      </w:r>
    </w:p>
    <w:p w:rsidR="00193BEA" w:rsidRPr="00092894" w:rsidRDefault="00193BEA" w:rsidP="00312C0E">
      <w:pPr>
        <w:adjustRightInd w:val="0"/>
        <w:snapToGrid w:val="0"/>
        <w:spacing w:line="400" w:lineRule="exact"/>
        <w:ind w:firstLineChars="100" w:firstLine="240"/>
        <w:rPr>
          <w:rFonts w:ascii="ＭＳ 明朝" w:eastAsia="ＭＳ 明朝" w:hAnsi="ＭＳ 明朝" w:cs="Times New Roman"/>
          <w:sz w:val="24"/>
          <w:szCs w:val="24"/>
          <w:lang w:eastAsia="zh-TW"/>
        </w:rPr>
      </w:pPr>
      <w:r w:rsidRPr="00092894">
        <w:rPr>
          <w:rFonts w:ascii="ＭＳ 明朝" w:eastAsia="ＭＳ 明朝" w:hAnsi="ＭＳ 明朝" w:cs="Times New Roman" w:hint="eastAsia"/>
          <w:sz w:val="24"/>
          <w:szCs w:val="24"/>
          <w:lang w:eastAsia="zh-TW"/>
        </w:rPr>
        <w:t>滝澤亜紀</w:t>
      </w:r>
      <w:r w:rsidRPr="00092894">
        <w:rPr>
          <w:rFonts w:ascii="ＭＳ 明朝" w:eastAsia="ＭＳ 明朝" w:hAnsi="ＭＳ 明朝" w:cs="Times New Roman"/>
          <w:sz w:val="24"/>
          <w:szCs w:val="24"/>
          <w:lang w:eastAsia="zh-TW"/>
        </w:rPr>
        <w:t xml:space="preserve">（日英通訳者）　</w:t>
      </w:r>
    </w:p>
    <w:p w:rsidR="00193BEA" w:rsidRPr="00092894" w:rsidRDefault="00193BEA" w:rsidP="00E54BD3">
      <w:pPr>
        <w:spacing w:line="400" w:lineRule="exact"/>
        <w:ind w:leftChars="343" w:left="720"/>
        <w:rPr>
          <w:rFonts w:ascii="ＭＳ 明朝" w:eastAsia="ＭＳ 明朝" w:hAnsi="ＭＳ 明朝" w:cs="Times New Roman"/>
          <w:sz w:val="24"/>
          <w:szCs w:val="24"/>
          <w:lang w:eastAsia="zh-TW"/>
        </w:rPr>
      </w:pPr>
    </w:p>
    <w:p w:rsidR="00193BEA" w:rsidRPr="00092894" w:rsidRDefault="00193BEA" w:rsidP="00312C0E">
      <w:pPr>
        <w:adjustRightInd w:val="0"/>
        <w:snapToGrid w:val="0"/>
        <w:spacing w:line="400" w:lineRule="exact"/>
        <w:rPr>
          <w:rFonts w:ascii="ＭＳ 明朝" w:eastAsia="ＭＳ 明朝" w:hAnsi="ＭＳ 明朝" w:cs="Times New Roman"/>
          <w:sz w:val="24"/>
          <w:szCs w:val="24"/>
        </w:rPr>
      </w:pPr>
      <w:r w:rsidRPr="00092894">
        <w:rPr>
          <w:rFonts w:ascii="ＭＳ 明朝" w:eastAsia="ＭＳ 明朝" w:hAnsi="ＭＳ 明朝" w:cs="Times New Roman"/>
          <w:sz w:val="24"/>
          <w:szCs w:val="24"/>
        </w:rPr>
        <w:t>日程</w:t>
      </w:r>
    </w:p>
    <w:p w:rsidR="00193BEA" w:rsidRPr="00092894" w:rsidRDefault="00193BEA"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平成2</w:t>
      </w:r>
      <w:r w:rsidRPr="00092894">
        <w:rPr>
          <w:rFonts w:ascii="ＭＳ 明朝" w:eastAsia="ＭＳ 明朝" w:hAnsi="ＭＳ 明朝" w:cs="Times New Roman" w:hint="eastAsia"/>
          <w:sz w:val="24"/>
          <w:szCs w:val="24"/>
        </w:rPr>
        <w:t>9（2017）</w:t>
      </w:r>
      <w:r w:rsidRPr="00092894">
        <w:rPr>
          <w:rFonts w:ascii="ＭＳ 明朝" w:eastAsia="ＭＳ 明朝" w:hAnsi="ＭＳ 明朝" w:cs="Times New Roman"/>
          <w:sz w:val="24"/>
          <w:szCs w:val="24"/>
        </w:rPr>
        <w:t>年</w:t>
      </w:r>
      <w:r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月</w:t>
      </w:r>
      <w:r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日</w:t>
      </w:r>
      <w:r w:rsidR="00293B97"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3月</w:t>
      </w:r>
      <w:r w:rsidRPr="00092894">
        <w:rPr>
          <w:rFonts w:ascii="ＭＳ 明朝" w:eastAsia="ＭＳ 明朝" w:hAnsi="ＭＳ 明朝" w:cs="Times New Roman" w:hint="eastAsia"/>
          <w:sz w:val="24"/>
          <w:szCs w:val="24"/>
        </w:rPr>
        <w:t>8</w:t>
      </w:r>
      <w:r w:rsidRPr="00092894">
        <w:rPr>
          <w:rFonts w:ascii="ＭＳ 明朝" w:eastAsia="ＭＳ 明朝" w:hAnsi="ＭＳ 明朝" w:cs="Times New Roman"/>
          <w:sz w:val="24"/>
          <w:szCs w:val="24"/>
        </w:rPr>
        <w:t>日</w:t>
      </w:r>
      <w:r w:rsidRPr="00092894">
        <w:rPr>
          <w:rFonts w:ascii="ＭＳ 明朝" w:eastAsia="ＭＳ 明朝" w:hAnsi="ＭＳ 明朝" w:cs="Times New Roman" w:hint="eastAsia"/>
          <w:sz w:val="24"/>
          <w:szCs w:val="24"/>
        </w:rPr>
        <w:t>（移動日を含む）</w:t>
      </w:r>
    </w:p>
    <w:p w:rsidR="00193BEA" w:rsidRPr="00092894" w:rsidRDefault="00193BEA" w:rsidP="00E54BD3">
      <w:pPr>
        <w:widowControl/>
        <w:spacing w:line="400" w:lineRule="exact"/>
        <w:ind w:leftChars="343" w:left="72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 xml:space="preserve">　</w:t>
      </w:r>
    </w:p>
    <w:p w:rsidR="005453E0" w:rsidRPr="005453E0" w:rsidRDefault="00FE478A" w:rsidP="005453E0">
      <w:pPr>
        <w:widowControl/>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b/>
          <w:sz w:val="24"/>
          <w:szCs w:val="24"/>
        </w:rPr>
        <w:t>1</w:t>
      </w:r>
      <w:r w:rsidR="009A3C8C" w:rsidRPr="00092894">
        <w:rPr>
          <w:rFonts w:ascii="ＭＳ 明朝" w:eastAsia="ＭＳ 明朝" w:hAnsi="ＭＳ 明朝" w:cs="Times New Roman"/>
          <w:b/>
          <w:sz w:val="24"/>
          <w:szCs w:val="24"/>
        </w:rPr>
        <w:t xml:space="preserve"> </w:t>
      </w:r>
      <w:r w:rsidR="000D7BA3" w:rsidRPr="00092894">
        <w:rPr>
          <w:rFonts w:ascii="ＭＳ 明朝" w:eastAsia="ＭＳ 明朝" w:hAnsi="ＭＳ 明朝" w:cs="Times New Roman" w:hint="eastAsia"/>
          <w:b/>
          <w:sz w:val="24"/>
          <w:szCs w:val="24"/>
        </w:rPr>
        <w:t>盲ろう啓発トーク「盲ろう</w:t>
      </w:r>
      <w:r w:rsidR="00687743" w:rsidRPr="00092894">
        <w:rPr>
          <w:rFonts w:ascii="ＭＳ 明朝" w:eastAsia="ＭＳ 明朝" w:hAnsi="ＭＳ 明朝" w:cs="Times New Roman" w:hint="eastAsia"/>
          <w:b/>
          <w:sz w:val="24"/>
          <w:szCs w:val="24"/>
        </w:rPr>
        <w:t>とはなにか</w:t>
      </w:r>
      <w:r w:rsidR="000D7BA3" w:rsidRPr="00092894">
        <w:rPr>
          <w:rFonts w:ascii="ＭＳ 明朝" w:eastAsia="ＭＳ 明朝" w:hAnsi="ＭＳ 明朝" w:cs="Times New Roman" w:hint="eastAsia"/>
          <w:b/>
          <w:sz w:val="24"/>
          <w:szCs w:val="24"/>
        </w:rPr>
        <w:t>。日本と</w:t>
      </w:r>
      <w:r w:rsidR="009A3C8C" w:rsidRPr="00092894">
        <w:rPr>
          <w:rFonts w:ascii="ＭＳ 明朝" w:eastAsia="ＭＳ 明朝" w:hAnsi="ＭＳ 明朝" w:cs="Times New Roman" w:hint="eastAsia"/>
          <w:b/>
          <w:sz w:val="24"/>
          <w:szCs w:val="24"/>
        </w:rPr>
        <w:t>シンガポールの盲ろう者事情」</w:t>
      </w:r>
    </w:p>
    <w:p w:rsidR="003045E3" w:rsidRDefault="003045E3" w:rsidP="00312C0E">
      <w:pPr>
        <w:spacing w:line="400" w:lineRule="exact"/>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日程：平成29（2017）年3月4日</w:t>
      </w:r>
    </w:p>
    <w:p w:rsidR="000D7BA3" w:rsidRPr="00092894" w:rsidRDefault="00193BEA"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会場：</w:t>
      </w:r>
      <w:r w:rsidR="000D7BA3" w:rsidRPr="00092894">
        <w:rPr>
          <w:rFonts w:ascii="ＭＳ 明朝" w:eastAsia="ＭＳ 明朝" w:hAnsi="ＭＳ 明朝" w:cs="Times New Roman" w:hint="eastAsia"/>
          <w:sz w:val="24"/>
          <w:szCs w:val="24"/>
        </w:rPr>
        <w:t xml:space="preserve">Enabling Village </w:t>
      </w:r>
    </w:p>
    <w:p w:rsidR="001A2630" w:rsidRPr="00092894" w:rsidRDefault="001A2630"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住所：</w:t>
      </w:r>
      <w:r w:rsidRPr="00092894">
        <w:rPr>
          <w:rFonts w:ascii="ＭＳ 明朝" w:eastAsia="ＭＳ 明朝" w:hAnsi="ＭＳ 明朝"/>
          <w:color w:val="000000"/>
          <w:sz w:val="27"/>
          <w:szCs w:val="27"/>
          <w:shd w:val="clear" w:color="auto" w:fill="FFFFFF"/>
        </w:rPr>
        <w:t>20 Lengkok Bahru</w:t>
      </w:r>
      <w:r w:rsidRPr="00092894">
        <w:rPr>
          <w:rFonts w:ascii="ＭＳ 明朝" w:eastAsia="ＭＳ 明朝" w:hAnsi="ＭＳ 明朝" w:hint="eastAsia"/>
          <w:color w:val="000000"/>
          <w:sz w:val="27"/>
          <w:szCs w:val="27"/>
        </w:rPr>
        <w:t xml:space="preserve">, </w:t>
      </w:r>
      <w:r w:rsidRPr="00092894">
        <w:rPr>
          <w:rFonts w:ascii="ＭＳ 明朝" w:eastAsia="ＭＳ 明朝" w:hAnsi="ＭＳ 明朝"/>
          <w:color w:val="000000"/>
          <w:sz w:val="27"/>
          <w:szCs w:val="27"/>
          <w:shd w:val="clear" w:color="auto" w:fill="FFFFFF"/>
        </w:rPr>
        <w:t>Singapore 159053</w:t>
      </w:r>
    </w:p>
    <w:p w:rsidR="003B15CF" w:rsidRPr="00092894" w:rsidRDefault="005B145F"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主催：</w:t>
      </w:r>
      <w:r w:rsidR="00FF2EEB" w:rsidRPr="00092894">
        <w:rPr>
          <w:rFonts w:ascii="ＭＳ 明朝" w:eastAsia="ＭＳ 明朝" w:hAnsi="ＭＳ 明朝" w:cs="Times New Roman" w:hint="eastAsia"/>
          <w:sz w:val="24"/>
          <w:szCs w:val="24"/>
        </w:rPr>
        <w:t>Society for the Physically Disabled (SPD)</w:t>
      </w:r>
      <w:r w:rsidR="00A33FCA" w:rsidRPr="00092894">
        <w:rPr>
          <w:rFonts w:ascii="ＭＳ 明朝" w:eastAsia="ＭＳ 明朝" w:hAnsi="ＭＳ 明朝" w:cs="Times New Roman" w:hint="eastAsia"/>
          <w:sz w:val="24"/>
          <w:szCs w:val="24"/>
        </w:rPr>
        <w:t>、全国盲ろう者協会</w:t>
      </w:r>
    </w:p>
    <w:p w:rsidR="00C923B9" w:rsidRPr="00092894" w:rsidRDefault="00C923B9" w:rsidP="00E54BD3">
      <w:pPr>
        <w:spacing w:line="400" w:lineRule="exact"/>
        <w:ind w:leftChars="343" w:left="720"/>
        <w:rPr>
          <w:rFonts w:ascii="ＭＳ 明朝" w:eastAsia="ＭＳ 明朝" w:hAnsi="ＭＳ 明朝" w:cs="Times New Roman"/>
          <w:sz w:val="24"/>
          <w:szCs w:val="24"/>
        </w:rPr>
      </w:pPr>
    </w:p>
    <w:p w:rsidR="001826FA" w:rsidRPr="00092894" w:rsidRDefault="001826FA" w:rsidP="00312C0E">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b/>
          <w:sz w:val="24"/>
          <w:szCs w:val="24"/>
        </w:rPr>
        <w:t>1.</w:t>
      </w:r>
      <w:r w:rsidR="009A3C8C"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b/>
          <w:sz w:val="24"/>
          <w:szCs w:val="24"/>
        </w:rPr>
        <w:t xml:space="preserve"> </w:t>
      </w:r>
      <w:r w:rsidRPr="00092894">
        <w:rPr>
          <w:rFonts w:ascii="ＭＳ 明朝" w:eastAsia="ＭＳ 明朝" w:hAnsi="ＭＳ 明朝" w:cs="Times New Roman" w:hint="eastAsia"/>
          <w:b/>
          <w:sz w:val="24"/>
          <w:szCs w:val="24"/>
        </w:rPr>
        <w:t>概要</w:t>
      </w:r>
      <w:r w:rsidR="00C80562" w:rsidRPr="00092894">
        <w:rPr>
          <w:rFonts w:ascii="ＭＳ 明朝" w:eastAsia="ＭＳ 明朝" w:hAnsi="ＭＳ 明朝" w:cs="Times New Roman" w:hint="eastAsia"/>
          <w:b/>
          <w:sz w:val="24"/>
          <w:szCs w:val="24"/>
        </w:rPr>
        <w:t>・背景</w:t>
      </w:r>
    </w:p>
    <w:p w:rsidR="00A00106" w:rsidRPr="00092894" w:rsidRDefault="006305D5"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シンガポールにおいて、</w:t>
      </w:r>
      <w:r w:rsidR="00A00106" w:rsidRPr="00092894">
        <w:rPr>
          <w:rFonts w:ascii="ＭＳ 明朝" w:eastAsia="ＭＳ 明朝" w:hAnsi="ＭＳ 明朝" w:cs="Times New Roman" w:hint="eastAsia"/>
          <w:sz w:val="24"/>
          <w:szCs w:val="24"/>
        </w:rPr>
        <w:t>盲ろう者の状況の把握は組織的に行われておらず、視覚と聴覚の両方に障害がある人のことを「盲ろう者」と呼ぶということも、社会的にも、福祉分野の中でもほとんど認識されていない。しかし、当然ながら、一定の割合で聴覚障害者グループ、視覚障害者グループ、または重複障害への支援グループの中には盲ろう者の存在は確認されてきた。</w:t>
      </w:r>
    </w:p>
    <w:p w:rsidR="00A00106" w:rsidRPr="00092894" w:rsidRDefault="00A00106"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その中で、聴覚障害者で弱視であるイー・チャン・ロー氏（呼称はリサ）が、公益財団法人ダスキン</w:t>
      </w:r>
      <w:r w:rsidR="00090142">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愛の輪運動基金</w:t>
      </w:r>
      <w:r w:rsidR="00090142">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のアジア太平洋障害者リーダー育成事業の第16期生として、2015年から2016年にかけて日本で10ヶ月に渡り、盲ろう者の社会参加と支援のあり方について研修を受けた。帰国後、盲ろう者の掘り起こし、外出活動、訪問活</w:t>
      </w:r>
      <w:r w:rsidRPr="00092894">
        <w:rPr>
          <w:rFonts w:ascii="ＭＳ 明朝" w:eastAsia="ＭＳ 明朝" w:hAnsi="ＭＳ 明朝" w:cs="Times New Roman" w:hint="eastAsia"/>
          <w:sz w:val="24"/>
          <w:szCs w:val="24"/>
        </w:rPr>
        <w:lastRenderedPageBreak/>
        <w:t>動などを展開している。</w:t>
      </w:r>
      <w:r w:rsidR="00C80562" w:rsidRPr="00092894">
        <w:rPr>
          <w:rFonts w:ascii="ＭＳ 明朝" w:eastAsia="ＭＳ 明朝" w:hAnsi="ＭＳ 明朝" w:cs="Times New Roman" w:hint="eastAsia"/>
          <w:sz w:val="24"/>
          <w:szCs w:val="24"/>
        </w:rPr>
        <w:t>全国盲ろう者協会ではリサ氏の個人研修を一部受け入れた経緯もあり、シンガポールでさらに盲ろうについての啓発を行う目的も兼ねて、啓発トークを共催する</w:t>
      </w:r>
      <w:r w:rsidR="00256A9B">
        <w:rPr>
          <w:rFonts w:ascii="ＭＳ 明朝" w:eastAsia="ＭＳ 明朝" w:hAnsi="ＭＳ 明朝" w:cs="Times New Roman" w:hint="eastAsia"/>
          <w:sz w:val="24"/>
          <w:szCs w:val="24"/>
        </w:rPr>
        <w:t>こと</w:t>
      </w:r>
      <w:r w:rsidR="00C80562" w:rsidRPr="00092894">
        <w:rPr>
          <w:rFonts w:ascii="ＭＳ 明朝" w:eastAsia="ＭＳ 明朝" w:hAnsi="ＭＳ 明朝" w:cs="Times New Roman" w:hint="eastAsia"/>
          <w:sz w:val="24"/>
          <w:szCs w:val="24"/>
        </w:rPr>
        <w:t>とした。</w:t>
      </w:r>
    </w:p>
    <w:p w:rsidR="00312C0E" w:rsidRPr="00092894" w:rsidRDefault="00312C0E" w:rsidP="00312C0E">
      <w:pPr>
        <w:spacing w:line="400" w:lineRule="exact"/>
        <w:rPr>
          <w:rFonts w:ascii="ＭＳ 明朝" w:eastAsia="ＭＳ 明朝" w:hAnsi="ＭＳ 明朝" w:cs="Times New Roman"/>
          <w:sz w:val="24"/>
          <w:szCs w:val="24"/>
        </w:rPr>
      </w:pPr>
    </w:p>
    <w:p w:rsidR="001826FA" w:rsidRPr="00092894" w:rsidRDefault="001826FA" w:rsidP="00312C0E">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w:t>
      </w:r>
      <w:r w:rsidR="009A3C8C"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hint="eastAsia"/>
          <w:b/>
          <w:sz w:val="24"/>
          <w:szCs w:val="24"/>
        </w:rPr>
        <w:t>.</w:t>
      </w:r>
      <w:r w:rsidR="009A3C8C" w:rsidRPr="00092894">
        <w:rPr>
          <w:rFonts w:ascii="ＭＳ 明朝" w:eastAsia="ＭＳ 明朝" w:hAnsi="ＭＳ 明朝" w:cs="Times New Roman"/>
          <w:b/>
          <w:sz w:val="24"/>
          <w:szCs w:val="24"/>
        </w:rPr>
        <w:t>2</w:t>
      </w:r>
      <w:r w:rsidRPr="00092894">
        <w:rPr>
          <w:rFonts w:ascii="ＭＳ 明朝" w:eastAsia="ＭＳ 明朝" w:hAnsi="ＭＳ 明朝" w:cs="Times New Roman" w:hint="eastAsia"/>
          <w:b/>
          <w:sz w:val="24"/>
          <w:szCs w:val="24"/>
        </w:rPr>
        <w:t xml:space="preserve"> </w:t>
      </w:r>
      <w:r w:rsidR="00C80562" w:rsidRPr="00092894">
        <w:rPr>
          <w:rFonts w:ascii="ＭＳ 明朝" w:eastAsia="ＭＳ 明朝" w:hAnsi="ＭＳ 明朝" w:cs="Times New Roman" w:hint="eastAsia"/>
          <w:b/>
          <w:sz w:val="24"/>
          <w:szCs w:val="24"/>
        </w:rPr>
        <w:t>プログラム</w:t>
      </w:r>
    </w:p>
    <w:p w:rsidR="001F6199" w:rsidRPr="00092894" w:rsidRDefault="001F6199"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10：00～16：00</w:t>
      </w:r>
    </w:p>
    <w:p w:rsidR="00A33FCA" w:rsidRPr="00092894" w:rsidRDefault="001F6199"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・「盲ろう」について（福田氏による講義）</w:t>
      </w:r>
    </w:p>
    <w:p w:rsidR="001F6199" w:rsidRPr="00092894" w:rsidRDefault="001F6199"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・「盲ろう者としての私の生活」（福田氏による講演と質疑応答）</w:t>
      </w:r>
    </w:p>
    <w:p w:rsidR="001F6199" w:rsidRPr="00092894" w:rsidRDefault="001F6199"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・「シンガポールの盲ろう者の現状」（イー・チャン・ロー氏による報告）</w:t>
      </w:r>
    </w:p>
    <w:p w:rsidR="001F6199" w:rsidRPr="00092894" w:rsidRDefault="001F6199" w:rsidP="00312C0E">
      <w:pPr>
        <w:spacing w:line="400" w:lineRule="exact"/>
        <w:ind w:leftChars="100" w:left="450" w:hangingChars="100" w:hanging="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・盲ろう者にはどのような支援が必要なのか。日本の</w:t>
      </w:r>
      <w:r w:rsidR="004F5BCF">
        <w:rPr>
          <w:rFonts w:ascii="ＭＳ 明朝" w:eastAsia="ＭＳ 明朝" w:hAnsi="ＭＳ 明朝" w:cs="Times New Roman" w:hint="eastAsia"/>
          <w:sz w:val="24"/>
          <w:szCs w:val="24"/>
        </w:rPr>
        <w:t>通訳・介助員</w:t>
      </w:r>
      <w:r w:rsidRPr="00092894">
        <w:rPr>
          <w:rFonts w:ascii="ＭＳ 明朝" w:eastAsia="ＭＳ 明朝" w:hAnsi="ＭＳ 明朝" w:cs="Times New Roman" w:hint="eastAsia"/>
          <w:sz w:val="24"/>
          <w:szCs w:val="24"/>
        </w:rPr>
        <w:t>派遣制度の紹介と意見交換。</w:t>
      </w:r>
    </w:p>
    <w:p w:rsidR="001F6199" w:rsidRPr="00092894" w:rsidRDefault="001F6199" w:rsidP="00E54BD3">
      <w:pPr>
        <w:spacing w:line="400" w:lineRule="exact"/>
        <w:ind w:leftChars="343" w:left="720" w:firstLineChars="191" w:firstLine="458"/>
        <w:rPr>
          <w:rFonts w:ascii="ＭＳ 明朝" w:eastAsia="ＭＳ 明朝" w:hAnsi="ＭＳ 明朝" w:cs="Times New Roman"/>
          <w:sz w:val="24"/>
          <w:szCs w:val="24"/>
        </w:rPr>
      </w:pPr>
    </w:p>
    <w:p w:rsidR="00C923B9" w:rsidRPr="00092894" w:rsidRDefault="001826FA" w:rsidP="00312C0E">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w:t>
      </w:r>
      <w:r w:rsidR="009A3C8C"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hint="eastAsia"/>
          <w:b/>
          <w:sz w:val="24"/>
          <w:szCs w:val="24"/>
        </w:rPr>
        <w:t>.</w:t>
      </w:r>
      <w:r w:rsidR="009A3C8C" w:rsidRPr="00092894">
        <w:rPr>
          <w:rFonts w:ascii="ＭＳ 明朝" w:eastAsia="ＭＳ 明朝" w:hAnsi="ＭＳ 明朝" w:cs="Times New Roman"/>
          <w:b/>
          <w:sz w:val="24"/>
          <w:szCs w:val="24"/>
        </w:rPr>
        <w:t>3</w:t>
      </w:r>
      <w:r w:rsidRPr="00092894">
        <w:rPr>
          <w:rFonts w:ascii="ＭＳ 明朝" w:eastAsia="ＭＳ 明朝" w:hAnsi="ＭＳ 明朝" w:cs="Times New Roman" w:hint="eastAsia"/>
          <w:b/>
          <w:sz w:val="24"/>
          <w:szCs w:val="24"/>
        </w:rPr>
        <w:t xml:space="preserve"> </w:t>
      </w:r>
      <w:r w:rsidR="00C80562" w:rsidRPr="00092894">
        <w:rPr>
          <w:rFonts w:ascii="ＭＳ 明朝" w:eastAsia="ＭＳ 明朝" w:hAnsi="ＭＳ 明朝" w:cs="Times New Roman" w:hint="eastAsia"/>
          <w:b/>
          <w:sz w:val="24"/>
          <w:szCs w:val="24"/>
        </w:rPr>
        <w:t>報告</w:t>
      </w:r>
    </w:p>
    <w:p w:rsidR="00B13D5B" w:rsidRPr="00092894" w:rsidRDefault="001F6199"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ろう者、肢体不自由者</w:t>
      </w:r>
      <w:r w:rsidR="00650D53" w:rsidRPr="00092894">
        <w:rPr>
          <w:rFonts w:ascii="ＭＳ 明朝" w:eastAsia="ＭＳ 明朝" w:hAnsi="ＭＳ 明朝" w:cs="Times New Roman" w:hint="eastAsia"/>
          <w:sz w:val="24"/>
          <w:szCs w:val="24"/>
        </w:rPr>
        <w:t>、精神障害者</w:t>
      </w:r>
      <w:r w:rsidR="009B4D8B" w:rsidRPr="00092894">
        <w:rPr>
          <w:rFonts w:ascii="ＭＳ 明朝" w:eastAsia="ＭＳ 明朝" w:hAnsi="ＭＳ 明朝" w:cs="Times New Roman" w:hint="eastAsia"/>
          <w:sz w:val="24"/>
          <w:szCs w:val="24"/>
        </w:rPr>
        <w:t>、健常者の支援者</w:t>
      </w:r>
      <w:r w:rsidRPr="00092894">
        <w:rPr>
          <w:rFonts w:ascii="ＭＳ 明朝" w:eastAsia="ＭＳ 明朝" w:hAnsi="ＭＳ 明朝" w:cs="Times New Roman" w:hint="eastAsia"/>
          <w:sz w:val="24"/>
          <w:szCs w:val="24"/>
        </w:rPr>
        <w:t>など全体で</w:t>
      </w:r>
      <w:r w:rsidR="00E27A92" w:rsidRPr="00092894">
        <w:rPr>
          <w:rFonts w:ascii="ＭＳ 明朝" w:eastAsia="ＭＳ 明朝" w:hAnsi="ＭＳ 明朝" w:cs="Times New Roman" w:hint="eastAsia"/>
          <w:sz w:val="24"/>
          <w:szCs w:val="24"/>
        </w:rPr>
        <w:t>40</w:t>
      </w:r>
      <w:r w:rsidRPr="00092894">
        <w:rPr>
          <w:rFonts w:ascii="ＭＳ 明朝" w:eastAsia="ＭＳ 明朝" w:hAnsi="ＭＳ 明朝" w:cs="Times New Roman" w:hint="eastAsia"/>
          <w:sz w:val="24"/>
          <w:szCs w:val="24"/>
        </w:rPr>
        <w:t>名弱の参加があった。</w:t>
      </w:r>
    </w:p>
    <w:p w:rsidR="001F6199" w:rsidRPr="00092894" w:rsidRDefault="00293B97"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3</w:t>
      </w:r>
      <w:r w:rsidR="001F6199" w:rsidRPr="00092894">
        <w:rPr>
          <w:rFonts w:ascii="ＭＳ 明朝" w:eastAsia="ＭＳ 明朝" w:hAnsi="ＭＳ 明朝" w:cs="Times New Roman" w:hint="eastAsia"/>
          <w:sz w:val="24"/>
          <w:szCs w:val="24"/>
        </w:rPr>
        <w:t>名の盲ろう者の参加も</w:t>
      </w:r>
      <w:r w:rsidR="00B6553F" w:rsidRPr="00092894">
        <w:rPr>
          <w:rFonts w:ascii="ＭＳ 明朝" w:eastAsia="ＭＳ 明朝" w:hAnsi="ＭＳ 明朝" w:cs="Times New Roman" w:hint="eastAsia"/>
          <w:sz w:val="24"/>
          <w:szCs w:val="24"/>
        </w:rPr>
        <w:t>あ</w:t>
      </w:r>
      <w:r w:rsidR="00BB6B68">
        <w:rPr>
          <w:rFonts w:ascii="ＭＳ 明朝" w:eastAsia="ＭＳ 明朝" w:hAnsi="ＭＳ 明朝" w:cs="Times New Roman" w:hint="eastAsia"/>
          <w:sz w:val="24"/>
          <w:szCs w:val="24"/>
        </w:rPr>
        <w:t>り</w:t>
      </w:r>
      <w:r w:rsidR="001F6199" w:rsidRPr="00092894">
        <w:rPr>
          <w:rFonts w:ascii="ＭＳ 明朝" w:eastAsia="ＭＳ 明朝" w:hAnsi="ＭＳ 明朝" w:cs="Times New Roman" w:hint="eastAsia"/>
          <w:sz w:val="24"/>
          <w:szCs w:val="24"/>
        </w:rPr>
        <w:t>、昼食の休憩</w:t>
      </w:r>
      <w:r w:rsidR="007263E0" w:rsidRPr="00092894">
        <w:rPr>
          <w:rFonts w:ascii="ＭＳ 明朝" w:eastAsia="ＭＳ 明朝" w:hAnsi="ＭＳ 明朝" w:cs="Times New Roman" w:hint="eastAsia"/>
          <w:sz w:val="24"/>
          <w:szCs w:val="24"/>
        </w:rPr>
        <w:t>時間</w:t>
      </w:r>
      <w:r w:rsidR="00437C24" w:rsidRPr="00092894">
        <w:rPr>
          <w:rFonts w:ascii="ＭＳ 明朝" w:eastAsia="ＭＳ 明朝" w:hAnsi="ＭＳ 明朝" w:cs="Times New Roman" w:hint="eastAsia"/>
          <w:sz w:val="24"/>
          <w:szCs w:val="24"/>
        </w:rPr>
        <w:t>等</w:t>
      </w:r>
      <w:r w:rsidR="001F6199" w:rsidRPr="00092894">
        <w:rPr>
          <w:rFonts w:ascii="ＭＳ 明朝" w:eastAsia="ＭＳ 明朝" w:hAnsi="ＭＳ 明朝" w:cs="Times New Roman" w:hint="eastAsia"/>
          <w:sz w:val="24"/>
          <w:szCs w:val="24"/>
        </w:rPr>
        <w:t>を利用して</w:t>
      </w:r>
      <w:r w:rsidR="00437C24" w:rsidRPr="00092894">
        <w:rPr>
          <w:rFonts w:ascii="ＭＳ 明朝" w:eastAsia="ＭＳ 明朝" w:hAnsi="ＭＳ 明朝" w:cs="Times New Roman" w:hint="eastAsia"/>
          <w:sz w:val="24"/>
          <w:szCs w:val="24"/>
        </w:rPr>
        <w:t>、</w:t>
      </w:r>
      <w:r w:rsidR="001F6199" w:rsidRPr="00092894">
        <w:rPr>
          <w:rFonts w:ascii="ＭＳ 明朝" w:eastAsia="ＭＳ 明朝" w:hAnsi="ＭＳ 明朝" w:cs="Times New Roman" w:hint="eastAsia"/>
          <w:sz w:val="24"/>
          <w:szCs w:val="24"/>
        </w:rPr>
        <w:t>それぞれの盲ろう者と話をする</w:t>
      </w:r>
      <w:r w:rsidR="00256A9B">
        <w:rPr>
          <w:rFonts w:ascii="ＭＳ 明朝" w:eastAsia="ＭＳ 明朝" w:hAnsi="ＭＳ 明朝" w:cs="Times New Roman" w:hint="eastAsia"/>
          <w:sz w:val="24"/>
          <w:szCs w:val="24"/>
        </w:rPr>
        <w:t>こと</w:t>
      </w:r>
      <w:r w:rsidR="001F6199" w:rsidRPr="00092894">
        <w:rPr>
          <w:rFonts w:ascii="ＭＳ 明朝" w:eastAsia="ＭＳ 明朝" w:hAnsi="ＭＳ 明朝" w:cs="Times New Roman" w:hint="eastAsia"/>
          <w:sz w:val="24"/>
          <w:szCs w:val="24"/>
        </w:rPr>
        <w:t>ができた。健聴者の中には実際に盲ろう者の支援にあたっているソーシャルワーカー、盲ろう者を含む障害者の福祉機器の支援の</w:t>
      </w:r>
      <w:r w:rsidR="00437C24" w:rsidRPr="00092894">
        <w:rPr>
          <w:rFonts w:ascii="ＭＳ 明朝" w:eastAsia="ＭＳ 明朝" w:hAnsi="ＭＳ 明朝" w:cs="Times New Roman" w:hint="eastAsia"/>
          <w:sz w:val="24"/>
          <w:szCs w:val="24"/>
        </w:rPr>
        <w:t>専門員</w:t>
      </w:r>
      <w:r w:rsidR="001F6199" w:rsidRPr="00092894">
        <w:rPr>
          <w:rFonts w:ascii="ＭＳ 明朝" w:eastAsia="ＭＳ 明朝" w:hAnsi="ＭＳ 明朝" w:cs="Times New Roman" w:hint="eastAsia"/>
          <w:sz w:val="24"/>
          <w:szCs w:val="24"/>
        </w:rPr>
        <w:t>、</w:t>
      </w:r>
      <w:r w:rsidR="00437C24" w:rsidRPr="00092894">
        <w:rPr>
          <w:rFonts w:ascii="ＭＳ 明朝" w:eastAsia="ＭＳ 明朝" w:hAnsi="ＭＳ 明朝" w:cs="Times New Roman" w:hint="eastAsia"/>
          <w:sz w:val="24"/>
          <w:szCs w:val="24"/>
        </w:rPr>
        <w:t>メディア関係者</w:t>
      </w:r>
      <w:r w:rsidR="00594275" w:rsidRPr="00092894">
        <w:rPr>
          <w:rFonts w:ascii="ＭＳ 明朝" w:eastAsia="ＭＳ 明朝" w:hAnsi="ＭＳ 明朝" w:cs="Times New Roman" w:hint="eastAsia"/>
          <w:sz w:val="24"/>
          <w:szCs w:val="24"/>
        </w:rPr>
        <w:t>などが含まれる。盲ろう者への通訳は、全体手話通訳者とは別に、ろう者によってリレー形式での通訳方法がとられた。</w:t>
      </w:r>
    </w:p>
    <w:p w:rsidR="00594275" w:rsidRPr="00092894" w:rsidRDefault="00594275"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シンガポールの手話がASLから多くを転用したものであること、公用語に英語が使われていたので</w:t>
      </w:r>
      <w:r w:rsidR="009D2854" w:rsidRPr="00092894">
        <w:rPr>
          <w:rFonts w:ascii="ＭＳ 明朝" w:eastAsia="ＭＳ 明朝" w:hAnsi="ＭＳ 明朝" w:cs="Times New Roman" w:hint="eastAsia"/>
          <w:sz w:val="24"/>
          <w:szCs w:val="24"/>
        </w:rPr>
        <w:t>、コミュニケーションは比較的とりやすかった。盲ろう者とのコミュニケーションは通訳を介して行ったが、弱視手話でも手話の読み取りが難しくなっていると思われる男性は、「毎日行くところもやる</w:t>
      </w:r>
      <w:r w:rsidR="00BB6B68">
        <w:rPr>
          <w:rFonts w:ascii="ＭＳ 明朝" w:eastAsia="ＭＳ 明朝" w:hAnsi="ＭＳ 明朝" w:cs="Times New Roman" w:hint="eastAsia"/>
          <w:sz w:val="24"/>
          <w:szCs w:val="24"/>
        </w:rPr>
        <w:t>ことも</w:t>
      </w:r>
      <w:r w:rsidR="009D2854" w:rsidRPr="00092894">
        <w:rPr>
          <w:rFonts w:ascii="ＭＳ 明朝" w:eastAsia="ＭＳ 明朝" w:hAnsi="ＭＳ 明朝" w:cs="Times New Roman" w:hint="eastAsia"/>
          <w:sz w:val="24"/>
          <w:szCs w:val="24"/>
        </w:rPr>
        <w:t>なく、退屈で寝てばっかりだ。仕事はしていない」と繰り返し話していた。白杖を携帯しており、家族と思われる女性が移動介助をしていた。</w:t>
      </w:r>
    </w:p>
    <w:p w:rsidR="00594275" w:rsidRPr="00092894" w:rsidRDefault="00BE0F89"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英語字幕をつけた盲ろう者に関するDVDを見てもらいつつ、盲ろうに関する基礎知識、様々なコミュニケーション方法、日本の</w:t>
      </w:r>
      <w:r w:rsidR="004F5BCF">
        <w:rPr>
          <w:rFonts w:ascii="ＭＳ 明朝" w:eastAsia="ＭＳ 明朝" w:hAnsi="ＭＳ 明朝" w:cs="Times New Roman" w:hint="eastAsia"/>
          <w:sz w:val="24"/>
          <w:szCs w:val="24"/>
        </w:rPr>
        <w:t>通訳・介助員</w:t>
      </w:r>
      <w:r w:rsidRPr="00092894">
        <w:rPr>
          <w:rFonts w:ascii="ＭＳ 明朝" w:eastAsia="ＭＳ 明朝" w:hAnsi="ＭＳ 明朝" w:cs="Times New Roman" w:hint="eastAsia"/>
          <w:sz w:val="24"/>
          <w:szCs w:val="24"/>
        </w:rPr>
        <w:t>の役割と制度について説明した。DVDの中でも指点字の様子を</w:t>
      </w:r>
      <w:r w:rsidR="005064EE" w:rsidRPr="00092894">
        <w:rPr>
          <w:rFonts w:ascii="ＭＳ 明朝" w:eastAsia="ＭＳ 明朝" w:hAnsi="ＭＳ 明朝" w:cs="Times New Roman" w:hint="eastAsia"/>
          <w:sz w:val="24"/>
          <w:szCs w:val="24"/>
        </w:rPr>
        <w:t>参加者が食い入るように見ていたのが印象的であった。質疑応答でも指点字については質問があったが、日本語での盲ろうに関する映像はあるものの、英語字幕</w:t>
      </w:r>
      <w:r w:rsidR="00BB6B68">
        <w:rPr>
          <w:rFonts w:ascii="ＭＳ 明朝" w:eastAsia="ＭＳ 明朝" w:hAnsi="ＭＳ 明朝" w:cs="Times New Roman" w:hint="eastAsia"/>
          <w:sz w:val="24"/>
          <w:szCs w:val="24"/>
        </w:rPr>
        <w:t>が付いた</w:t>
      </w:r>
      <w:r w:rsidR="005064EE" w:rsidRPr="00092894">
        <w:rPr>
          <w:rFonts w:ascii="ＭＳ 明朝" w:eastAsia="ＭＳ 明朝" w:hAnsi="ＭＳ 明朝" w:cs="Times New Roman" w:hint="eastAsia"/>
          <w:sz w:val="24"/>
          <w:szCs w:val="24"/>
        </w:rPr>
        <w:t>ものが少なく、英語版の映像の製作の必要性を強く感じた。</w:t>
      </w:r>
    </w:p>
    <w:p w:rsidR="00331A80" w:rsidRPr="00092894" w:rsidRDefault="00EB58B1" w:rsidP="00331A80">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シンガポールの盲ろう者の状況について、現在のところ20名程度は掘り起こされているが、以下の4点が課題として報告された。</w:t>
      </w:r>
    </w:p>
    <w:p w:rsidR="00312C0E" w:rsidRPr="00092894" w:rsidRDefault="00331A80" w:rsidP="00331A80">
      <w:pPr>
        <w:spacing w:line="400" w:lineRule="exact"/>
        <w:ind w:firstLine="21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（1）</w:t>
      </w:r>
      <w:r w:rsidR="0039025A" w:rsidRPr="00092894">
        <w:rPr>
          <w:rFonts w:ascii="ＭＳ 明朝" w:eastAsia="ＭＳ 明朝" w:hAnsi="ＭＳ 明朝" w:cs="Times New Roman" w:hint="eastAsia"/>
          <w:sz w:val="24"/>
          <w:szCs w:val="24"/>
        </w:rPr>
        <w:t>知人らと会う機会も少なく、孤立している。</w:t>
      </w:r>
    </w:p>
    <w:p w:rsidR="00F97075" w:rsidRPr="00092894" w:rsidRDefault="00331A80" w:rsidP="00331A80">
      <w:pPr>
        <w:tabs>
          <w:tab w:val="left" w:pos="210"/>
        </w:tabs>
        <w:spacing w:line="400" w:lineRule="exact"/>
        <w:ind w:leftChars="46" w:left="577" w:hangingChars="200" w:hanging="480"/>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（2）</w:t>
      </w:r>
      <w:r w:rsidR="0039025A" w:rsidRPr="00092894">
        <w:rPr>
          <w:rFonts w:ascii="ＭＳ 明朝" w:eastAsia="ＭＳ 明朝" w:hAnsi="ＭＳ 明朝" w:cs="Times New Roman" w:hint="eastAsia"/>
          <w:sz w:val="24"/>
          <w:szCs w:val="24"/>
        </w:rPr>
        <w:t>支援者や通訳者のあり方に関しても課題がある。盲ろう者のエンパワメントにつ</w:t>
      </w:r>
      <w:r w:rsidR="0039025A" w:rsidRPr="00092894">
        <w:rPr>
          <w:rFonts w:ascii="ＭＳ 明朝" w:eastAsia="ＭＳ 明朝" w:hAnsi="ＭＳ 明朝" w:cs="Times New Roman" w:hint="eastAsia"/>
          <w:sz w:val="24"/>
          <w:szCs w:val="24"/>
        </w:rPr>
        <w:lastRenderedPageBreak/>
        <w:t>いて考えないまま支援にあたっている状況である。</w:t>
      </w:r>
    </w:p>
    <w:p w:rsidR="00F97075" w:rsidRPr="00092894" w:rsidRDefault="00331A80" w:rsidP="00331A80">
      <w:pPr>
        <w:tabs>
          <w:tab w:val="left" w:pos="210"/>
          <w:tab w:val="left" w:pos="772"/>
        </w:tabs>
        <w:spacing w:line="400" w:lineRule="exact"/>
        <w:ind w:leftChars="30" w:left="543" w:hangingChars="200" w:hanging="480"/>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（3）</w:t>
      </w:r>
      <w:r w:rsidR="0039025A" w:rsidRPr="00092894">
        <w:rPr>
          <w:rFonts w:ascii="ＭＳ 明朝" w:eastAsia="ＭＳ 明朝" w:hAnsi="ＭＳ 明朝" w:cs="Times New Roman" w:hint="eastAsia"/>
          <w:sz w:val="24"/>
          <w:szCs w:val="24"/>
        </w:rPr>
        <w:t>障害者の中においてもバリアがある。ろう協会の中に</w:t>
      </w:r>
      <w:r w:rsidR="00256748" w:rsidRPr="00092894">
        <w:rPr>
          <w:rFonts w:ascii="ＭＳ 明朝" w:eastAsia="ＭＳ 明朝" w:hAnsi="ＭＳ 明朝" w:cs="Times New Roman" w:hint="eastAsia"/>
          <w:sz w:val="24"/>
          <w:szCs w:val="24"/>
        </w:rPr>
        <w:t>視覚障害は重いが音声が聞き取れる盲ろう者がいたり、視覚障害者協会の中には視覚障害は軽度だが重度の聴覚障害者が存在したりしている。障害種別団体間で協力、連携体制が構築されていない。</w:t>
      </w:r>
    </w:p>
    <w:p w:rsidR="00256748" w:rsidRPr="00092894" w:rsidRDefault="00331A80" w:rsidP="00331A80">
      <w:pPr>
        <w:tabs>
          <w:tab w:val="left" w:pos="210"/>
          <w:tab w:val="left" w:pos="772"/>
        </w:tabs>
        <w:spacing w:line="400" w:lineRule="exact"/>
        <w:ind w:leftChars="30" w:left="543" w:hangingChars="200" w:hanging="480"/>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（4）</w:t>
      </w:r>
      <w:r w:rsidR="00256748" w:rsidRPr="00092894">
        <w:rPr>
          <w:rFonts w:ascii="ＭＳ 明朝" w:eastAsia="ＭＳ 明朝" w:hAnsi="ＭＳ 明朝" w:cs="Times New Roman" w:hint="eastAsia"/>
          <w:sz w:val="24"/>
          <w:szCs w:val="24"/>
        </w:rPr>
        <w:t>盲ろう者の家族が盲ろう者を外に出さない。家族ら本人は就労して社会的では</w:t>
      </w:r>
      <w:r w:rsidR="00312C0E" w:rsidRPr="00092894">
        <w:rPr>
          <w:rFonts w:ascii="ＭＳ 明朝" w:eastAsia="ＭＳ 明朝" w:hAnsi="ＭＳ 明朝" w:cs="Times New Roman" w:hint="eastAsia"/>
          <w:sz w:val="24"/>
          <w:szCs w:val="24"/>
        </w:rPr>
        <w:t xml:space="preserve">　</w:t>
      </w:r>
      <w:r w:rsidR="00256748" w:rsidRPr="00092894">
        <w:rPr>
          <w:rFonts w:ascii="ＭＳ 明朝" w:eastAsia="ＭＳ 明朝" w:hAnsi="ＭＳ 明朝" w:cs="Times New Roman" w:hint="eastAsia"/>
          <w:sz w:val="24"/>
          <w:szCs w:val="24"/>
        </w:rPr>
        <w:t>あるが、十分に教育を受けて</w:t>
      </w:r>
      <w:r w:rsidR="00090142">
        <w:rPr>
          <w:rFonts w:ascii="ＭＳ 明朝" w:eastAsia="ＭＳ 明朝" w:hAnsi="ＭＳ 明朝" w:cs="Times New Roman" w:hint="eastAsia"/>
          <w:sz w:val="24"/>
          <w:szCs w:val="24"/>
        </w:rPr>
        <w:t>い</w:t>
      </w:r>
      <w:r w:rsidR="00256748" w:rsidRPr="00092894">
        <w:rPr>
          <w:rFonts w:ascii="ＭＳ 明朝" w:eastAsia="ＭＳ 明朝" w:hAnsi="ＭＳ 明朝" w:cs="Times New Roman" w:hint="eastAsia"/>
          <w:sz w:val="24"/>
          <w:szCs w:val="24"/>
        </w:rPr>
        <w:t>ないからだろうと思われる。</w:t>
      </w:r>
    </w:p>
    <w:p w:rsidR="00331A80" w:rsidRPr="00092894" w:rsidRDefault="00331A80" w:rsidP="00331A80">
      <w:pPr>
        <w:tabs>
          <w:tab w:val="left" w:pos="772"/>
        </w:tabs>
        <w:spacing w:line="400" w:lineRule="exact"/>
        <w:rPr>
          <w:rFonts w:ascii="ＭＳ 明朝" w:eastAsia="ＭＳ 明朝" w:hAnsi="ＭＳ 明朝" w:cs="Times New Roman"/>
          <w:sz w:val="24"/>
          <w:szCs w:val="24"/>
        </w:rPr>
      </w:pPr>
    </w:p>
    <w:p w:rsidR="00193BEA" w:rsidRPr="00092894" w:rsidRDefault="00231430" w:rsidP="00331A80">
      <w:pPr>
        <w:tabs>
          <w:tab w:val="left" w:pos="772"/>
        </w:tabs>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また、2016年6月に72歳で亡くなったシンガポールのヘレンケラーと呼ばれた</w:t>
      </w:r>
      <w:r w:rsidRPr="00092894">
        <w:rPr>
          <w:rFonts w:ascii="ＭＳ 明朝" w:eastAsia="ＭＳ 明朝" w:hAnsi="ＭＳ 明朝" w:cs="Times New Roman"/>
          <w:sz w:val="24"/>
          <w:szCs w:val="24"/>
        </w:rPr>
        <w:t>Theresa Chan Poh Lin</w:t>
      </w:r>
      <w:r w:rsidRPr="00092894">
        <w:rPr>
          <w:rFonts w:ascii="ＭＳ 明朝" w:eastAsia="ＭＳ 明朝" w:hAnsi="ＭＳ 明朝" w:cs="Times New Roman" w:hint="eastAsia"/>
          <w:sz w:val="24"/>
          <w:szCs w:val="24"/>
        </w:rPr>
        <w:t>氏についても説明があった。</w:t>
      </w:r>
      <w:r w:rsidRPr="00092894">
        <w:rPr>
          <w:rFonts w:ascii="ＭＳ 明朝" w:eastAsia="ＭＳ 明朝" w:hAnsi="ＭＳ 明朝" w:cs="Times New Roman"/>
          <w:sz w:val="24"/>
          <w:szCs w:val="24"/>
        </w:rPr>
        <w:t>Theresa Chan Poh Lin</w:t>
      </w:r>
      <w:r w:rsidRPr="00092894">
        <w:rPr>
          <w:rFonts w:ascii="ＭＳ 明朝" w:eastAsia="ＭＳ 明朝" w:hAnsi="ＭＳ 明朝" w:cs="Times New Roman" w:hint="eastAsia"/>
          <w:sz w:val="24"/>
          <w:szCs w:val="24"/>
        </w:rPr>
        <w:t>は、1944年に生まれ、12歳の時に失聴、14歳の時に失明し、盲ろう者となった。</w:t>
      </w:r>
      <w:r w:rsidR="006A2459" w:rsidRPr="00092894">
        <w:rPr>
          <w:rFonts w:ascii="ＭＳ 明朝" w:eastAsia="ＭＳ 明朝" w:hAnsi="ＭＳ 明朝" w:cs="Times New Roman" w:hint="eastAsia"/>
          <w:sz w:val="24"/>
          <w:szCs w:val="24"/>
        </w:rPr>
        <w:t>シンガポール盲学校で点字を学んだ後、</w:t>
      </w:r>
      <w:r w:rsidRPr="00092894">
        <w:rPr>
          <w:rFonts w:ascii="ＭＳ 明朝" w:eastAsia="ＭＳ 明朝" w:hAnsi="ＭＳ 明朝" w:cs="Times New Roman" w:hint="eastAsia"/>
          <w:sz w:val="24"/>
          <w:szCs w:val="24"/>
        </w:rPr>
        <w:t>1960年17歳の時に渡米し、パーキンス盲学校に入学し、ヘレンケラーのように通訳者</w:t>
      </w:r>
      <w:r w:rsidR="006A2459" w:rsidRPr="00092894">
        <w:rPr>
          <w:rFonts w:ascii="ＭＳ 明朝" w:eastAsia="ＭＳ 明朝" w:hAnsi="ＭＳ 明朝" w:cs="Times New Roman" w:hint="eastAsia"/>
          <w:sz w:val="24"/>
          <w:szCs w:val="24"/>
        </w:rPr>
        <w:t>の</w:t>
      </w:r>
      <w:r w:rsidRPr="00092894">
        <w:rPr>
          <w:rFonts w:ascii="ＭＳ 明朝" w:eastAsia="ＭＳ 明朝" w:hAnsi="ＭＳ 明朝" w:cs="Times New Roman" w:hint="eastAsia"/>
          <w:sz w:val="24"/>
          <w:szCs w:val="24"/>
        </w:rPr>
        <w:t>口元を触って読み取り</w:t>
      </w:r>
      <w:r w:rsidR="006A2459"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発声するコミュニケーション方法を身につけ、パーキンス盲学校を主席で卒業した後、1973年にシンガポールに帰国し、1990年まで</w:t>
      </w:r>
      <w:r w:rsidR="006A2459" w:rsidRPr="00092894">
        <w:rPr>
          <w:rFonts w:ascii="ＭＳ 明朝" w:eastAsia="ＭＳ 明朝" w:hAnsi="ＭＳ 明朝" w:cs="Times New Roman" w:hint="eastAsia"/>
          <w:sz w:val="24"/>
          <w:szCs w:val="24"/>
        </w:rPr>
        <w:t>母校のシンガポール盲学校で教鞭をとったそうである。</w:t>
      </w:r>
    </w:p>
    <w:p w:rsidR="001210B9" w:rsidRPr="00092894" w:rsidRDefault="003045E3" w:rsidP="00E54BD3">
      <w:pPr>
        <w:tabs>
          <w:tab w:val="left" w:pos="772"/>
        </w:tabs>
        <w:spacing w:line="400" w:lineRule="exact"/>
        <w:ind w:leftChars="543" w:left="1380" w:hangingChars="100" w:hanging="240"/>
        <w:rPr>
          <w:rFonts w:ascii="ＭＳ 明朝" w:eastAsia="ＭＳ 明朝" w:hAnsi="ＭＳ 明朝" w:cs="Times New Roman"/>
          <w:sz w:val="24"/>
          <w:szCs w:val="24"/>
        </w:rPr>
      </w:pPr>
      <w:r w:rsidRPr="00092894">
        <w:rPr>
          <w:rFonts w:ascii="ＭＳ 明朝" w:eastAsia="ＭＳ 明朝" w:hAnsi="ＭＳ 明朝" w:cs="Times New Roman"/>
          <w:noProof/>
          <w:sz w:val="24"/>
          <w:szCs w:val="24"/>
        </w:rPr>
        <w:drawing>
          <wp:anchor distT="0" distB="0" distL="114300" distR="114300" simplePos="0" relativeHeight="251662336" behindDoc="0" locked="0" layoutInCell="1" allowOverlap="1" wp14:anchorId="1DDB8E22" wp14:editId="0AE8667A">
            <wp:simplePos x="0" y="0"/>
            <wp:positionH relativeFrom="column">
              <wp:posOffset>3128645</wp:posOffset>
            </wp:positionH>
            <wp:positionV relativeFrom="paragraph">
              <wp:posOffset>241935</wp:posOffset>
            </wp:positionV>
            <wp:extent cx="2763208" cy="2071370"/>
            <wp:effectExtent l="0" t="0" r="0" b="5080"/>
            <wp:wrapNone/>
            <wp:docPr id="8" name="図 8" descr="C:\Users\Akiko\Downloads\17176086_1223110157802442_13484129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iko\Downloads\17176086_1223110157802442_1348412958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5079" cy="2072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894">
        <w:rPr>
          <w:rFonts w:ascii="ＭＳ 明朝" w:eastAsia="ＭＳ 明朝" w:hAnsi="ＭＳ 明朝" w:cs="Times New Roman"/>
          <w:noProof/>
          <w:sz w:val="24"/>
          <w:szCs w:val="24"/>
        </w:rPr>
        <w:drawing>
          <wp:anchor distT="0" distB="0" distL="114300" distR="114300" simplePos="0" relativeHeight="251658240" behindDoc="0" locked="0" layoutInCell="1" allowOverlap="1" wp14:anchorId="10B00BAC" wp14:editId="4CBC858C">
            <wp:simplePos x="0" y="0"/>
            <wp:positionH relativeFrom="column">
              <wp:posOffset>13971</wp:posOffset>
            </wp:positionH>
            <wp:positionV relativeFrom="paragraph">
              <wp:posOffset>241936</wp:posOffset>
            </wp:positionV>
            <wp:extent cx="2762250" cy="2071688"/>
            <wp:effectExtent l="0" t="0" r="0" b="5080"/>
            <wp:wrapNone/>
            <wp:docPr id="2" name="図 2" descr="C:\Users\Akiko\Pictures\singapore awareness tal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ko\Pictures\singapore awareness talk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5180" cy="207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10B9" w:rsidRPr="00092894" w:rsidRDefault="001210B9" w:rsidP="00E54BD3">
      <w:pPr>
        <w:tabs>
          <w:tab w:val="left" w:pos="772"/>
        </w:tabs>
        <w:spacing w:line="400" w:lineRule="exact"/>
        <w:ind w:leftChars="543" w:left="1380" w:hangingChars="100" w:hanging="240"/>
        <w:rPr>
          <w:rFonts w:ascii="ＭＳ 明朝" w:eastAsia="ＭＳ 明朝" w:hAnsi="ＭＳ 明朝" w:cs="Times New Roman"/>
          <w:sz w:val="24"/>
          <w:szCs w:val="24"/>
        </w:rPr>
      </w:pPr>
    </w:p>
    <w:p w:rsidR="001542F6" w:rsidRPr="00092894" w:rsidRDefault="001542F6" w:rsidP="00E54BD3">
      <w:pPr>
        <w:spacing w:line="400" w:lineRule="exact"/>
        <w:ind w:leftChars="343" w:left="720"/>
        <w:rPr>
          <w:rFonts w:ascii="ＭＳ 明朝" w:eastAsia="ＭＳ 明朝" w:hAnsi="ＭＳ 明朝" w:cs="Times New Roman"/>
          <w:sz w:val="24"/>
          <w:szCs w:val="24"/>
        </w:rPr>
      </w:pPr>
    </w:p>
    <w:p w:rsidR="001542F6" w:rsidRPr="00092894" w:rsidRDefault="001542F6" w:rsidP="00E54BD3">
      <w:pPr>
        <w:widowControl/>
        <w:spacing w:line="400" w:lineRule="exact"/>
        <w:ind w:leftChars="343" w:left="720"/>
        <w:rPr>
          <w:rFonts w:ascii="ＭＳ 明朝" w:eastAsia="ＭＳ 明朝" w:hAnsi="ＭＳ 明朝" w:cs="Times New Roman"/>
          <w:sz w:val="24"/>
          <w:szCs w:val="24"/>
        </w:rPr>
      </w:pPr>
    </w:p>
    <w:p w:rsidR="001542F6" w:rsidRPr="00092894" w:rsidRDefault="001542F6" w:rsidP="00E54BD3">
      <w:pPr>
        <w:widowControl/>
        <w:spacing w:line="400" w:lineRule="exact"/>
        <w:ind w:leftChars="343" w:left="720"/>
        <w:rPr>
          <w:rFonts w:ascii="ＭＳ 明朝" w:eastAsia="ＭＳ 明朝" w:hAnsi="ＭＳ 明朝" w:cs="Times New Roman"/>
          <w:sz w:val="24"/>
          <w:szCs w:val="24"/>
        </w:rPr>
      </w:pPr>
    </w:p>
    <w:p w:rsidR="001542F6" w:rsidRPr="00092894" w:rsidRDefault="001542F6" w:rsidP="00E54BD3">
      <w:pPr>
        <w:widowControl/>
        <w:spacing w:line="400" w:lineRule="exact"/>
        <w:ind w:leftChars="343" w:left="720"/>
        <w:rPr>
          <w:rFonts w:ascii="ＭＳ 明朝" w:eastAsia="ＭＳ 明朝" w:hAnsi="ＭＳ 明朝" w:cs="Times New Roman"/>
          <w:sz w:val="24"/>
          <w:szCs w:val="24"/>
        </w:rPr>
      </w:pPr>
    </w:p>
    <w:p w:rsidR="001542F6" w:rsidRPr="00092894" w:rsidRDefault="001542F6" w:rsidP="00E54BD3">
      <w:pPr>
        <w:widowControl/>
        <w:spacing w:line="400" w:lineRule="exact"/>
        <w:ind w:leftChars="343" w:left="720"/>
        <w:rPr>
          <w:rFonts w:ascii="ＭＳ 明朝" w:eastAsia="ＭＳ 明朝" w:hAnsi="ＭＳ 明朝" w:cs="Times New Roman"/>
          <w:sz w:val="24"/>
          <w:szCs w:val="24"/>
        </w:rPr>
      </w:pPr>
    </w:p>
    <w:p w:rsidR="00D93776" w:rsidRPr="00092894" w:rsidRDefault="00D93776" w:rsidP="00E54BD3">
      <w:pPr>
        <w:widowControl/>
        <w:spacing w:line="400" w:lineRule="exact"/>
        <w:ind w:leftChars="343" w:left="720"/>
        <w:rPr>
          <w:rFonts w:ascii="ＭＳ 明朝" w:eastAsia="ＭＳ 明朝" w:hAnsi="ＭＳ 明朝" w:cs="Times New Roman"/>
          <w:sz w:val="24"/>
          <w:szCs w:val="24"/>
        </w:rPr>
      </w:pPr>
    </w:p>
    <w:p w:rsidR="00D93776" w:rsidRPr="00092894" w:rsidRDefault="00D93776" w:rsidP="00E54BD3">
      <w:pPr>
        <w:widowControl/>
        <w:spacing w:line="400" w:lineRule="exact"/>
        <w:ind w:leftChars="343" w:left="720"/>
        <w:rPr>
          <w:rFonts w:ascii="ＭＳ 明朝" w:eastAsia="ＭＳ 明朝" w:hAnsi="ＭＳ 明朝" w:cs="Times New Roman"/>
          <w:sz w:val="24"/>
          <w:szCs w:val="24"/>
        </w:rPr>
      </w:pPr>
    </w:p>
    <w:p w:rsidR="00D93776" w:rsidRPr="00092894" w:rsidRDefault="003045E3" w:rsidP="00E54BD3">
      <w:pPr>
        <w:widowControl/>
        <w:spacing w:line="400" w:lineRule="exact"/>
        <w:ind w:leftChars="343" w:left="720"/>
        <w:rPr>
          <w:rFonts w:ascii="ＭＳ 明朝" w:eastAsia="ＭＳ 明朝" w:hAnsi="ＭＳ 明朝" w:cs="Times New Roman"/>
          <w:sz w:val="24"/>
          <w:szCs w:val="24"/>
        </w:rPr>
      </w:pPr>
      <w:r w:rsidRPr="00092894">
        <w:rPr>
          <w:rFonts w:ascii="ＭＳ 明朝" w:eastAsia="ＭＳ 明朝" w:hAnsi="ＭＳ 明朝" w:cs="Times New Roman"/>
          <w:noProof/>
          <w:sz w:val="24"/>
          <w:szCs w:val="24"/>
        </w:rPr>
        <w:drawing>
          <wp:anchor distT="0" distB="0" distL="114300" distR="114300" simplePos="0" relativeHeight="251659264" behindDoc="1" locked="0" layoutInCell="1" allowOverlap="1" wp14:anchorId="775C314F" wp14:editId="26DCA1A8">
            <wp:simplePos x="0" y="0"/>
            <wp:positionH relativeFrom="column">
              <wp:posOffset>1443990</wp:posOffset>
            </wp:positionH>
            <wp:positionV relativeFrom="paragraph">
              <wp:posOffset>146050</wp:posOffset>
            </wp:positionV>
            <wp:extent cx="3133725" cy="2348865"/>
            <wp:effectExtent l="0" t="0" r="9525" b="0"/>
            <wp:wrapTight wrapText="bothSides">
              <wp:wrapPolygon edited="0">
                <wp:start x="0" y="0"/>
                <wp:lineTo x="0" y="21372"/>
                <wp:lineTo x="21534" y="21372"/>
                <wp:lineTo x="21534" y="0"/>
                <wp:lineTo x="0" y="0"/>
              </wp:wrapPolygon>
            </wp:wrapTight>
            <wp:docPr id="3" name="図 3" descr="C:\Users\Akiko\Downloads\IMG_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ko\Downloads\IMG_62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3776" w:rsidRPr="00092894" w:rsidRDefault="00D93776" w:rsidP="00E54BD3">
      <w:pPr>
        <w:widowControl/>
        <w:spacing w:line="400" w:lineRule="exact"/>
        <w:ind w:leftChars="343" w:left="720"/>
        <w:rPr>
          <w:rFonts w:ascii="ＭＳ 明朝" w:eastAsia="ＭＳ 明朝" w:hAnsi="ＭＳ 明朝" w:cs="Times New Roman"/>
          <w:sz w:val="24"/>
          <w:szCs w:val="24"/>
        </w:rPr>
      </w:pPr>
    </w:p>
    <w:p w:rsidR="00E27A92" w:rsidRPr="00092894" w:rsidRDefault="00E27A92" w:rsidP="00E54BD3">
      <w:pPr>
        <w:widowControl/>
        <w:spacing w:line="400" w:lineRule="exact"/>
        <w:ind w:leftChars="343" w:left="720"/>
        <w:rPr>
          <w:rFonts w:ascii="ＭＳ 明朝" w:eastAsia="ＭＳ 明朝" w:hAnsi="ＭＳ 明朝" w:cs="Times New Roman"/>
          <w:sz w:val="24"/>
          <w:szCs w:val="24"/>
        </w:rPr>
      </w:pPr>
    </w:p>
    <w:p w:rsidR="00E27A92" w:rsidRPr="00092894" w:rsidRDefault="00E27A92" w:rsidP="00E54BD3">
      <w:pPr>
        <w:widowControl/>
        <w:spacing w:line="400" w:lineRule="exact"/>
        <w:ind w:leftChars="343" w:left="720"/>
        <w:rPr>
          <w:rFonts w:ascii="ＭＳ 明朝" w:eastAsia="ＭＳ 明朝" w:hAnsi="ＭＳ 明朝" w:cs="Times New Roman"/>
          <w:sz w:val="24"/>
          <w:szCs w:val="24"/>
        </w:rPr>
      </w:pPr>
    </w:p>
    <w:p w:rsidR="001210B9" w:rsidRPr="00092894" w:rsidRDefault="001210B9" w:rsidP="00E54BD3">
      <w:pPr>
        <w:widowControl/>
        <w:spacing w:line="400" w:lineRule="exact"/>
        <w:ind w:leftChars="343" w:left="720"/>
        <w:rPr>
          <w:rFonts w:ascii="ＭＳ 明朝" w:eastAsia="ＭＳ 明朝" w:hAnsi="ＭＳ 明朝" w:cs="Times New Roman"/>
          <w:sz w:val="24"/>
          <w:szCs w:val="24"/>
        </w:rPr>
      </w:pPr>
    </w:p>
    <w:p w:rsidR="00E27A92" w:rsidRPr="00092894" w:rsidRDefault="00E27A92" w:rsidP="00E54BD3">
      <w:pPr>
        <w:widowControl/>
        <w:spacing w:line="400" w:lineRule="exact"/>
        <w:ind w:leftChars="343" w:left="720"/>
        <w:rPr>
          <w:rFonts w:ascii="ＭＳ 明朝" w:eastAsia="ＭＳ 明朝" w:hAnsi="ＭＳ 明朝" w:cs="Times New Roman"/>
          <w:sz w:val="24"/>
          <w:szCs w:val="24"/>
        </w:rPr>
      </w:pPr>
    </w:p>
    <w:p w:rsidR="00E27A92" w:rsidRPr="00092894" w:rsidRDefault="00E27A92" w:rsidP="00E54BD3">
      <w:pPr>
        <w:widowControl/>
        <w:spacing w:line="400" w:lineRule="exact"/>
        <w:ind w:leftChars="343" w:left="720"/>
        <w:rPr>
          <w:rFonts w:ascii="ＭＳ 明朝" w:eastAsia="ＭＳ 明朝" w:hAnsi="ＭＳ 明朝" w:cs="Times New Roman"/>
          <w:sz w:val="24"/>
          <w:szCs w:val="24"/>
        </w:rPr>
      </w:pPr>
    </w:p>
    <w:p w:rsidR="00E27A92" w:rsidRPr="00092894" w:rsidRDefault="00E27A92" w:rsidP="00E54BD3">
      <w:pPr>
        <w:widowControl/>
        <w:spacing w:line="400" w:lineRule="exact"/>
        <w:ind w:leftChars="343" w:left="720"/>
        <w:rPr>
          <w:rFonts w:ascii="ＭＳ 明朝" w:eastAsia="ＭＳ 明朝" w:hAnsi="ＭＳ 明朝" w:cs="Times New Roman"/>
          <w:sz w:val="24"/>
          <w:szCs w:val="24"/>
        </w:rPr>
      </w:pPr>
    </w:p>
    <w:p w:rsidR="00E27A92" w:rsidRPr="00092894" w:rsidRDefault="00E27A92" w:rsidP="00E54BD3">
      <w:pPr>
        <w:widowControl/>
        <w:spacing w:line="400" w:lineRule="exact"/>
        <w:ind w:leftChars="343" w:left="720"/>
        <w:rPr>
          <w:rFonts w:ascii="ＭＳ 明朝" w:eastAsia="ＭＳ 明朝" w:hAnsi="ＭＳ 明朝" w:cs="Times New Roman"/>
          <w:sz w:val="24"/>
          <w:szCs w:val="24"/>
        </w:rPr>
      </w:pPr>
    </w:p>
    <w:p w:rsidR="00E27A92" w:rsidRPr="00092894" w:rsidRDefault="00E27A92" w:rsidP="00E54BD3">
      <w:pPr>
        <w:widowControl/>
        <w:spacing w:line="400" w:lineRule="exact"/>
        <w:ind w:leftChars="343" w:left="720"/>
        <w:rPr>
          <w:rFonts w:ascii="ＭＳ 明朝" w:eastAsia="ＭＳ 明朝" w:hAnsi="ＭＳ 明朝" w:cs="Times New Roman"/>
          <w:sz w:val="24"/>
          <w:szCs w:val="24"/>
        </w:rPr>
      </w:pPr>
    </w:p>
    <w:p w:rsidR="000D2690" w:rsidRPr="00092894" w:rsidRDefault="000D2690" w:rsidP="00312C0E">
      <w:pPr>
        <w:widowControl/>
        <w:spacing w:line="400" w:lineRule="exact"/>
        <w:rPr>
          <w:rFonts w:ascii="ＭＳ 明朝" w:eastAsia="ＭＳ 明朝" w:hAnsi="ＭＳ 明朝" w:cs="Times New Roman"/>
          <w:b/>
          <w:sz w:val="24"/>
          <w:szCs w:val="24"/>
        </w:rPr>
      </w:pPr>
    </w:p>
    <w:p w:rsidR="00F75E4E" w:rsidRPr="00092894" w:rsidRDefault="000D2690" w:rsidP="00312C0E">
      <w:pPr>
        <w:widowControl/>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lastRenderedPageBreak/>
        <w:t>1.2</w:t>
      </w:r>
      <w:r w:rsidR="009A3C8C" w:rsidRPr="00092894">
        <w:rPr>
          <w:rFonts w:ascii="ＭＳ 明朝" w:eastAsia="ＭＳ 明朝" w:hAnsi="ＭＳ 明朝" w:cs="Times New Roman" w:hint="eastAsia"/>
          <w:b/>
          <w:sz w:val="24"/>
          <w:szCs w:val="24"/>
        </w:rPr>
        <w:t xml:space="preserve"> シンガポールろう</w:t>
      </w:r>
      <w:r w:rsidR="00DA7FF1" w:rsidRPr="00092894">
        <w:rPr>
          <w:rFonts w:ascii="ＭＳ 明朝" w:eastAsia="ＭＳ 明朝" w:hAnsi="ＭＳ 明朝" w:cs="Times New Roman" w:hint="eastAsia"/>
          <w:b/>
          <w:sz w:val="24"/>
          <w:szCs w:val="24"/>
        </w:rPr>
        <w:t>者</w:t>
      </w:r>
      <w:r w:rsidR="009A3C8C" w:rsidRPr="00092894">
        <w:rPr>
          <w:rFonts w:ascii="ＭＳ 明朝" w:eastAsia="ＭＳ 明朝" w:hAnsi="ＭＳ 明朝" w:cs="Times New Roman" w:hint="eastAsia"/>
          <w:b/>
          <w:sz w:val="24"/>
          <w:szCs w:val="24"/>
        </w:rPr>
        <w:t>協会訪問（</w:t>
      </w:r>
      <w:r w:rsidR="007103AE" w:rsidRPr="00092894">
        <w:rPr>
          <w:rFonts w:ascii="ＭＳ 明朝" w:eastAsia="ＭＳ 明朝" w:hAnsi="ＭＳ 明朝" w:cs="Times New Roman" w:hint="eastAsia"/>
          <w:b/>
          <w:sz w:val="24"/>
          <w:szCs w:val="24"/>
        </w:rPr>
        <w:t>Singapore</w:t>
      </w:r>
      <w:r w:rsidR="007103AE" w:rsidRPr="00092894">
        <w:rPr>
          <w:rFonts w:ascii="ＭＳ 明朝" w:eastAsia="ＭＳ 明朝" w:hAnsi="ＭＳ 明朝" w:cs="Times New Roman"/>
          <w:b/>
          <w:sz w:val="24"/>
          <w:szCs w:val="24"/>
        </w:rPr>
        <w:t xml:space="preserve"> Association of the Deaf</w:t>
      </w:r>
      <w:r w:rsidR="009A3C8C" w:rsidRPr="00092894">
        <w:rPr>
          <w:rFonts w:ascii="ＭＳ 明朝" w:eastAsia="ＭＳ 明朝" w:hAnsi="ＭＳ 明朝" w:cs="Times New Roman" w:hint="eastAsia"/>
          <w:b/>
          <w:sz w:val="24"/>
          <w:szCs w:val="24"/>
        </w:rPr>
        <w:t>）</w:t>
      </w:r>
    </w:p>
    <w:p w:rsidR="009A3C8C" w:rsidRPr="00092894" w:rsidRDefault="009A3C8C" w:rsidP="00312C0E">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b/>
          <w:sz w:val="24"/>
          <w:szCs w:val="24"/>
        </w:rPr>
        <w:t>2.</w:t>
      </w:r>
      <w:r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b/>
          <w:sz w:val="24"/>
          <w:szCs w:val="24"/>
        </w:rPr>
        <w:t xml:space="preserve"> </w:t>
      </w:r>
      <w:r w:rsidR="00E81FC6" w:rsidRPr="00092894">
        <w:rPr>
          <w:rFonts w:ascii="ＭＳ 明朝" w:eastAsia="ＭＳ 明朝" w:hAnsi="ＭＳ 明朝" w:cs="Times New Roman" w:hint="eastAsia"/>
          <w:b/>
          <w:sz w:val="24"/>
          <w:szCs w:val="24"/>
        </w:rPr>
        <w:t>団体概要・報告</w:t>
      </w:r>
    </w:p>
    <w:p w:rsidR="00334B39" w:rsidRPr="00092894" w:rsidRDefault="00334B39"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1955年に設立され、60年以上にわたり、ろう者、難聴者へのサービスを提供してきた。ろう文化と手話プログラム、コミュニティサービス（情報提供、カウンセリング、経済支援、就労支援、啓発活動、奨学金プログラム、法律相談など）、就学支援サービス（現在、シンガポールろう学校は閉鎖され、聴覚障害児は一般の学校へ通学している）、手話通訳者派遣、ノートテイカー派遣、補聴ケアサービス（補聴器のチェック、福祉機器の</w:t>
      </w:r>
      <w:r w:rsidR="00E81FC6" w:rsidRPr="00092894">
        <w:rPr>
          <w:rFonts w:ascii="ＭＳ 明朝" w:eastAsia="ＭＳ 明朝" w:hAnsi="ＭＳ 明朝" w:cs="Times New Roman" w:hint="eastAsia"/>
          <w:sz w:val="24"/>
          <w:szCs w:val="24"/>
        </w:rPr>
        <w:t>販売など）が含まれる。付属施設であるシンガポールろう学校は教育省のもとシンガポール手話を基本とし、英語を第2言語と位置づけるバイリンガル、多文化アプローチの学校として再開する計画を進めている。他に、職業訓練校がある。</w:t>
      </w:r>
    </w:p>
    <w:p w:rsidR="00E81FC6" w:rsidRPr="00092894" w:rsidRDefault="00E81FC6"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シンガポールでは正確な障害者統計がなく、身体障害者手帳制度等もなく、聴覚障害者</w:t>
      </w:r>
      <w:r w:rsidR="00B20F0F" w:rsidRPr="00092894">
        <w:rPr>
          <w:rFonts w:ascii="ＭＳ 明朝" w:eastAsia="ＭＳ 明朝" w:hAnsi="ＭＳ 明朝" w:cs="Times New Roman" w:hint="eastAsia"/>
          <w:sz w:val="24"/>
          <w:szCs w:val="24"/>
        </w:rPr>
        <w:t>の人口は正確には分かっていないが、手話通訳者は6</w:t>
      </w:r>
      <w:r w:rsidR="00BB6B68">
        <w:rPr>
          <w:rFonts w:ascii="ＭＳ 明朝" w:eastAsia="ＭＳ 明朝" w:hAnsi="ＭＳ 明朝" w:cs="Times New Roman" w:hint="eastAsia"/>
          <w:sz w:val="24"/>
          <w:szCs w:val="24"/>
        </w:rPr>
        <w:t>名（1名</w:t>
      </w:r>
      <w:r w:rsidR="00B20F0F" w:rsidRPr="00092894">
        <w:rPr>
          <w:rFonts w:ascii="ＭＳ 明朝" w:eastAsia="ＭＳ 明朝" w:hAnsi="ＭＳ 明朝" w:cs="Times New Roman" w:hint="eastAsia"/>
          <w:sz w:val="24"/>
          <w:szCs w:val="24"/>
        </w:rPr>
        <w:t>はパートタイム）しかおらず、手話通訳者の認知度も低いとのことである。</w:t>
      </w:r>
    </w:p>
    <w:p w:rsidR="00256748" w:rsidRPr="00092894" w:rsidRDefault="00256748" w:rsidP="00E54BD3">
      <w:pPr>
        <w:widowControl/>
        <w:spacing w:line="400" w:lineRule="exact"/>
        <w:ind w:leftChars="343" w:left="720"/>
        <w:rPr>
          <w:rFonts w:ascii="ＭＳ 明朝" w:eastAsia="ＭＳ 明朝" w:hAnsi="ＭＳ 明朝" w:cs="Times New Roman"/>
          <w:sz w:val="24"/>
          <w:szCs w:val="24"/>
        </w:rPr>
      </w:pPr>
    </w:p>
    <w:p w:rsidR="009A3C8C" w:rsidRPr="00092894" w:rsidRDefault="000D2690" w:rsidP="00312C0E">
      <w:pPr>
        <w:widowControl/>
        <w:spacing w:line="400" w:lineRule="exact"/>
        <w:rPr>
          <w:rFonts w:ascii="ＭＳ 明朝" w:eastAsia="ＭＳ 明朝" w:hAnsi="ＭＳ 明朝" w:cs="Times New Roman"/>
          <w:b/>
          <w:sz w:val="24"/>
          <w:szCs w:val="24"/>
          <w:lang w:eastAsia="zh-TW"/>
        </w:rPr>
      </w:pPr>
      <w:r w:rsidRPr="00092894">
        <w:rPr>
          <w:rFonts w:ascii="ＭＳ 明朝" w:eastAsia="ＭＳ 明朝" w:hAnsi="ＭＳ 明朝" w:cs="Times New Roman"/>
          <w:b/>
          <w:sz w:val="24"/>
          <w:szCs w:val="24"/>
          <w:lang w:eastAsia="zh-TW"/>
        </w:rPr>
        <w:t>1.3</w:t>
      </w:r>
      <w:r w:rsidR="009A3C8C" w:rsidRPr="00092894">
        <w:rPr>
          <w:rFonts w:ascii="ＭＳ 明朝" w:eastAsia="ＭＳ 明朝" w:hAnsi="ＭＳ 明朝" w:cs="Times New Roman"/>
          <w:b/>
          <w:sz w:val="24"/>
          <w:szCs w:val="24"/>
          <w:lang w:eastAsia="zh-TW"/>
        </w:rPr>
        <w:t xml:space="preserve"> </w:t>
      </w:r>
      <w:r w:rsidR="004F5BCF">
        <w:rPr>
          <w:rFonts w:ascii="ＭＳ 明朝" w:eastAsia="ＭＳ 明朝" w:hAnsi="ＭＳ 明朝" w:cs="Times New Roman" w:hint="eastAsia"/>
          <w:b/>
          <w:sz w:val="24"/>
          <w:szCs w:val="24"/>
          <w:lang w:eastAsia="zh-TW"/>
        </w:rPr>
        <w:t>通訳・介助員</w:t>
      </w:r>
      <w:r w:rsidR="009A3C8C" w:rsidRPr="00092894">
        <w:rPr>
          <w:rFonts w:ascii="ＭＳ 明朝" w:eastAsia="ＭＳ 明朝" w:hAnsi="ＭＳ 明朝" w:cs="Times New Roman" w:hint="eastAsia"/>
          <w:b/>
          <w:sz w:val="24"/>
          <w:szCs w:val="24"/>
          <w:lang w:eastAsia="zh-TW"/>
        </w:rPr>
        <w:t>養成講座（導入）</w:t>
      </w:r>
    </w:p>
    <w:p w:rsidR="003045E3" w:rsidRDefault="003045E3" w:rsidP="00312C0E">
      <w:pPr>
        <w:spacing w:line="400" w:lineRule="exact"/>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日程：平成29（2017）年3月5日</w:t>
      </w:r>
    </w:p>
    <w:p w:rsidR="006F28C7" w:rsidRPr="00092894" w:rsidRDefault="006F28C7"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会場：</w:t>
      </w:r>
      <w:r w:rsidR="00DA7FF1" w:rsidRPr="00092894">
        <w:rPr>
          <w:rFonts w:ascii="ＭＳ 明朝" w:eastAsia="ＭＳ 明朝" w:hAnsi="ＭＳ 明朝" w:cs="Times New Roman" w:hint="eastAsia"/>
          <w:sz w:val="24"/>
          <w:szCs w:val="24"/>
        </w:rPr>
        <w:t>シンガポールろう者協会</w:t>
      </w:r>
      <w:r w:rsidR="00B773A9">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Singapore</w:t>
      </w:r>
      <w:r w:rsidRPr="00092894">
        <w:rPr>
          <w:rFonts w:ascii="ＭＳ 明朝" w:eastAsia="ＭＳ 明朝" w:hAnsi="ＭＳ 明朝" w:cs="Times New Roman"/>
          <w:sz w:val="24"/>
          <w:szCs w:val="24"/>
        </w:rPr>
        <w:t xml:space="preserve"> Association of the Deaf</w:t>
      </w:r>
      <w:r w:rsidR="00B773A9">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 xml:space="preserve"> </w:t>
      </w:r>
    </w:p>
    <w:p w:rsidR="006F28C7" w:rsidRPr="00092894" w:rsidRDefault="006F28C7"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住所：</w:t>
      </w:r>
      <w:r w:rsidRPr="00092894">
        <w:rPr>
          <w:rFonts w:ascii="ＭＳ 明朝" w:eastAsia="ＭＳ 明朝" w:hAnsi="ＭＳ 明朝" w:cs="Times New Roman"/>
          <w:sz w:val="24"/>
          <w:szCs w:val="24"/>
        </w:rPr>
        <w:t>227 Mountbatten Road</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Singapore 397998</w:t>
      </w:r>
    </w:p>
    <w:p w:rsidR="006F28C7" w:rsidRPr="00092894" w:rsidRDefault="00312C0E" w:rsidP="00E54BD3">
      <w:pPr>
        <w:spacing w:line="400" w:lineRule="exact"/>
        <w:ind w:leftChars="343" w:left="720"/>
        <w:rPr>
          <w:rFonts w:ascii="ＭＳ 明朝" w:eastAsia="ＭＳ 明朝" w:hAnsi="ＭＳ 明朝" w:cs="Times New Roman"/>
          <w:sz w:val="24"/>
          <w:szCs w:val="24"/>
        </w:rPr>
      </w:pPr>
      <w:r w:rsidRPr="00092894">
        <w:rPr>
          <w:rFonts w:ascii="ＭＳ 明朝" w:eastAsia="ＭＳ 明朝" w:hAnsi="ＭＳ 明朝" w:cs="Times New Roman"/>
          <w:noProof/>
          <w:sz w:val="24"/>
          <w:szCs w:val="24"/>
        </w:rPr>
        <w:drawing>
          <wp:anchor distT="0" distB="0" distL="114300" distR="114300" simplePos="0" relativeHeight="251663360" behindDoc="0" locked="0" layoutInCell="1" allowOverlap="1" wp14:anchorId="79326A8B" wp14:editId="1E2E3F66">
            <wp:simplePos x="0" y="0"/>
            <wp:positionH relativeFrom="column">
              <wp:posOffset>1596390</wp:posOffset>
            </wp:positionH>
            <wp:positionV relativeFrom="paragraph">
              <wp:posOffset>229235</wp:posOffset>
            </wp:positionV>
            <wp:extent cx="2152650" cy="2870200"/>
            <wp:effectExtent l="0" t="0" r="0" b="6350"/>
            <wp:wrapSquare wrapText="bothSides"/>
            <wp:docPr id="4" name="図 4" descr="C:\Users\Akiko\Downloads\IMG_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iko\Downloads\IMG_63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D93776" w:rsidRPr="00092894" w:rsidRDefault="00D93776" w:rsidP="00E54BD3">
      <w:pPr>
        <w:spacing w:line="400" w:lineRule="exact"/>
        <w:ind w:leftChars="343" w:left="720" w:firstLineChars="200" w:firstLine="480"/>
        <w:rPr>
          <w:rFonts w:ascii="ＭＳ 明朝" w:eastAsia="ＭＳ 明朝" w:hAnsi="ＭＳ 明朝" w:cs="Times New Roman"/>
          <w:sz w:val="24"/>
          <w:szCs w:val="24"/>
        </w:rPr>
      </w:pPr>
    </w:p>
    <w:p w:rsidR="009A3C8C" w:rsidRPr="00092894" w:rsidRDefault="009A3C8C" w:rsidP="00312C0E">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1.3</w:t>
      </w:r>
      <w:r w:rsidRPr="00092894">
        <w:rPr>
          <w:rFonts w:ascii="ＭＳ 明朝" w:eastAsia="ＭＳ 明朝" w:hAnsi="ＭＳ 明朝" w:cs="Times New Roman"/>
          <w:b/>
          <w:sz w:val="24"/>
          <w:szCs w:val="24"/>
        </w:rPr>
        <w:t>.</w:t>
      </w:r>
      <w:r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b/>
          <w:sz w:val="24"/>
          <w:szCs w:val="24"/>
        </w:rPr>
        <w:t xml:space="preserve"> </w:t>
      </w:r>
      <w:r w:rsidR="007103AE" w:rsidRPr="00092894">
        <w:rPr>
          <w:rFonts w:ascii="ＭＳ 明朝" w:eastAsia="ＭＳ 明朝" w:hAnsi="ＭＳ 明朝" w:cs="Times New Roman" w:hint="eastAsia"/>
          <w:b/>
          <w:sz w:val="24"/>
          <w:szCs w:val="24"/>
        </w:rPr>
        <w:t>背景</w:t>
      </w:r>
    </w:p>
    <w:p w:rsidR="006F28C7" w:rsidRPr="00092894" w:rsidRDefault="004F5BCF" w:rsidP="00312C0E">
      <w:pPr>
        <w:spacing w:line="400" w:lineRule="exact"/>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通訳・介助員</w:t>
      </w:r>
      <w:r w:rsidR="007103AE" w:rsidRPr="00092894">
        <w:rPr>
          <w:rFonts w:ascii="ＭＳ 明朝" w:eastAsia="ＭＳ 明朝" w:hAnsi="ＭＳ 明朝" w:cs="Times New Roman" w:hint="eastAsia"/>
          <w:sz w:val="24"/>
          <w:szCs w:val="24"/>
        </w:rPr>
        <w:t>の存在は盲ろう者の自立と社会参加のみならず、生存には不可欠である。シンガポールでは盲ろう者を支援する制度はなく、支援方法</w:t>
      </w:r>
      <w:r w:rsidR="006F28C7" w:rsidRPr="00092894">
        <w:rPr>
          <w:rFonts w:ascii="ＭＳ 明朝" w:eastAsia="ＭＳ 明朝" w:hAnsi="ＭＳ 明朝" w:cs="Times New Roman" w:hint="eastAsia"/>
          <w:sz w:val="24"/>
          <w:szCs w:val="24"/>
        </w:rPr>
        <w:t>も人材確保も</w:t>
      </w:r>
      <w:r w:rsidR="007103AE" w:rsidRPr="00092894">
        <w:rPr>
          <w:rFonts w:ascii="ＭＳ 明朝" w:eastAsia="ＭＳ 明朝" w:hAnsi="ＭＳ 明朝" w:cs="Times New Roman" w:hint="eastAsia"/>
          <w:sz w:val="24"/>
          <w:szCs w:val="24"/>
        </w:rPr>
        <w:t>模索している状態である。支援体制作りの基礎となる</w:t>
      </w:r>
      <w:r w:rsidR="000C017F">
        <w:rPr>
          <w:rFonts w:ascii="ＭＳ 明朝" w:eastAsia="ＭＳ 明朝" w:hAnsi="ＭＳ 明朝" w:cs="Times New Roman" w:hint="eastAsia"/>
          <w:sz w:val="24"/>
          <w:szCs w:val="24"/>
        </w:rPr>
        <w:t>通訳・介助</w:t>
      </w:r>
      <w:r w:rsidR="007103AE" w:rsidRPr="00092894">
        <w:rPr>
          <w:rFonts w:ascii="ＭＳ 明朝" w:eastAsia="ＭＳ 明朝" w:hAnsi="ＭＳ 明朝" w:cs="Times New Roman" w:hint="eastAsia"/>
          <w:sz w:val="24"/>
          <w:szCs w:val="24"/>
        </w:rPr>
        <w:t>の役割、基本姿勢、技術に関して、</w:t>
      </w:r>
      <w:r w:rsidR="007103AE" w:rsidRPr="00092894">
        <w:rPr>
          <w:rFonts w:ascii="ＭＳ 明朝" w:eastAsia="ＭＳ 明朝" w:hAnsi="ＭＳ 明朝" w:cs="Times New Roman" w:hint="eastAsia"/>
          <w:sz w:val="24"/>
          <w:szCs w:val="24"/>
        </w:rPr>
        <w:lastRenderedPageBreak/>
        <w:t>日本の</w:t>
      </w:r>
      <w:r>
        <w:rPr>
          <w:rFonts w:ascii="ＭＳ 明朝" w:eastAsia="ＭＳ 明朝" w:hAnsi="ＭＳ 明朝" w:cs="Times New Roman" w:hint="eastAsia"/>
          <w:sz w:val="24"/>
          <w:szCs w:val="24"/>
        </w:rPr>
        <w:t>通訳・介助員</w:t>
      </w:r>
      <w:r w:rsidR="007103AE" w:rsidRPr="00092894">
        <w:rPr>
          <w:rFonts w:ascii="ＭＳ 明朝" w:eastAsia="ＭＳ 明朝" w:hAnsi="ＭＳ 明朝" w:cs="Times New Roman" w:hint="eastAsia"/>
          <w:sz w:val="24"/>
          <w:szCs w:val="24"/>
        </w:rPr>
        <w:t>養成講座の導入部分をシンガポールの状況にアレンジして行った。</w:t>
      </w:r>
    </w:p>
    <w:p w:rsidR="00A463C3" w:rsidRPr="00092894" w:rsidRDefault="006F28C7"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現在把握している盲ろう者の支援に何らかの形で関わっている者（手話通訳者、ろう者、作業療法士、家族等）を対象に行った。そのため、参加者の大半がろう者であったり、手話を使ったコミュニケーションが可能であった。自分が接している盲ろう者にどう接したらいいのか具体的な場面を想定して学びたいという、参加目的が非常に明確</w:t>
      </w:r>
      <w:r w:rsidR="00A463C3" w:rsidRPr="00092894">
        <w:rPr>
          <w:rFonts w:ascii="ＭＳ 明朝" w:eastAsia="ＭＳ 明朝" w:hAnsi="ＭＳ 明朝" w:cs="Times New Roman" w:hint="eastAsia"/>
          <w:sz w:val="24"/>
          <w:szCs w:val="24"/>
        </w:rPr>
        <w:t>な参加者が多かった。</w:t>
      </w:r>
    </w:p>
    <w:p w:rsidR="00C923B9" w:rsidRPr="00092894" w:rsidRDefault="00C923B9" w:rsidP="00E54BD3">
      <w:pPr>
        <w:spacing w:line="400" w:lineRule="exact"/>
        <w:ind w:leftChars="493" w:left="1035" w:firstLineChars="100" w:firstLine="240"/>
        <w:rPr>
          <w:rFonts w:ascii="ＭＳ 明朝" w:eastAsia="ＭＳ 明朝" w:hAnsi="ＭＳ 明朝" w:cs="Times New Roman"/>
          <w:sz w:val="24"/>
          <w:szCs w:val="24"/>
        </w:rPr>
      </w:pPr>
    </w:p>
    <w:p w:rsidR="009A3C8C" w:rsidRPr="00092894" w:rsidRDefault="009A3C8C" w:rsidP="00312C0E">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1.3.</w:t>
      </w:r>
      <w:r w:rsidRPr="00092894">
        <w:rPr>
          <w:rFonts w:ascii="ＭＳ 明朝" w:eastAsia="ＭＳ 明朝" w:hAnsi="ＭＳ 明朝" w:cs="Times New Roman"/>
          <w:b/>
          <w:sz w:val="24"/>
          <w:szCs w:val="24"/>
        </w:rPr>
        <w:t>2</w:t>
      </w:r>
      <w:r w:rsidRPr="00092894">
        <w:rPr>
          <w:rFonts w:ascii="ＭＳ 明朝" w:eastAsia="ＭＳ 明朝" w:hAnsi="ＭＳ 明朝" w:cs="Times New Roman" w:hint="eastAsia"/>
          <w:b/>
          <w:sz w:val="24"/>
          <w:szCs w:val="24"/>
        </w:rPr>
        <w:t xml:space="preserve"> </w:t>
      </w:r>
      <w:r w:rsidR="007103AE" w:rsidRPr="00092894">
        <w:rPr>
          <w:rFonts w:ascii="ＭＳ 明朝" w:eastAsia="ＭＳ 明朝" w:hAnsi="ＭＳ 明朝" w:cs="Times New Roman" w:hint="eastAsia"/>
          <w:b/>
          <w:sz w:val="24"/>
          <w:szCs w:val="24"/>
        </w:rPr>
        <w:t>概要</w:t>
      </w:r>
    </w:p>
    <w:p w:rsidR="00DA7FF1" w:rsidRPr="00092894" w:rsidRDefault="00A463C3"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参加者は20名。</w:t>
      </w:r>
      <w:r w:rsidR="004F5BCF">
        <w:rPr>
          <w:rFonts w:ascii="ＭＳ 明朝" w:eastAsia="ＭＳ 明朝" w:hAnsi="ＭＳ 明朝" w:cs="Times New Roman" w:hint="eastAsia"/>
          <w:sz w:val="24"/>
          <w:szCs w:val="24"/>
        </w:rPr>
        <w:t>通訳・介助員</w:t>
      </w:r>
      <w:r w:rsidR="006F28C7" w:rsidRPr="00092894">
        <w:rPr>
          <w:rFonts w:ascii="ＭＳ 明朝" w:eastAsia="ＭＳ 明朝" w:hAnsi="ＭＳ 明朝" w:cs="Times New Roman" w:hint="eastAsia"/>
          <w:sz w:val="24"/>
          <w:szCs w:val="24"/>
        </w:rPr>
        <w:t>養成講座の</w:t>
      </w:r>
      <w:r w:rsidR="00A15C41" w:rsidRPr="00092894">
        <w:rPr>
          <w:rFonts w:ascii="ＭＳ 明朝" w:eastAsia="ＭＳ 明朝" w:hAnsi="ＭＳ 明朝" w:cs="Times New Roman" w:hint="eastAsia"/>
          <w:sz w:val="24"/>
          <w:szCs w:val="24"/>
        </w:rPr>
        <w:t>中で、</w:t>
      </w:r>
      <w:r w:rsidR="00DA7FF1" w:rsidRPr="00092894">
        <w:rPr>
          <w:rFonts w:ascii="ＭＳ 明朝" w:eastAsia="ＭＳ 明朝" w:hAnsi="ＭＳ 明朝" w:cs="Times New Roman" w:hint="eastAsia"/>
          <w:sz w:val="24"/>
          <w:szCs w:val="24"/>
        </w:rPr>
        <w:t>「</w:t>
      </w:r>
      <w:r w:rsidR="00A15C41" w:rsidRPr="00092894">
        <w:rPr>
          <w:rFonts w:ascii="ＭＳ 明朝" w:eastAsia="ＭＳ 明朝" w:hAnsi="ＭＳ 明朝" w:cs="Times New Roman" w:hint="eastAsia"/>
          <w:sz w:val="24"/>
          <w:szCs w:val="24"/>
        </w:rPr>
        <w:t>盲ろう</w:t>
      </w:r>
      <w:r w:rsidR="00DA7FF1" w:rsidRPr="00092894">
        <w:rPr>
          <w:rFonts w:ascii="ＭＳ 明朝" w:eastAsia="ＭＳ 明朝" w:hAnsi="ＭＳ 明朝" w:cs="Times New Roman" w:hint="eastAsia"/>
          <w:sz w:val="24"/>
          <w:szCs w:val="24"/>
        </w:rPr>
        <w:t>」</w:t>
      </w:r>
      <w:r w:rsidR="00A15C41" w:rsidRPr="00092894">
        <w:rPr>
          <w:rFonts w:ascii="ＭＳ 明朝" w:eastAsia="ＭＳ 明朝" w:hAnsi="ＭＳ 明朝" w:cs="Times New Roman" w:hint="eastAsia"/>
          <w:sz w:val="24"/>
          <w:szCs w:val="24"/>
        </w:rPr>
        <w:t>についての概論</w:t>
      </w:r>
      <w:r w:rsidRPr="00092894">
        <w:rPr>
          <w:rFonts w:ascii="ＭＳ 明朝" w:eastAsia="ＭＳ 明朝" w:hAnsi="ＭＳ 明朝" w:cs="Times New Roman" w:hint="eastAsia"/>
          <w:sz w:val="24"/>
          <w:szCs w:val="24"/>
        </w:rPr>
        <w:t>的な部分の講義のあと</w:t>
      </w:r>
      <w:r w:rsidR="00A15C41"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疑似体験（片眼は視野狭窄＋白内障、片眼は全盲）を</w:t>
      </w:r>
      <w:r w:rsidR="00DA7FF1" w:rsidRPr="00092894">
        <w:rPr>
          <w:rFonts w:ascii="ＭＳ 明朝" w:eastAsia="ＭＳ 明朝" w:hAnsi="ＭＳ 明朝" w:cs="Times New Roman" w:hint="eastAsia"/>
          <w:sz w:val="24"/>
          <w:szCs w:val="24"/>
        </w:rPr>
        <w:t>取り入れて</w:t>
      </w:r>
      <w:r w:rsidR="009A29DB" w:rsidRPr="00092894">
        <w:rPr>
          <w:rFonts w:ascii="ＭＳ 明朝" w:eastAsia="ＭＳ 明朝" w:hAnsi="ＭＳ 明朝" w:cs="Times New Roman" w:hint="eastAsia"/>
          <w:sz w:val="24"/>
          <w:szCs w:val="24"/>
        </w:rPr>
        <w:t>、移動介助演習</w:t>
      </w:r>
      <w:r w:rsidR="00DA7FF1" w:rsidRPr="00092894">
        <w:rPr>
          <w:rFonts w:ascii="ＭＳ 明朝" w:eastAsia="ＭＳ 明朝" w:hAnsi="ＭＳ 明朝" w:cs="Times New Roman" w:hint="eastAsia"/>
          <w:sz w:val="24"/>
          <w:szCs w:val="24"/>
        </w:rPr>
        <w:t>と</w:t>
      </w:r>
      <w:r w:rsidR="009A29DB" w:rsidRPr="00092894">
        <w:rPr>
          <w:rFonts w:ascii="ＭＳ 明朝" w:eastAsia="ＭＳ 明朝" w:hAnsi="ＭＳ 明朝" w:cs="Times New Roman" w:hint="eastAsia"/>
          <w:sz w:val="24"/>
          <w:szCs w:val="24"/>
        </w:rPr>
        <w:t>通訳</w:t>
      </w:r>
      <w:r w:rsidR="005453E0">
        <w:rPr>
          <w:rFonts w:ascii="ＭＳ 明朝" w:eastAsia="ＭＳ 明朝" w:hAnsi="ＭＳ 明朝" w:cs="Times New Roman" w:hint="eastAsia"/>
          <w:sz w:val="24"/>
          <w:szCs w:val="24"/>
        </w:rPr>
        <w:t>技術</w:t>
      </w:r>
      <w:r w:rsidR="009A29DB" w:rsidRPr="00092894">
        <w:rPr>
          <w:rFonts w:ascii="ＭＳ 明朝" w:eastAsia="ＭＳ 明朝" w:hAnsi="ＭＳ 明朝" w:cs="Times New Roman" w:hint="eastAsia"/>
          <w:sz w:val="24"/>
          <w:szCs w:val="24"/>
        </w:rPr>
        <w:t>演習</w:t>
      </w:r>
      <w:r w:rsidR="00DA7FF1" w:rsidRPr="00092894">
        <w:rPr>
          <w:rFonts w:ascii="ＭＳ 明朝" w:eastAsia="ＭＳ 明朝" w:hAnsi="ＭＳ 明朝" w:cs="Times New Roman" w:hint="eastAsia"/>
          <w:sz w:val="24"/>
          <w:szCs w:val="24"/>
        </w:rPr>
        <w:t>を</w:t>
      </w:r>
      <w:r w:rsidR="009A29DB" w:rsidRPr="00092894">
        <w:rPr>
          <w:rFonts w:ascii="ＭＳ 明朝" w:eastAsia="ＭＳ 明朝" w:hAnsi="ＭＳ 明朝" w:cs="Times New Roman" w:hint="eastAsia"/>
          <w:sz w:val="24"/>
          <w:szCs w:val="24"/>
        </w:rPr>
        <w:t>行った。解説</w:t>
      </w:r>
      <w:r w:rsidR="005453E0">
        <w:rPr>
          <w:rFonts w:ascii="ＭＳ 明朝" w:eastAsia="ＭＳ 明朝" w:hAnsi="ＭＳ 明朝" w:cs="Times New Roman" w:hint="eastAsia"/>
          <w:sz w:val="24"/>
          <w:szCs w:val="24"/>
        </w:rPr>
        <w:t>を入れ</w:t>
      </w:r>
      <w:r w:rsidR="009A29DB" w:rsidRPr="00092894">
        <w:rPr>
          <w:rFonts w:ascii="ＭＳ 明朝" w:eastAsia="ＭＳ 明朝" w:hAnsi="ＭＳ 明朝" w:cs="Times New Roman" w:hint="eastAsia"/>
          <w:sz w:val="24"/>
          <w:szCs w:val="24"/>
        </w:rPr>
        <w:t>ながらデモンストレーションを</w:t>
      </w:r>
      <w:r w:rsidR="00DA7FF1" w:rsidRPr="00092894">
        <w:rPr>
          <w:rFonts w:ascii="ＭＳ 明朝" w:eastAsia="ＭＳ 明朝" w:hAnsi="ＭＳ 明朝" w:cs="Times New Roman" w:hint="eastAsia"/>
          <w:sz w:val="24"/>
          <w:szCs w:val="24"/>
        </w:rPr>
        <w:t>見たあと</w:t>
      </w:r>
      <w:r w:rsidR="009A29DB" w:rsidRPr="00092894">
        <w:rPr>
          <w:rFonts w:ascii="ＭＳ 明朝" w:eastAsia="ＭＳ 明朝" w:hAnsi="ＭＳ 明朝" w:cs="Times New Roman" w:hint="eastAsia"/>
          <w:sz w:val="24"/>
          <w:szCs w:val="24"/>
        </w:rPr>
        <w:t>、</w:t>
      </w:r>
      <w:r w:rsidR="005453E0">
        <w:rPr>
          <w:rFonts w:ascii="ＭＳ 明朝" w:eastAsia="ＭＳ 明朝" w:hAnsi="ＭＳ 明朝" w:cs="Times New Roman" w:hint="eastAsia"/>
          <w:sz w:val="24"/>
          <w:szCs w:val="24"/>
        </w:rPr>
        <w:t>2人1組</w:t>
      </w:r>
      <w:r w:rsidR="00DA7FF1" w:rsidRPr="00092894">
        <w:rPr>
          <w:rFonts w:ascii="ＭＳ 明朝" w:eastAsia="ＭＳ 明朝" w:hAnsi="ＭＳ 明朝" w:cs="Times New Roman" w:hint="eastAsia"/>
          <w:sz w:val="24"/>
          <w:szCs w:val="24"/>
        </w:rPr>
        <w:t>で盲ろう者役と</w:t>
      </w:r>
      <w:r w:rsidR="004F5BCF">
        <w:rPr>
          <w:rFonts w:ascii="ＭＳ 明朝" w:eastAsia="ＭＳ 明朝" w:hAnsi="ＭＳ 明朝" w:cs="Times New Roman" w:hint="eastAsia"/>
          <w:sz w:val="24"/>
          <w:szCs w:val="24"/>
        </w:rPr>
        <w:t>通訳・介助員</w:t>
      </w:r>
      <w:r w:rsidR="00DA7FF1" w:rsidRPr="00092894">
        <w:rPr>
          <w:rFonts w:ascii="ＭＳ 明朝" w:eastAsia="ＭＳ 明朝" w:hAnsi="ＭＳ 明朝" w:cs="Times New Roman" w:hint="eastAsia"/>
          <w:sz w:val="24"/>
          <w:szCs w:val="24"/>
        </w:rPr>
        <w:t>役となり交代で、会場の室内およびシンガポールろう者協会キャンパス内で</w:t>
      </w:r>
      <w:r w:rsidR="005453E0">
        <w:rPr>
          <w:rFonts w:ascii="ＭＳ 明朝" w:eastAsia="ＭＳ 明朝" w:hAnsi="ＭＳ 明朝" w:cs="Times New Roman" w:hint="eastAsia"/>
          <w:sz w:val="24"/>
          <w:szCs w:val="24"/>
        </w:rPr>
        <w:t>演習を</w:t>
      </w:r>
      <w:r w:rsidR="00DA7FF1" w:rsidRPr="00092894">
        <w:rPr>
          <w:rFonts w:ascii="ＭＳ 明朝" w:eastAsia="ＭＳ 明朝" w:hAnsi="ＭＳ 明朝" w:cs="Times New Roman" w:hint="eastAsia"/>
          <w:sz w:val="24"/>
          <w:szCs w:val="24"/>
        </w:rPr>
        <w:t>行った。</w:t>
      </w:r>
    </w:p>
    <w:p w:rsidR="00DA7FF1" w:rsidRPr="00092894" w:rsidRDefault="00DA7FF1"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移動介助</w:t>
      </w:r>
      <w:r w:rsidR="005453E0">
        <w:rPr>
          <w:rFonts w:ascii="ＭＳ 明朝" w:eastAsia="ＭＳ 明朝" w:hAnsi="ＭＳ 明朝" w:cs="Times New Roman" w:hint="eastAsia"/>
          <w:sz w:val="24"/>
          <w:szCs w:val="24"/>
        </w:rPr>
        <w:t>演習</w:t>
      </w:r>
      <w:r w:rsidRPr="00092894">
        <w:rPr>
          <w:rFonts w:ascii="ＭＳ 明朝" w:eastAsia="ＭＳ 明朝" w:hAnsi="ＭＳ 明朝" w:cs="Times New Roman" w:hint="eastAsia"/>
          <w:sz w:val="24"/>
          <w:szCs w:val="24"/>
        </w:rPr>
        <w:t>では、狭いところを誘導する方法、障害物をよける、乗り越える、段差の上り下りなどを</w:t>
      </w:r>
      <w:r w:rsidR="0057198B" w:rsidRPr="00092894">
        <w:rPr>
          <w:rFonts w:ascii="ＭＳ 明朝" w:eastAsia="ＭＳ 明朝" w:hAnsi="ＭＳ 明朝" w:cs="Times New Roman" w:hint="eastAsia"/>
          <w:sz w:val="24"/>
          <w:szCs w:val="24"/>
        </w:rPr>
        <w:t>取り入れた。</w:t>
      </w:r>
      <w:r w:rsidR="002921B6" w:rsidRPr="00092894">
        <w:rPr>
          <w:rFonts w:ascii="ＭＳ 明朝" w:eastAsia="ＭＳ 明朝" w:hAnsi="ＭＳ 明朝" w:cs="Times New Roman" w:hint="eastAsia"/>
          <w:sz w:val="24"/>
          <w:szCs w:val="24"/>
        </w:rPr>
        <w:t>移動介助に関しては、盲ろう当事者が講師ではなく、日本から同行した</w:t>
      </w:r>
      <w:r w:rsidR="004F5BCF">
        <w:rPr>
          <w:rFonts w:ascii="ＭＳ 明朝" w:eastAsia="ＭＳ 明朝" w:hAnsi="ＭＳ 明朝" w:cs="Times New Roman" w:hint="eastAsia"/>
          <w:sz w:val="24"/>
          <w:szCs w:val="24"/>
        </w:rPr>
        <w:t>通訳・介助員</w:t>
      </w:r>
      <w:r w:rsidR="002921B6" w:rsidRPr="00092894">
        <w:rPr>
          <w:rFonts w:ascii="ＭＳ 明朝" w:eastAsia="ＭＳ 明朝" w:hAnsi="ＭＳ 明朝" w:cs="Times New Roman" w:hint="eastAsia"/>
          <w:sz w:val="24"/>
          <w:szCs w:val="24"/>
        </w:rPr>
        <w:t>が担当する形を</w:t>
      </w:r>
      <w:r w:rsidR="00A942BB">
        <w:rPr>
          <w:rFonts w:ascii="ＭＳ 明朝" w:eastAsia="ＭＳ 明朝" w:hAnsi="ＭＳ 明朝" w:cs="Times New Roman" w:hint="eastAsia"/>
          <w:sz w:val="24"/>
          <w:szCs w:val="24"/>
        </w:rPr>
        <w:t>と</w:t>
      </w:r>
      <w:r w:rsidR="002921B6" w:rsidRPr="00092894">
        <w:rPr>
          <w:rFonts w:ascii="ＭＳ 明朝" w:eastAsia="ＭＳ 明朝" w:hAnsi="ＭＳ 明朝" w:cs="Times New Roman" w:hint="eastAsia"/>
          <w:sz w:val="24"/>
          <w:szCs w:val="24"/>
        </w:rPr>
        <w:t>った。</w:t>
      </w:r>
    </w:p>
    <w:p w:rsidR="00106A15" w:rsidRPr="00092894" w:rsidRDefault="003045E3" w:rsidP="00312C0E">
      <w:pPr>
        <w:spacing w:line="400" w:lineRule="exact"/>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通訳技術演習では、</w:t>
      </w:r>
      <w:r w:rsidR="00106A15" w:rsidRPr="00092894">
        <w:rPr>
          <w:rFonts w:ascii="ＭＳ 明朝" w:eastAsia="ＭＳ 明朝" w:hAnsi="ＭＳ 明朝" w:cs="Times New Roman" w:hint="eastAsia"/>
          <w:sz w:val="24"/>
          <w:szCs w:val="24"/>
        </w:rPr>
        <w:t>シンガポール全体での手話通訳者が6名と非常に少ない</w:t>
      </w:r>
      <w:r w:rsidR="0057198B" w:rsidRPr="00092894">
        <w:rPr>
          <w:rFonts w:ascii="ＭＳ 明朝" w:eastAsia="ＭＳ 明朝" w:hAnsi="ＭＳ 明朝" w:cs="Times New Roman" w:hint="eastAsia"/>
          <w:sz w:val="24"/>
          <w:szCs w:val="24"/>
        </w:rPr>
        <w:t>現状</w:t>
      </w:r>
      <w:r w:rsidR="009C2E0E" w:rsidRPr="00092894">
        <w:rPr>
          <w:rFonts w:ascii="ＭＳ 明朝" w:eastAsia="ＭＳ 明朝" w:hAnsi="ＭＳ 明朝" w:cs="Times New Roman" w:hint="eastAsia"/>
          <w:sz w:val="24"/>
          <w:szCs w:val="24"/>
        </w:rPr>
        <w:t>を鑑みて</w:t>
      </w:r>
      <w:r w:rsidR="00106A15" w:rsidRPr="00092894">
        <w:rPr>
          <w:rFonts w:ascii="ＭＳ 明朝" w:eastAsia="ＭＳ 明朝" w:hAnsi="ＭＳ 明朝" w:cs="Times New Roman" w:hint="eastAsia"/>
          <w:sz w:val="24"/>
          <w:szCs w:val="24"/>
        </w:rPr>
        <w:t>、盲ろう者の支援にも、</w:t>
      </w:r>
      <w:r w:rsidR="00A463C3" w:rsidRPr="00092894">
        <w:rPr>
          <w:rFonts w:ascii="ＭＳ 明朝" w:eastAsia="ＭＳ 明朝" w:hAnsi="ＭＳ 明朝" w:cs="Times New Roman" w:hint="eastAsia"/>
          <w:sz w:val="24"/>
          <w:szCs w:val="24"/>
        </w:rPr>
        <w:t>今後、</w:t>
      </w:r>
      <w:r w:rsidR="00106A15" w:rsidRPr="00092894">
        <w:rPr>
          <w:rFonts w:ascii="ＭＳ 明朝" w:eastAsia="ＭＳ 明朝" w:hAnsi="ＭＳ 明朝" w:cs="Times New Roman" w:hint="eastAsia"/>
          <w:sz w:val="24"/>
          <w:szCs w:val="24"/>
        </w:rPr>
        <w:t>ろう</w:t>
      </w:r>
      <w:r>
        <w:rPr>
          <w:rFonts w:ascii="ＭＳ 明朝" w:eastAsia="ＭＳ 明朝" w:hAnsi="ＭＳ 明朝" w:cs="Times New Roman" w:hint="eastAsia"/>
          <w:sz w:val="24"/>
          <w:szCs w:val="24"/>
        </w:rPr>
        <w:t>の通訳・介助員</w:t>
      </w:r>
      <w:r w:rsidR="00106A15" w:rsidRPr="00092894">
        <w:rPr>
          <w:rFonts w:ascii="ＭＳ 明朝" w:eastAsia="ＭＳ 明朝" w:hAnsi="ＭＳ 明朝" w:cs="Times New Roman" w:hint="eastAsia"/>
          <w:sz w:val="24"/>
          <w:szCs w:val="24"/>
        </w:rPr>
        <w:t>が中心になることが</w:t>
      </w:r>
      <w:r>
        <w:rPr>
          <w:rFonts w:ascii="ＭＳ 明朝" w:eastAsia="ＭＳ 明朝" w:hAnsi="ＭＳ 明朝" w:cs="Times New Roman" w:hint="eastAsia"/>
          <w:sz w:val="24"/>
          <w:szCs w:val="24"/>
        </w:rPr>
        <w:t>推測される</w:t>
      </w:r>
      <w:r w:rsidR="00106A15" w:rsidRPr="00092894">
        <w:rPr>
          <w:rFonts w:ascii="ＭＳ 明朝" w:eastAsia="ＭＳ 明朝" w:hAnsi="ＭＳ 明朝" w:cs="Times New Roman" w:hint="eastAsia"/>
          <w:sz w:val="24"/>
          <w:szCs w:val="24"/>
        </w:rPr>
        <w:t>ことから、全体手話通訳を見て、それぞれの盲ろう者に合わせて通訳し直すリレー通訳を</w:t>
      </w:r>
      <w:r w:rsidR="00A463C3" w:rsidRPr="00092894">
        <w:rPr>
          <w:rFonts w:ascii="ＭＳ 明朝" w:eastAsia="ＭＳ 明朝" w:hAnsi="ＭＳ 明朝" w:cs="Times New Roman" w:hint="eastAsia"/>
          <w:sz w:val="24"/>
          <w:szCs w:val="24"/>
        </w:rPr>
        <w:t>通訳技術演習</w:t>
      </w:r>
      <w:r>
        <w:rPr>
          <w:rFonts w:ascii="ＭＳ 明朝" w:eastAsia="ＭＳ 明朝" w:hAnsi="ＭＳ 明朝" w:cs="Times New Roman" w:hint="eastAsia"/>
          <w:sz w:val="24"/>
          <w:szCs w:val="24"/>
        </w:rPr>
        <w:t>の</w:t>
      </w:r>
      <w:r w:rsidR="00A463C3" w:rsidRPr="00092894">
        <w:rPr>
          <w:rFonts w:ascii="ＭＳ 明朝" w:eastAsia="ＭＳ 明朝" w:hAnsi="ＭＳ 明朝" w:cs="Times New Roman" w:hint="eastAsia"/>
          <w:sz w:val="24"/>
          <w:szCs w:val="24"/>
        </w:rPr>
        <w:t>中心的な課題とした。時間の制約があり、全体</w:t>
      </w:r>
      <w:r>
        <w:rPr>
          <w:rFonts w:ascii="ＭＳ 明朝" w:eastAsia="ＭＳ 明朝" w:hAnsi="ＭＳ 明朝" w:cs="Times New Roman" w:hint="eastAsia"/>
          <w:sz w:val="24"/>
          <w:szCs w:val="24"/>
        </w:rPr>
        <w:t>手話</w:t>
      </w:r>
      <w:r w:rsidR="00A463C3" w:rsidRPr="00092894">
        <w:rPr>
          <w:rFonts w:ascii="ＭＳ 明朝" w:eastAsia="ＭＳ 明朝" w:hAnsi="ＭＳ 明朝" w:cs="Times New Roman" w:hint="eastAsia"/>
          <w:sz w:val="24"/>
          <w:szCs w:val="24"/>
        </w:rPr>
        <w:t>通訳が伝える</w:t>
      </w:r>
      <w:r w:rsidR="002921B6" w:rsidRPr="00092894">
        <w:rPr>
          <w:rFonts w:ascii="ＭＳ 明朝" w:eastAsia="ＭＳ 明朝" w:hAnsi="ＭＳ 明朝" w:cs="Times New Roman" w:hint="eastAsia"/>
          <w:sz w:val="24"/>
          <w:szCs w:val="24"/>
        </w:rPr>
        <w:t>情報には含まれない、周囲の環境情報などを含める練習までは到達</w:t>
      </w:r>
      <w:r w:rsidR="00B773A9">
        <w:rPr>
          <w:rFonts w:ascii="ＭＳ 明朝" w:eastAsia="ＭＳ 明朝" w:hAnsi="ＭＳ 明朝" w:cs="Times New Roman" w:hint="eastAsia"/>
          <w:sz w:val="24"/>
          <w:szCs w:val="24"/>
        </w:rPr>
        <w:t>でき</w:t>
      </w:r>
      <w:r w:rsidR="002921B6" w:rsidRPr="00092894">
        <w:rPr>
          <w:rFonts w:ascii="ＭＳ 明朝" w:eastAsia="ＭＳ 明朝" w:hAnsi="ＭＳ 明朝" w:cs="Times New Roman" w:hint="eastAsia"/>
          <w:sz w:val="24"/>
          <w:szCs w:val="24"/>
        </w:rPr>
        <w:t>なかったが、盲ろう当事者講師</w:t>
      </w:r>
      <w:r>
        <w:rPr>
          <w:rFonts w:ascii="ＭＳ 明朝" w:eastAsia="ＭＳ 明朝" w:hAnsi="ＭＳ 明朝" w:cs="Times New Roman" w:hint="eastAsia"/>
          <w:sz w:val="24"/>
          <w:szCs w:val="24"/>
        </w:rPr>
        <w:t>の</w:t>
      </w:r>
      <w:r w:rsidR="002921B6" w:rsidRPr="00092894">
        <w:rPr>
          <w:rFonts w:ascii="ＭＳ 明朝" w:eastAsia="ＭＳ 明朝" w:hAnsi="ＭＳ 明朝" w:cs="Times New Roman" w:hint="eastAsia"/>
          <w:sz w:val="24"/>
          <w:szCs w:val="24"/>
        </w:rPr>
        <w:t>福田氏が</w:t>
      </w:r>
      <w:r w:rsidR="004F5BCF">
        <w:rPr>
          <w:rFonts w:ascii="ＭＳ 明朝" w:eastAsia="ＭＳ 明朝" w:hAnsi="ＭＳ 明朝" w:cs="Times New Roman" w:hint="eastAsia"/>
          <w:sz w:val="24"/>
          <w:szCs w:val="24"/>
        </w:rPr>
        <w:t>通訳・介助員</w:t>
      </w:r>
      <w:r w:rsidR="002921B6" w:rsidRPr="00092894">
        <w:rPr>
          <w:rFonts w:ascii="ＭＳ 明朝" w:eastAsia="ＭＳ 明朝" w:hAnsi="ＭＳ 明朝" w:cs="Times New Roman" w:hint="eastAsia"/>
          <w:sz w:val="24"/>
          <w:szCs w:val="24"/>
        </w:rPr>
        <w:t>から得た情報量と、講習生の伝えられた内容（質・量）と比較してもらうことで、盲ろう者に伝えるべき内容の判断、視覚情報の伝え方の工夫などの考察を深めることができた。</w:t>
      </w:r>
    </w:p>
    <w:p w:rsidR="002921B6" w:rsidRPr="00092894" w:rsidRDefault="002921B6"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最後に講評と質疑応答の時間を</w:t>
      </w:r>
      <w:r w:rsidR="00A942BB">
        <w:rPr>
          <w:rFonts w:ascii="ＭＳ 明朝" w:eastAsia="ＭＳ 明朝" w:hAnsi="ＭＳ 明朝" w:cs="Times New Roman" w:hint="eastAsia"/>
          <w:sz w:val="24"/>
          <w:szCs w:val="24"/>
        </w:rPr>
        <w:t>でき</w:t>
      </w:r>
      <w:r w:rsidRPr="00092894">
        <w:rPr>
          <w:rFonts w:ascii="ＭＳ 明朝" w:eastAsia="ＭＳ 明朝" w:hAnsi="ＭＳ 明朝" w:cs="Times New Roman" w:hint="eastAsia"/>
          <w:sz w:val="24"/>
          <w:szCs w:val="24"/>
        </w:rPr>
        <w:t>るだけ長く設けた。盲ろうであっても、</w:t>
      </w:r>
      <w:r w:rsidR="00BF5401" w:rsidRPr="00092894">
        <w:rPr>
          <w:rFonts w:ascii="ＭＳ 明朝" w:eastAsia="ＭＳ 明朝" w:hAnsi="ＭＳ 明朝" w:cs="Times New Roman" w:hint="eastAsia"/>
          <w:sz w:val="24"/>
          <w:szCs w:val="24"/>
        </w:rPr>
        <w:t>個人差こそあるものの、</w:t>
      </w:r>
      <w:r w:rsidRPr="00092894">
        <w:rPr>
          <w:rFonts w:ascii="ＭＳ 明朝" w:eastAsia="ＭＳ 明朝" w:hAnsi="ＭＳ 明朝" w:cs="Times New Roman" w:hint="eastAsia"/>
          <w:sz w:val="24"/>
          <w:szCs w:val="24"/>
        </w:rPr>
        <w:t>適切な</w:t>
      </w:r>
      <w:r w:rsidR="000C017F">
        <w:rPr>
          <w:rFonts w:ascii="ＭＳ 明朝" w:eastAsia="ＭＳ 明朝" w:hAnsi="ＭＳ 明朝" w:cs="Times New Roman" w:hint="eastAsia"/>
          <w:sz w:val="24"/>
          <w:szCs w:val="24"/>
        </w:rPr>
        <w:t>通訳・介助</w:t>
      </w:r>
      <w:r w:rsidRPr="00092894">
        <w:rPr>
          <w:rFonts w:ascii="ＭＳ 明朝" w:eastAsia="ＭＳ 明朝" w:hAnsi="ＭＳ 明朝" w:cs="Times New Roman" w:hint="eastAsia"/>
          <w:sz w:val="24"/>
          <w:szCs w:val="24"/>
        </w:rPr>
        <w:t>の介入、継続的関わりを続けていく中で</w:t>
      </w:r>
      <w:r w:rsidR="00BF5401" w:rsidRPr="00092894">
        <w:rPr>
          <w:rFonts w:ascii="ＭＳ 明朝" w:eastAsia="ＭＳ 明朝" w:hAnsi="ＭＳ 明朝" w:cs="Times New Roman" w:hint="eastAsia"/>
          <w:sz w:val="24"/>
          <w:szCs w:val="24"/>
        </w:rPr>
        <w:t>、自己決定し、</w:t>
      </w:r>
      <w:r w:rsidRPr="00092894">
        <w:rPr>
          <w:rFonts w:ascii="ＭＳ 明朝" w:eastAsia="ＭＳ 明朝" w:hAnsi="ＭＳ 明朝" w:cs="Times New Roman" w:hint="eastAsia"/>
          <w:sz w:val="24"/>
          <w:szCs w:val="24"/>
        </w:rPr>
        <w:t>日常生活動作も</w:t>
      </w:r>
      <w:r w:rsidR="00BF5401" w:rsidRPr="00092894">
        <w:rPr>
          <w:rFonts w:ascii="ＭＳ 明朝" w:eastAsia="ＭＳ 明朝" w:hAnsi="ＭＳ 明朝" w:cs="Times New Roman" w:hint="eastAsia"/>
          <w:sz w:val="24"/>
          <w:szCs w:val="24"/>
        </w:rPr>
        <w:t>おおよそ可能である</w:t>
      </w:r>
      <w:r w:rsidR="00256A9B">
        <w:rPr>
          <w:rFonts w:ascii="ＭＳ 明朝" w:eastAsia="ＭＳ 明朝" w:hAnsi="ＭＳ 明朝" w:cs="Times New Roman" w:hint="eastAsia"/>
          <w:sz w:val="24"/>
          <w:szCs w:val="24"/>
        </w:rPr>
        <w:t>こと</w:t>
      </w:r>
      <w:r w:rsidR="00BF5401" w:rsidRPr="00092894">
        <w:rPr>
          <w:rFonts w:ascii="ＭＳ 明朝" w:eastAsia="ＭＳ 明朝" w:hAnsi="ＭＳ 明朝" w:cs="Times New Roman" w:hint="eastAsia"/>
          <w:sz w:val="24"/>
          <w:szCs w:val="24"/>
        </w:rPr>
        <w:t>が理解してもらえたことで、今後の支援活動につなげてもらいたいと思う。</w:t>
      </w:r>
    </w:p>
    <w:p w:rsidR="00106A15" w:rsidRPr="00092894" w:rsidRDefault="00615AF0" w:rsidP="00E54BD3">
      <w:pPr>
        <w:tabs>
          <w:tab w:val="left" w:pos="1275"/>
        </w:tabs>
        <w:spacing w:line="400" w:lineRule="exact"/>
        <w:ind w:leftChars="343" w:left="720" w:firstLineChars="200" w:firstLine="480"/>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p>
    <w:p w:rsidR="0094253E" w:rsidRPr="00092894" w:rsidRDefault="0094253E" w:rsidP="00E54BD3">
      <w:pPr>
        <w:tabs>
          <w:tab w:val="left" w:pos="1275"/>
        </w:tabs>
        <w:spacing w:line="400" w:lineRule="exact"/>
        <w:ind w:leftChars="343" w:left="720"/>
        <w:rPr>
          <w:rFonts w:ascii="ＭＳ 明朝" w:eastAsia="ＭＳ 明朝" w:hAnsi="ＭＳ 明朝" w:cs="Times New Roman"/>
          <w:sz w:val="24"/>
          <w:szCs w:val="24"/>
        </w:rPr>
      </w:pPr>
    </w:p>
    <w:p w:rsidR="0094253E" w:rsidRPr="00092894" w:rsidRDefault="0094253E" w:rsidP="00E54BD3">
      <w:pPr>
        <w:tabs>
          <w:tab w:val="left" w:pos="1275"/>
        </w:tabs>
        <w:spacing w:line="400" w:lineRule="exact"/>
        <w:ind w:leftChars="343" w:left="720"/>
        <w:rPr>
          <w:rFonts w:ascii="ＭＳ 明朝" w:eastAsia="ＭＳ 明朝" w:hAnsi="ＭＳ 明朝" w:cs="Times New Roman"/>
          <w:sz w:val="24"/>
          <w:szCs w:val="24"/>
        </w:rPr>
      </w:pPr>
    </w:p>
    <w:p w:rsidR="00B13D5B" w:rsidRPr="00092894" w:rsidRDefault="00B13D5B" w:rsidP="00E54BD3">
      <w:pPr>
        <w:tabs>
          <w:tab w:val="left" w:pos="1275"/>
        </w:tabs>
        <w:spacing w:line="400" w:lineRule="exact"/>
        <w:ind w:leftChars="343" w:left="720"/>
        <w:rPr>
          <w:rFonts w:ascii="ＭＳ 明朝" w:eastAsia="ＭＳ 明朝" w:hAnsi="ＭＳ 明朝" w:cs="Times New Roman"/>
          <w:sz w:val="24"/>
          <w:szCs w:val="24"/>
        </w:rPr>
      </w:pPr>
    </w:p>
    <w:p w:rsidR="00B13D5B" w:rsidRPr="00092894" w:rsidRDefault="00B13D5B" w:rsidP="00E54BD3">
      <w:pPr>
        <w:tabs>
          <w:tab w:val="left" w:pos="1275"/>
        </w:tabs>
        <w:spacing w:line="400" w:lineRule="exact"/>
        <w:ind w:leftChars="343" w:left="720"/>
        <w:rPr>
          <w:rFonts w:ascii="ＭＳ 明朝" w:eastAsia="ＭＳ 明朝" w:hAnsi="ＭＳ 明朝" w:cs="Times New Roman"/>
          <w:sz w:val="24"/>
          <w:szCs w:val="24"/>
        </w:rPr>
      </w:pPr>
    </w:p>
    <w:p w:rsidR="00B13D5B" w:rsidRPr="00092894" w:rsidRDefault="00B13D5B" w:rsidP="00E54BD3">
      <w:pPr>
        <w:tabs>
          <w:tab w:val="left" w:pos="1275"/>
        </w:tabs>
        <w:spacing w:line="400" w:lineRule="exact"/>
        <w:ind w:leftChars="343" w:left="720"/>
        <w:rPr>
          <w:rFonts w:ascii="ＭＳ 明朝" w:eastAsia="ＭＳ 明朝" w:hAnsi="ＭＳ 明朝" w:cs="Times New Roman"/>
          <w:sz w:val="24"/>
          <w:szCs w:val="24"/>
        </w:rPr>
      </w:pPr>
    </w:p>
    <w:p w:rsidR="00B13D5B" w:rsidRPr="00092894" w:rsidRDefault="00B13D5B" w:rsidP="00E54BD3">
      <w:pPr>
        <w:tabs>
          <w:tab w:val="left" w:pos="1275"/>
        </w:tabs>
        <w:spacing w:line="400" w:lineRule="exact"/>
        <w:ind w:leftChars="343" w:left="720"/>
        <w:rPr>
          <w:rFonts w:ascii="ＭＳ 明朝" w:eastAsia="ＭＳ 明朝" w:hAnsi="ＭＳ 明朝" w:cs="Times New Roman"/>
          <w:sz w:val="24"/>
          <w:szCs w:val="24"/>
        </w:rPr>
      </w:pPr>
    </w:p>
    <w:p w:rsidR="00B13D5B" w:rsidRDefault="00B13D5B" w:rsidP="00E54BD3">
      <w:pPr>
        <w:tabs>
          <w:tab w:val="left" w:pos="1275"/>
        </w:tabs>
        <w:spacing w:line="400" w:lineRule="exact"/>
        <w:ind w:leftChars="343" w:left="720"/>
        <w:rPr>
          <w:rFonts w:ascii="ＭＳ 明朝" w:eastAsia="ＭＳ 明朝" w:hAnsi="ＭＳ 明朝" w:cs="Times New Roman"/>
          <w:sz w:val="24"/>
          <w:szCs w:val="24"/>
        </w:rPr>
      </w:pPr>
    </w:p>
    <w:p w:rsidR="003045E3" w:rsidRPr="00092894" w:rsidRDefault="003045E3" w:rsidP="00E54BD3">
      <w:pPr>
        <w:tabs>
          <w:tab w:val="left" w:pos="1275"/>
        </w:tabs>
        <w:spacing w:line="400" w:lineRule="exact"/>
        <w:ind w:leftChars="343" w:left="720"/>
        <w:rPr>
          <w:rFonts w:ascii="ＭＳ 明朝" w:eastAsia="ＭＳ 明朝" w:hAnsi="ＭＳ 明朝" w:cs="Times New Roman"/>
          <w:sz w:val="24"/>
          <w:szCs w:val="24"/>
        </w:rPr>
      </w:pPr>
    </w:p>
    <w:p w:rsidR="00B13D5B" w:rsidRPr="00092894" w:rsidRDefault="00312C0E" w:rsidP="00E54BD3">
      <w:pPr>
        <w:tabs>
          <w:tab w:val="left" w:pos="1275"/>
        </w:tabs>
        <w:spacing w:line="400" w:lineRule="exact"/>
        <w:ind w:leftChars="343" w:left="720"/>
        <w:rPr>
          <w:rFonts w:ascii="ＭＳ 明朝" w:eastAsia="ＭＳ 明朝" w:hAnsi="ＭＳ 明朝" w:cs="Times New Roman"/>
          <w:sz w:val="24"/>
          <w:szCs w:val="24"/>
        </w:rPr>
      </w:pPr>
      <w:r w:rsidRPr="00092894">
        <w:rPr>
          <w:rFonts w:ascii="ＭＳ 明朝" w:eastAsia="ＭＳ 明朝" w:hAnsi="ＭＳ 明朝" w:cs="Times New Roman"/>
          <w:noProof/>
          <w:sz w:val="24"/>
          <w:szCs w:val="24"/>
        </w:rPr>
        <w:drawing>
          <wp:anchor distT="0" distB="0" distL="114300" distR="114300" simplePos="0" relativeHeight="251665408" behindDoc="0" locked="0" layoutInCell="1" allowOverlap="1" wp14:anchorId="6F42EAEB" wp14:editId="753B226B">
            <wp:simplePos x="0" y="0"/>
            <wp:positionH relativeFrom="column">
              <wp:posOffset>3006090</wp:posOffset>
            </wp:positionH>
            <wp:positionV relativeFrom="paragraph">
              <wp:posOffset>133985</wp:posOffset>
            </wp:positionV>
            <wp:extent cx="2682640" cy="2011680"/>
            <wp:effectExtent l="0" t="0" r="3810" b="7620"/>
            <wp:wrapNone/>
            <wp:docPr id="9" name="図 9" descr="C:\Users\Akiko\Downloads\IMG_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iko\Downloads\IMG_62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3559" cy="2012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894">
        <w:rPr>
          <w:rFonts w:ascii="ＭＳ 明朝" w:eastAsia="ＭＳ 明朝" w:hAnsi="ＭＳ 明朝" w:cs="Times New Roman"/>
          <w:noProof/>
          <w:sz w:val="24"/>
          <w:szCs w:val="24"/>
        </w:rPr>
        <w:drawing>
          <wp:anchor distT="0" distB="0" distL="114300" distR="114300" simplePos="0" relativeHeight="251664384" behindDoc="0" locked="0" layoutInCell="1" allowOverlap="1" wp14:anchorId="78A45608" wp14:editId="53857827">
            <wp:simplePos x="0" y="0"/>
            <wp:positionH relativeFrom="column">
              <wp:posOffset>-80010</wp:posOffset>
            </wp:positionH>
            <wp:positionV relativeFrom="paragraph">
              <wp:posOffset>95885</wp:posOffset>
            </wp:positionV>
            <wp:extent cx="2733675" cy="2050256"/>
            <wp:effectExtent l="0" t="0" r="0" b="7620"/>
            <wp:wrapNone/>
            <wp:docPr id="10" name="図 10" descr="C:\Users\Akiko\Downloads\IMG_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iko\Downloads\IMG_62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2050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D5B" w:rsidRPr="00092894" w:rsidRDefault="00B13D5B" w:rsidP="00E54BD3">
      <w:pPr>
        <w:tabs>
          <w:tab w:val="left" w:pos="1275"/>
        </w:tabs>
        <w:spacing w:line="400" w:lineRule="exact"/>
        <w:ind w:leftChars="343" w:left="720"/>
        <w:rPr>
          <w:rFonts w:ascii="ＭＳ 明朝" w:eastAsia="ＭＳ 明朝" w:hAnsi="ＭＳ 明朝" w:cs="Times New Roman"/>
          <w:sz w:val="24"/>
          <w:szCs w:val="24"/>
        </w:rPr>
      </w:pPr>
    </w:p>
    <w:p w:rsidR="00FD47AB" w:rsidRPr="00092894" w:rsidRDefault="00FD47AB" w:rsidP="00E54BD3">
      <w:pPr>
        <w:tabs>
          <w:tab w:val="left" w:pos="1275"/>
        </w:tabs>
        <w:spacing w:line="400" w:lineRule="exact"/>
        <w:ind w:leftChars="343" w:left="720"/>
        <w:rPr>
          <w:rFonts w:ascii="ＭＳ 明朝" w:eastAsia="ＭＳ 明朝" w:hAnsi="ＭＳ 明朝" w:cs="Times New Roman"/>
          <w:sz w:val="24"/>
          <w:szCs w:val="24"/>
        </w:rPr>
      </w:pPr>
    </w:p>
    <w:p w:rsidR="00FD47AB" w:rsidRPr="00092894" w:rsidRDefault="00FD47AB" w:rsidP="00E54BD3">
      <w:pPr>
        <w:widowControl/>
        <w:spacing w:line="400" w:lineRule="exact"/>
        <w:ind w:leftChars="343" w:left="720"/>
        <w:rPr>
          <w:rFonts w:ascii="ＭＳ 明朝" w:eastAsia="ＭＳ 明朝" w:hAnsi="ＭＳ 明朝" w:cs="Times New Roman"/>
          <w:noProof/>
          <w:sz w:val="24"/>
          <w:szCs w:val="24"/>
        </w:rPr>
      </w:pPr>
    </w:p>
    <w:p w:rsidR="00B13D5B" w:rsidRPr="00092894" w:rsidRDefault="00B13D5B" w:rsidP="00E54BD3">
      <w:pPr>
        <w:widowControl/>
        <w:spacing w:line="400" w:lineRule="exact"/>
        <w:ind w:leftChars="343" w:left="720"/>
        <w:rPr>
          <w:rFonts w:ascii="ＭＳ 明朝" w:eastAsia="ＭＳ 明朝" w:hAnsi="ＭＳ 明朝" w:cs="Times New Roman"/>
          <w:noProof/>
          <w:sz w:val="24"/>
          <w:szCs w:val="24"/>
        </w:rPr>
      </w:pPr>
    </w:p>
    <w:p w:rsidR="00B13D5B" w:rsidRPr="00092894" w:rsidRDefault="00B13D5B" w:rsidP="00E54BD3">
      <w:pPr>
        <w:widowControl/>
        <w:spacing w:line="400" w:lineRule="exact"/>
        <w:ind w:leftChars="343" w:left="720"/>
        <w:rPr>
          <w:rFonts w:ascii="ＭＳ 明朝" w:eastAsia="ＭＳ 明朝" w:hAnsi="ＭＳ 明朝" w:cs="Times New Roman"/>
          <w:noProof/>
          <w:sz w:val="24"/>
          <w:szCs w:val="24"/>
        </w:rPr>
      </w:pPr>
    </w:p>
    <w:p w:rsidR="00B13D5B" w:rsidRPr="00092894" w:rsidRDefault="00B13D5B" w:rsidP="00E54BD3">
      <w:pPr>
        <w:widowControl/>
        <w:spacing w:line="400" w:lineRule="exact"/>
        <w:ind w:leftChars="343" w:left="720"/>
        <w:rPr>
          <w:rFonts w:ascii="ＭＳ 明朝" w:eastAsia="ＭＳ 明朝" w:hAnsi="ＭＳ 明朝" w:cs="Times New Roman"/>
          <w:noProof/>
          <w:sz w:val="24"/>
          <w:szCs w:val="24"/>
        </w:rPr>
      </w:pPr>
    </w:p>
    <w:p w:rsidR="00B13D5B" w:rsidRPr="00092894" w:rsidRDefault="00B13D5B" w:rsidP="00E54BD3">
      <w:pPr>
        <w:widowControl/>
        <w:spacing w:line="400" w:lineRule="exact"/>
        <w:ind w:leftChars="343" w:left="720"/>
        <w:rPr>
          <w:rFonts w:ascii="ＭＳ 明朝" w:eastAsia="ＭＳ 明朝" w:hAnsi="ＭＳ 明朝" w:cs="Times New Roman"/>
          <w:noProof/>
          <w:sz w:val="24"/>
          <w:szCs w:val="24"/>
        </w:rPr>
      </w:pPr>
    </w:p>
    <w:p w:rsidR="00B13D5B" w:rsidRPr="00092894" w:rsidRDefault="00B13D5B" w:rsidP="00E54BD3">
      <w:pPr>
        <w:widowControl/>
        <w:spacing w:line="400" w:lineRule="exact"/>
        <w:ind w:leftChars="343" w:left="720"/>
        <w:rPr>
          <w:rFonts w:ascii="ＭＳ 明朝" w:eastAsia="ＭＳ 明朝" w:hAnsi="ＭＳ 明朝" w:cs="Times New Roman"/>
          <w:noProof/>
          <w:sz w:val="24"/>
          <w:szCs w:val="24"/>
        </w:rPr>
      </w:pPr>
    </w:p>
    <w:p w:rsidR="00B13D5B" w:rsidRPr="00092894" w:rsidRDefault="00312C0E" w:rsidP="00E54BD3">
      <w:pPr>
        <w:widowControl/>
        <w:spacing w:line="400" w:lineRule="exact"/>
        <w:ind w:leftChars="343" w:left="720"/>
        <w:rPr>
          <w:rFonts w:ascii="ＭＳ 明朝" w:eastAsia="ＭＳ 明朝" w:hAnsi="ＭＳ 明朝" w:cs="Times New Roman"/>
          <w:noProof/>
          <w:sz w:val="24"/>
          <w:szCs w:val="24"/>
        </w:rPr>
      </w:pPr>
      <w:r w:rsidRPr="00092894">
        <w:rPr>
          <w:rFonts w:ascii="ＭＳ 明朝" w:eastAsia="ＭＳ 明朝" w:hAnsi="ＭＳ 明朝" w:cs="Times New Roman"/>
          <w:noProof/>
          <w:sz w:val="24"/>
          <w:szCs w:val="24"/>
        </w:rPr>
        <w:drawing>
          <wp:anchor distT="0" distB="0" distL="114300" distR="114300" simplePos="0" relativeHeight="251666432" behindDoc="0" locked="0" layoutInCell="1" allowOverlap="1" wp14:anchorId="425F44C3" wp14:editId="5BDDC973">
            <wp:simplePos x="0" y="0"/>
            <wp:positionH relativeFrom="column">
              <wp:posOffset>-79894</wp:posOffset>
            </wp:positionH>
            <wp:positionV relativeFrom="paragraph">
              <wp:posOffset>257810</wp:posOffset>
            </wp:positionV>
            <wp:extent cx="2733675" cy="2049232"/>
            <wp:effectExtent l="0" t="0" r="0" b="8255"/>
            <wp:wrapNone/>
            <wp:docPr id="5" name="図 5" descr="C:\Users\Akiko\Downloads\17200636_1225877374192387_19400185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iko\Downloads\17200636_1225877374192387_1940018562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20492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894">
        <w:rPr>
          <w:rFonts w:ascii="ＭＳ 明朝" w:eastAsia="ＭＳ 明朝" w:hAnsi="ＭＳ 明朝" w:cs="Times New Roman"/>
          <w:noProof/>
          <w:sz w:val="24"/>
          <w:szCs w:val="24"/>
        </w:rPr>
        <w:drawing>
          <wp:anchor distT="0" distB="0" distL="114300" distR="114300" simplePos="0" relativeHeight="251667456" behindDoc="0" locked="0" layoutInCell="1" allowOverlap="1" wp14:anchorId="66862E18" wp14:editId="44A34F72">
            <wp:simplePos x="0" y="0"/>
            <wp:positionH relativeFrom="column">
              <wp:posOffset>3006090</wp:posOffset>
            </wp:positionH>
            <wp:positionV relativeFrom="paragraph">
              <wp:posOffset>257810</wp:posOffset>
            </wp:positionV>
            <wp:extent cx="2682240" cy="2011045"/>
            <wp:effectExtent l="0" t="0" r="3810" b="8255"/>
            <wp:wrapNone/>
            <wp:docPr id="14" name="図 14" descr="C:\Users\Akiko\Downloads\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iko\Downloads\IMG_05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2240" cy="201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7AB" w:rsidRPr="00092894" w:rsidRDefault="00FD47AB" w:rsidP="00E54BD3">
      <w:pPr>
        <w:widowControl/>
        <w:spacing w:line="400" w:lineRule="exact"/>
        <w:ind w:leftChars="343" w:left="720"/>
        <w:rPr>
          <w:rFonts w:ascii="ＭＳ 明朝" w:eastAsia="ＭＳ 明朝" w:hAnsi="ＭＳ 明朝" w:cs="Times New Roman"/>
          <w:sz w:val="24"/>
          <w:szCs w:val="24"/>
        </w:rPr>
      </w:pPr>
    </w:p>
    <w:p w:rsidR="00FD47AB" w:rsidRPr="00092894" w:rsidRDefault="00FD47AB" w:rsidP="00E54BD3">
      <w:pPr>
        <w:widowControl/>
        <w:spacing w:line="400" w:lineRule="exact"/>
        <w:ind w:leftChars="343" w:left="720"/>
        <w:rPr>
          <w:rFonts w:ascii="ＭＳ 明朝" w:eastAsia="ＭＳ 明朝" w:hAnsi="ＭＳ 明朝" w:cs="Times New Roman"/>
          <w:sz w:val="24"/>
          <w:szCs w:val="24"/>
        </w:rPr>
      </w:pPr>
    </w:p>
    <w:p w:rsidR="00B13D5B" w:rsidRPr="00092894" w:rsidRDefault="00B13D5B"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noProof/>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noProof/>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noProof/>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noProof/>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noProof/>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noProof/>
          <w:sz w:val="24"/>
          <w:szCs w:val="24"/>
        </w:rPr>
      </w:pPr>
    </w:p>
    <w:p w:rsidR="00212595" w:rsidRPr="00092894" w:rsidRDefault="00312C0E" w:rsidP="00E54BD3">
      <w:pPr>
        <w:widowControl/>
        <w:spacing w:line="400" w:lineRule="exact"/>
        <w:ind w:leftChars="343" w:left="720"/>
        <w:rPr>
          <w:rFonts w:ascii="ＭＳ 明朝" w:eastAsia="ＭＳ 明朝" w:hAnsi="ＭＳ 明朝" w:cs="Times New Roman"/>
          <w:noProof/>
          <w:sz w:val="24"/>
          <w:szCs w:val="24"/>
        </w:rPr>
      </w:pPr>
      <w:r w:rsidRPr="00092894">
        <w:rPr>
          <w:rFonts w:ascii="ＭＳ 明朝" w:eastAsia="ＭＳ 明朝" w:hAnsi="ＭＳ 明朝" w:cs="Times New Roman"/>
          <w:noProof/>
          <w:sz w:val="24"/>
          <w:szCs w:val="24"/>
        </w:rPr>
        <w:drawing>
          <wp:anchor distT="0" distB="0" distL="114300" distR="114300" simplePos="0" relativeHeight="251668480" behindDoc="0" locked="0" layoutInCell="1" allowOverlap="1" wp14:anchorId="482BA480" wp14:editId="4D52A568">
            <wp:simplePos x="0" y="0"/>
            <wp:positionH relativeFrom="column">
              <wp:posOffset>1186815</wp:posOffset>
            </wp:positionH>
            <wp:positionV relativeFrom="paragraph">
              <wp:posOffset>51435</wp:posOffset>
            </wp:positionV>
            <wp:extent cx="3457575" cy="2593181"/>
            <wp:effectExtent l="0" t="0" r="0" b="0"/>
            <wp:wrapNone/>
            <wp:docPr id="7" name="図 7" descr="C:\Users\Akiko\Downloads\IMG_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iko\Downloads\IMG_63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7575" cy="2593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D5B" w:rsidRPr="00092894" w:rsidRDefault="00B13D5B" w:rsidP="00E54BD3">
      <w:pPr>
        <w:widowControl/>
        <w:spacing w:line="400" w:lineRule="exact"/>
        <w:ind w:leftChars="343" w:left="720"/>
        <w:rPr>
          <w:rFonts w:ascii="ＭＳ 明朝" w:eastAsia="ＭＳ 明朝" w:hAnsi="ＭＳ 明朝" w:cs="Times New Roman"/>
          <w:sz w:val="24"/>
          <w:szCs w:val="24"/>
        </w:rPr>
      </w:pPr>
    </w:p>
    <w:p w:rsidR="00B13D5B" w:rsidRPr="00092894" w:rsidRDefault="00B13D5B" w:rsidP="00E54BD3">
      <w:pPr>
        <w:widowControl/>
        <w:spacing w:line="400" w:lineRule="exact"/>
        <w:ind w:leftChars="343" w:left="720"/>
        <w:rPr>
          <w:rFonts w:ascii="ＭＳ 明朝" w:eastAsia="ＭＳ 明朝" w:hAnsi="ＭＳ 明朝" w:cs="Times New Roman"/>
          <w:sz w:val="24"/>
          <w:szCs w:val="24"/>
        </w:rPr>
      </w:pPr>
    </w:p>
    <w:p w:rsidR="00B13D5B" w:rsidRPr="00092894" w:rsidRDefault="00B13D5B"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4F5BCF" w:rsidP="00B773A9">
      <w:pPr>
        <w:widowControl/>
        <w:spacing w:line="400" w:lineRule="exact"/>
        <w:jc w:val="center"/>
        <w:rPr>
          <w:rFonts w:ascii="ＭＳ 明朝" w:eastAsia="ＭＳ 明朝" w:hAnsi="ＭＳ 明朝" w:cs="Times New Roman"/>
          <w:sz w:val="24"/>
          <w:szCs w:val="24"/>
        </w:rPr>
      </w:pPr>
      <w:r>
        <w:rPr>
          <w:rFonts w:ascii="ＭＳ 明朝" w:eastAsia="ＭＳ 明朝" w:hAnsi="ＭＳ 明朝" w:cs="Times New Roman" w:hint="eastAsia"/>
          <w:sz w:val="24"/>
          <w:szCs w:val="24"/>
        </w:rPr>
        <w:t>通訳・介助員</w:t>
      </w:r>
      <w:r w:rsidR="00B773A9" w:rsidRPr="00092894">
        <w:rPr>
          <w:rFonts w:ascii="ＭＳ 明朝" w:eastAsia="ＭＳ 明朝" w:hAnsi="ＭＳ 明朝" w:cs="Times New Roman" w:hint="eastAsia"/>
          <w:sz w:val="24"/>
          <w:szCs w:val="24"/>
        </w:rPr>
        <w:t>養成講座</w:t>
      </w: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312C0E" w:rsidRPr="00092894" w:rsidRDefault="00312C0E" w:rsidP="00312C0E">
      <w:pPr>
        <w:widowControl/>
        <w:spacing w:line="400" w:lineRule="exact"/>
        <w:rPr>
          <w:rFonts w:ascii="ＭＳ 明朝" w:eastAsia="ＭＳ 明朝" w:hAnsi="ＭＳ 明朝" w:cs="Times New Roman"/>
          <w:sz w:val="24"/>
          <w:szCs w:val="24"/>
        </w:rPr>
      </w:pPr>
    </w:p>
    <w:p w:rsidR="009A3C8C" w:rsidRPr="00092894" w:rsidRDefault="000D2690" w:rsidP="00312C0E">
      <w:pPr>
        <w:widowControl/>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lastRenderedPageBreak/>
        <w:t>1.4</w:t>
      </w:r>
      <w:r w:rsidR="009A3C8C" w:rsidRPr="00092894">
        <w:rPr>
          <w:rFonts w:ascii="ＭＳ 明朝" w:eastAsia="ＭＳ 明朝" w:hAnsi="ＭＳ 明朝" w:cs="Times New Roman" w:hint="eastAsia"/>
          <w:b/>
          <w:sz w:val="24"/>
          <w:szCs w:val="24"/>
        </w:rPr>
        <w:t xml:space="preserve"> Disabled Peoples</w:t>
      </w:r>
      <w:r w:rsidR="009A3C8C" w:rsidRPr="00092894">
        <w:rPr>
          <w:rFonts w:ascii="ＭＳ 明朝" w:eastAsia="ＭＳ 明朝" w:hAnsi="ＭＳ 明朝" w:cs="Times New Roman"/>
          <w:b/>
          <w:sz w:val="24"/>
          <w:szCs w:val="24"/>
        </w:rPr>
        <w:t xml:space="preserve">’Association </w:t>
      </w:r>
      <w:r w:rsidR="009A3C8C" w:rsidRPr="00092894">
        <w:rPr>
          <w:rFonts w:ascii="ＭＳ 明朝" w:eastAsia="ＭＳ 明朝" w:hAnsi="ＭＳ 明朝" w:cs="Times New Roman" w:hint="eastAsia"/>
          <w:b/>
          <w:sz w:val="24"/>
          <w:szCs w:val="24"/>
        </w:rPr>
        <w:t>訪問</w:t>
      </w:r>
    </w:p>
    <w:p w:rsidR="003045E3" w:rsidRDefault="003045E3" w:rsidP="00312C0E">
      <w:pPr>
        <w:widowControl/>
        <w:spacing w:line="400" w:lineRule="exact"/>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日程：平成29（2017）年3月6日</w:t>
      </w:r>
    </w:p>
    <w:p w:rsidR="00420615" w:rsidRPr="00092894" w:rsidRDefault="00420615" w:rsidP="00312C0E">
      <w:pPr>
        <w:widowControl/>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住所：</w:t>
      </w:r>
      <w:r w:rsidRPr="00092894">
        <w:rPr>
          <w:rFonts w:ascii="ＭＳ 明朝" w:eastAsia="ＭＳ 明朝" w:hAnsi="ＭＳ 明朝" w:cs="Times New Roman"/>
          <w:sz w:val="24"/>
          <w:szCs w:val="24"/>
        </w:rPr>
        <w:t>1 Jurong West Central 2,</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#04-01 Jurong Point Shopping Centre,</w:t>
      </w:r>
    </w:p>
    <w:p w:rsidR="00420615" w:rsidRPr="00092894" w:rsidRDefault="00420615" w:rsidP="00312C0E">
      <w:pPr>
        <w:widowControl/>
        <w:spacing w:line="400" w:lineRule="exact"/>
        <w:ind w:firstLineChars="400" w:firstLine="960"/>
        <w:rPr>
          <w:rFonts w:ascii="ＭＳ 明朝" w:eastAsia="ＭＳ 明朝" w:hAnsi="ＭＳ 明朝" w:cs="Times New Roman"/>
          <w:sz w:val="24"/>
          <w:szCs w:val="24"/>
        </w:rPr>
      </w:pPr>
      <w:r w:rsidRPr="00092894">
        <w:rPr>
          <w:rFonts w:ascii="ＭＳ 明朝" w:eastAsia="ＭＳ 明朝" w:hAnsi="ＭＳ 明朝" w:cs="Times New Roman"/>
          <w:sz w:val="24"/>
          <w:szCs w:val="24"/>
        </w:rPr>
        <w:t>Singapore 648886</w:t>
      </w:r>
    </w:p>
    <w:p w:rsidR="00420615" w:rsidRPr="00092894" w:rsidRDefault="00420615" w:rsidP="00E54BD3">
      <w:pPr>
        <w:widowControl/>
        <w:spacing w:line="400" w:lineRule="exact"/>
        <w:ind w:leftChars="343" w:left="720"/>
        <w:rPr>
          <w:rFonts w:ascii="ＭＳ 明朝" w:eastAsia="ＭＳ 明朝" w:hAnsi="ＭＳ 明朝" w:cs="Times New Roman"/>
          <w:sz w:val="24"/>
          <w:szCs w:val="24"/>
        </w:rPr>
      </w:pPr>
    </w:p>
    <w:p w:rsidR="009A3C8C" w:rsidRPr="00092894" w:rsidRDefault="009A3C8C" w:rsidP="00312C0E">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1.4</w:t>
      </w:r>
      <w:r w:rsidRPr="00092894">
        <w:rPr>
          <w:rFonts w:ascii="ＭＳ 明朝" w:eastAsia="ＭＳ 明朝" w:hAnsi="ＭＳ 明朝" w:cs="Times New Roman"/>
          <w:b/>
          <w:sz w:val="24"/>
          <w:szCs w:val="24"/>
        </w:rPr>
        <w:t>.</w:t>
      </w:r>
      <w:r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b/>
          <w:sz w:val="24"/>
          <w:szCs w:val="24"/>
        </w:rPr>
        <w:t xml:space="preserve"> </w:t>
      </w:r>
      <w:r w:rsidRPr="00092894">
        <w:rPr>
          <w:rFonts w:ascii="ＭＳ 明朝" w:eastAsia="ＭＳ 明朝" w:hAnsi="ＭＳ 明朝" w:cs="Times New Roman" w:hint="eastAsia"/>
          <w:b/>
          <w:sz w:val="24"/>
          <w:szCs w:val="24"/>
        </w:rPr>
        <w:t>概要</w:t>
      </w:r>
      <w:r w:rsidR="000E4F17" w:rsidRPr="00092894">
        <w:rPr>
          <w:rFonts w:ascii="ＭＳ 明朝" w:eastAsia="ＭＳ 明朝" w:hAnsi="ＭＳ 明朝" w:cs="Times New Roman" w:hint="eastAsia"/>
          <w:b/>
          <w:sz w:val="24"/>
          <w:szCs w:val="24"/>
        </w:rPr>
        <w:t>・背景</w:t>
      </w:r>
    </w:p>
    <w:p w:rsidR="000E4F17" w:rsidRPr="00092894" w:rsidRDefault="00420615"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シンガポールでは、多くの場合、障害関係団体は</w:t>
      </w:r>
      <w:r w:rsidRPr="00092894">
        <w:rPr>
          <w:rFonts w:ascii="ＭＳ 明朝" w:eastAsia="ＭＳ 明朝" w:hAnsi="ＭＳ 明朝" w:cs="Times New Roman"/>
          <w:sz w:val="24"/>
          <w:szCs w:val="24"/>
        </w:rPr>
        <w:t>VWO(Volunteer Welfare Organization)</w:t>
      </w:r>
      <w:r w:rsidRPr="00092894">
        <w:rPr>
          <w:rFonts w:ascii="ＭＳ 明朝" w:eastAsia="ＭＳ 明朝" w:hAnsi="ＭＳ 明朝" w:cs="Times New Roman" w:hint="eastAsia"/>
          <w:sz w:val="24"/>
          <w:szCs w:val="24"/>
        </w:rPr>
        <w:t>という名称にて、社会サービスを提供している団体として政府の認定を受けている。障害者の福祉の向上を目指して、専門家やソーシャルワーカーを中心として運営している団体がほとんどであるが、障害当事者の権利擁護活動を、障害種別を問わず行っている団体がDPAである。障害当事者が団体の運営方針に主体性を持って関わり、国連障害者権利条約批准に関しても大きく貢献した。盲ろうという、視覚聴覚の重複障害者</w:t>
      </w:r>
      <w:r w:rsidR="000E4F17" w:rsidRPr="00092894">
        <w:rPr>
          <w:rFonts w:ascii="ＭＳ 明朝" w:eastAsia="ＭＳ 明朝" w:hAnsi="ＭＳ 明朝" w:cs="Times New Roman" w:hint="eastAsia"/>
          <w:sz w:val="24"/>
          <w:szCs w:val="24"/>
        </w:rPr>
        <w:t>がシンガポー</w:t>
      </w:r>
      <w:r w:rsidR="00564BD7">
        <w:rPr>
          <w:rFonts w:ascii="ＭＳ 明朝" w:eastAsia="ＭＳ 明朝" w:hAnsi="ＭＳ 明朝" w:cs="Times New Roman" w:hint="eastAsia"/>
          <w:sz w:val="24"/>
          <w:szCs w:val="24"/>
        </w:rPr>
        <w:t>ルでどのような生活が可能なのか、どのような制度を</w:t>
      </w:r>
      <w:r w:rsidR="000E4F17" w:rsidRPr="00092894">
        <w:rPr>
          <w:rFonts w:ascii="ＭＳ 明朝" w:eastAsia="ＭＳ 明朝" w:hAnsi="ＭＳ 明朝" w:cs="Times New Roman" w:hint="eastAsia"/>
          <w:sz w:val="24"/>
          <w:szCs w:val="24"/>
        </w:rPr>
        <w:t>利用</w:t>
      </w:r>
      <w:r w:rsidR="0040797B">
        <w:rPr>
          <w:rFonts w:ascii="ＭＳ 明朝" w:eastAsia="ＭＳ 明朝" w:hAnsi="ＭＳ 明朝" w:cs="Times New Roman" w:hint="eastAsia"/>
          <w:sz w:val="24"/>
          <w:szCs w:val="24"/>
        </w:rPr>
        <w:t>でき</w:t>
      </w:r>
      <w:r w:rsidR="000E4F17" w:rsidRPr="00092894">
        <w:rPr>
          <w:rFonts w:ascii="ＭＳ 明朝" w:eastAsia="ＭＳ 明朝" w:hAnsi="ＭＳ 明朝" w:cs="Times New Roman" w:hint="eastAsia"/>
          <w:sz w:val="24"/>
          <w:szCs w:val="24"/>
        </w:rPr>
        <w:t>る可能性があるのか聞き取り調査を行った。事務局長のMarissa氏、事務局のJorain氏に交互にインタビューを行った。</w:t>
      </w:r>
    </w:p>
    <w:p w:rsidR="00420615" w:rsidRPr="00092894" w:rsidRDefault="00420615" w:rsidP="00E54BD3">
      <w:pPr>
        <w:spacing w:line="400" w:lineRule="exact"/>
        <w:ind w:leftChars="443" w:left="930" w:firstLineChars="100" w:firstLine="240"/>
        <w:rPr>
          <w:rFonts w:ascii="ＭＳ 明朝" w:eastAsia="ＭＳ 明朝" w:hAnsi="ＭＳ 明朝" w:cs="Times New Roman"/>
          <w:sz w:val="24"/>
          <w:szCs w:val="24"/>
        </w:rPr>
      </w:pPr>
    </w:p>
    <w:p w:rsidR="009A3C8C" w:rsidRPr="00092894" w:rsidRDefault="009A3C8C" w:rsidP="00312C0E">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1.4.</w:t>
      </w:r>
      <w:r w:rsidRPr="00092894">
        <w:rPr>
          <w:rFonts w:ascii="ＭＳ 明朝" w:eastAsia="ＭＳ 明朝" w:hAnsi="ＭＳ 明朝" w:cs="Times New Roman"/>
          <w:b/>
          <w:sz w:val="24"/>
          <w:szCs w:val="24"/>
        </w:rPr>
        <w:t>2</w:t>
      </w:r>
      <w:r w:rsidRPr="00092894">
        <w:rPr>
          <w:rFonts w:ascii="ＭＳ 明朝" w:eastAsia="ＭＳ 明朝" w:hAnsi="ＭＳ 明朝" w:cs="Times New Roman" w:hint="eastAsia"/>
          <w:b/>
          <w:sz w:val="24"/>
          <w:szCs w:val="24"/>
        </w:rPr>
        <w:t xml:space="preserve"> </w:t>
      </w:r>
      <w:r w:rsidR="000E4F17" w:rsidRPr="00092894">
        <w:rPr>
          <w:rFonts w:ascii="ＭＳ 明朝" w:eastAsia="ＭＳ 明朝" w:hAnsi="ＭＳ 明朝" w:cs="Times New Roman" w:hint="eastAsia"/>
          <w:b/>
          <w:sz w:val="24"/>
          <w:szCs w:val="24"/>
        </w:rPr>
        <w:t>報告</w:t>
      </w:r>
    </w:p>
    <w:p w:rsidR="006A023C" w:rsidRDefault="000E4F17"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ではセイフティー・ネットは存在しない。しかし、様々なVWOが存在し、支援を受けることができる。チャリティーが背景にある団体も多い。政府からの手当はあるが、政府が定めた一定以下の低所得の障害者のみ対象となる。なので、低中間層が直面している問題である。低所得ラインを超える収入がある場合、自分自身で生計を立てていかなければならない。</w:t>
      </w:r>
    </w:p>
    <w:p w:rsidR="003045E3" w:rsidRDefault="000E4F17"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DPAではイー・チャン・ロー氏以外の盲ろう者の存在は把握していない。障害者に関する正確な統計をシンガポール政府は把握しておらず、提供してくれない。VWOとして障害者を把握する方法としては、インフォーマルな方法であるが、障害を持っている者が申請</w:t>
      </w:r>
      <w:r w:rsidR="0040797B">
        <w:rPr>
          <w:rFonts w:ascii="ＭＳ 明朝" w:eastAsia="ＭＳ 明朝" w:hAnsi="ＭＳ 明朝" w:cs="Times New Roman" w:hint="eastAsia"/>
          <w:sz w:val="24"/>
          <w:szCs w:val="24"/>
        </w:rPr>
        <w:t>でき</w:t>
      </w:r>
      <w:r w:rsidRPr="00092894">
        <w:rPr>
          <w:rFonts w:ascii="ＭＳ 明朝" w:eastAsia="ＭＳ 明朝" w:hAnsi="ＭＳ 明朝" w:cs="Times New Roman" w:hint="eastAsia"/>
          <w:sz w:val="24"/>
          <w:szCs w:val="24"/>
        </w:rPr>
        <w:t>る無料交通パスを所持している障害者数を把握しているだけである。</w:t>
      </w:r>
      <w:r w:rsidR="00E2430D" w:rsidRPr="00092894">
        <w:rPr>
          <w:rFonts w:ascii="ＭＳ 明朝" w:eastAsia="ＭＳ 明朝" w:hAnsi="ＭＳ 明朝" w:cs="Times New Roman" w:hint="eastAsia"/>
          <w:sz w:val="24"/>
          <w:szCs w:val="24"/>
        </w:rPr>
        <w:t>目に見えない障害の場合は、医者の診断書をSG-enbale(障害者のためのサービス提供機関)に持っていって無料交通パスが交付される。</w:t>
      </w:r>
    </w:p>
    <w:p w:rsidR="00D75978" w:rsidRPr="00092894" w:rsidRDefault="00E2430D"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ユニバーサルヘルスケア（国民皆保険など）としては、</w:t>
      </w:r>
      <w:r w:rsidR="00564BD7">
        <w:rPr>
          <w:rFonts w:ascii="ＭＳ 明朝" w:eastAsia="ＭＳ 明朝" w:hAnsi="ＭＳ 明朝" w:cs="Times New Roman" w:hint="eastAsia"/>
          <w:sz w:val="24"/>
          <w:szCs w:val="24"/>
        </w:rPr>
        <w:t>自動的に</w:t>
      </w:r>
      <w:r w:rsidRPr="00092894">
        <w:rPr>
          <w:rFonts w:ascii="ＭＳ 明朝" w:eastAsia="ＭＳ 明朝" w:hAnsi="ＭＳ 明朝" w:cs="Times New Roman"/>
          <w:sz w:val="24"/>
          <w:szCs w:val="24"/>
        </w:rPr>
        <w:t>MedShield Life</w:t>
      </w:r>
      <w:r w:rsidR="00D75978" w:rsidRPr="00092894">
        <w:rPr>
          <w:rFonts w:ascii="ＭＳ 明朝" w:eastAsia="ＭＳ 明朝" w:hAnsi="ＭＳ 明朝" w:cs="Times New Roman" w:hint="eastAsia"/>
          <w:sz w:val="24"/>
          <w:szCs w:val="24"/>
        </w:rPr>
        <w:t>という</w:t>
      </w:r>
      <w:r w:rsidRPr="00092894">
        <w:rPr>
          <w:rFonts w:ascii="ＭＳ 明朝" w:eastAsia="ＭＳ 明朝" w:hAnsi="ＭＳ 明朝" w:cs="Times New Roman" w:hint="eastAsia"/>
          <w:sz w:val="24"/>
          <w:szCs w:val="24"/>
        </w:rPr>
        <w:t>保険に加入している。（参照：</w:t>
      </w:r>
      <w:hyperlink r:id="rId19" w:history="1">
        <w:r w:rsidRPr="00092894">
          <w:rPr>
            <w:rStyle w:val="ad"/>
            <w:rFonts w:ascii="ＭＳ 明朝" w:eastAsia="ＭＳ 明朝" w:hAnsi="ＭＳ 明朝" w:cs="Times New Roman"/>
            <w:color w:val="auto"/>
            <w:sz w:val="24"/>
            <w:szCs w:val="24"/>
            <w:u w:val="none"/>
          </w:rPr>
          <w:t>https://medishieldlife.sg/</w:t>
        </w:r>
      </w:hyperlink>
      <w:r w:rsidRPr="00092894">
        <w:rPr>
          <w:rFonts w:ascii="ＭＳ 明朝" w:eastAsia="ＭＳ 明朝" w:hAnsi="ＭＳ 明朝" w:cs="Times New Roman"/>
          <w:sz w:val="24"/>
          <w:szCs w:val="24"/>
        </w:rPr>
        <w:t>）</w:t>
      </w:r>
    </w:p>
    <w:p w:rsidR="00E2430D" w:rsidRPr="00092894" w:rsidRDefault="00E2430D"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DPAでは、障害は、環境や人間関係などの関わりの中で発生するものだという社会的な視点の啓発活動を行っている。</w:t>
      </w:r>
    </w:p>
    <w:p w:rsidR="00E2430D" w:rsidRPr="00092894" w:rsidRDefault="00E2430D"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シンガポールでは、年金や手当、福祉機器の支給など、公的な制度がなく、VWOも政府も就労支援に傾倒しがちである。日本の障害者雇用率の有効性に</w:t>
      </w:r>
      <w:r w:rsidR="00564BD7">
        <w:rPr>
          <w:rFonts w:ascii="ＭＳ 明朝" w:eastAsia="ＭＳ 明朝" w:hAnsi="ＭＳ 明朝" w:cs="Times New Roman" w:hint="eastAsia"/>
          <w:sz w:val="24"/>
          <w:szCs w:val="24"/>
        </w:rPr>
        <w:t>つ</w:t>
      </w:r>
      <w:r w:rsidRPr="00092894">
        <w:rPr>
          <w:rFonts w:ascii="ＭＳ 明朝" w:eastAsia="ＭＳ 明朝" w:hAnsi="ＭＳ 明朝" w:cs="Times New Roman" w:hint="eastAsia"/>
          <w:sz w:val="24"/>
          <w:szCs w:val="24"/>
        </w:rPr>
        <w:t>いての意見交換</w:t>
      </w:r>
      <w:r w:rsidR="00564BD7">
        <w:rPr>
          <w:rFonts w:ascii="ＭＳ 明朝" w:eastAsia="ＭＳ 明朝" w:hAnsi="ＭＳ 明朝" w:cs="Times New Roman" w:hint="eastAsia"/>
          <w:sz w:val="24"/>
          <w:szCs w:val="24"/>
        </w:rPr>
        <w:t>をし、</w:t>
      </w:r>
      <w:r w:rsidRPr="00092894">
        <w:rPr>
          <w:rFonts w:ascii="ＭＳ 明朝" w:eastAsia="ＭＳ 明朝" w:hAnsi="ＭＳ 明朝" w:cs="Times New Roman" w:hint="eastAsia"/>
          <w:sz w:val="24"/>
          <w:szCs w:val="24"/>
        </w:rPr>
        <w:t>就労支援の中でも、就職先</w:t>
      </w:r>
      <w:r w:rsidR="00D873B8" w:rsidRPr="00092894">
        <w:rPr>
          <w:rFonts w:ascii="ＭＳ 明朝" w:eastAsia="ＭＳ 明朝" w:hAnsi="ＭＳ 明朝" w:cs="Times New Roman" w:hint="eastAsia"/>
          <w:sz w:val="24"/>
          <w:szCs w:val="24"/>
        </w:rPr>
        <w:t>のマッチングについて意見を求められた。</w:t>
      </w:r>
    </w:p>
    <w:p w:rsidR="00E2430D" w:rsidRDefault="00E2430D" w:rsidP="00312C0E">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lastRenderedPageBreak/>
        <w:t>シンガポ</w:t>
      </w:r>
      <w:r w:rsidR="00D75978" w:rsidRPr="00092894">
        <w:rPr>
          <w:rFonts w:ascii="ＭＳ 明朝" w:eastAsia="ＭＳ 明朝" w:hAnsi="ＭＳ 明朝" w:cs="Times New Roman" w:hint="eastAsia"/>
          <w:sz w:val="24"/>
          <w:szCs w:val="24"/>
        </w:rPr>
        <w:t>ールの障害者は、施設入所者はほとんど</w:t>
      </w:r>
      <w:r w:rsidR="003045E3">
        <w:rPr>
          <w:rFonts w:ascii="ＭＳ 明朝" w:eastAsia="ＭＳ 明朝" w:hAnsi="ＭＳ 明朝" w:cs="Times New Roman" w:hint="eastAsia"/>
          <w:sz w:val="24"/>
          <w:szCs w:val="24"/>
        </w:rPr>
        <w:t>お</w:t>
      </w:r>
      <w:r w:rsidR="00D75978" w:rsidRPr="00092894">
        <w:rPr>
          <w:rFonts w:ascii="ＭＳ 明朝" w:eastAsia="ＭＳ 明朝" w:hAnsi="ＭＳ 明朝" w:cs="Times New Roman" w:hint="eastAsia"/>
          <w:sz w:val="24"/>
          <w:szCs w:val="24"/>
        </w:rPr>
        <w:t>らず、基本的に在宅で家族に</w:t>
      </w:r>
      <w:r w:rsidRPr="00092894">
        <w:rPr>
          <w:rFonts w:ascii="ＭＳ 明朝" w:eastAsia="ＭＳ 明朝" w:hAnsi="ＭＳ 明朝" w:cs="Times New Roman" w:hint="eastAsia"/>
          <w:sz w:val="24"/>
          <w:szCs w:val="24"/>
        </w:rPr>
        <w:t>よる支援の中で生活している。</w:t>
      </w:r>
    </w:p>
    <w:p w:rsidR="006A023C" w:rsidRPr="00092894" w:rsidRDefault="006A023C" w:rsidP="00312C0E">
      <w:pPr>
        <w:spacing w:line="400" w:lineRule="exact"/>
        <w:ind w:firstLineChars="100" w:firstLine="240"/>
        <w:rPr>
          <w:rFonts w:ascii="ＭＳ 明朝" w:eastAsia="ＭＳ 明朝" w:hAnsi="ＭＳ 明朝" w:cs="Times New Roman"/>
          <w:sz w:val="24"/>
          <w:szCs w:val="24"/>
        </w:rPr>
      </w:pPr>
    </w:p>
    <w:p w:rsidR="00486DCB" w:rsidRPr="00092894" w:rsidRDefault="009A3C8C" w:rsidP="00312C0E">
      <w:pPr>
        <w:widowControl/>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1.5</w:t>
      </w:r>
      <w:r w:rsidR="000D2690" w:rsidRPr="00092894">
        <w:rPr>
          <w:rFonts w:ascii="ＭＳ 明朝" w:eastAsia="ＭＳ 明朝" w:hAnsi="ＭＳ 明朝" w:cs="Times New Roman" w:hint="eastAsia"/>
          <w:b/>
          <w:sz w:val="24"/>
          <w:szCs w:val="24"/>
        </w:rPr>
        <w:t xml:space="preserve"> </w:t>
      </w:r>
      <w:r w:rsidR="000D2690" w:rsidRPr="00092894">
        <w:rPr>
          <w:rFonts w:ascii="ＭＳ 明朝" w:eastAsia="ＭＳ 明朝" w:hAnsi="ＭＳ 明朝" w:cs="Times New Roman"/>
          <w:b/>
          <w:sz w:val="24"/>
          <w:szCs w:val="24"/>
        </w:rPr>
        <w:t xml:space="preserve"> </w:t>
      </w:r>
      <w:r w:rsidRPr="00092894">
        <w:rPr>
          <w:rFonts w:ascii="ＭＳ 明朝" w:eastAsia="ＭＳ 明朝" w:hAnsi="ＭＳ 明朝" w:cs="Times New Roman"/>
          <w:b/>
          <w:sz w:val="24"/>
          <w:szCs w:val="24"/>
        </w:rPr>
        <w:t>VWO</w:t>
      </w:r>
      <w:r w:rsidR="00B47ADB" w:rsidRPr="00092894">
        <w:rPr>
          <w:rFonts w:ascii="ＭＳ 明朝" w:eastAsia="ＭＳ 明朝" w:hAnsi="ＭＳ 明朝" w:cs="Times New Roman" w:hint="eastAsia"/>
          <w:b/>
          <w:sz w:val="24"/>
          <w:szCs w:val="24"/>
        </w:rPr>
        <w:t>及び政府</w:t>
      </w:r>
      <w:r w:rsidR="00090142">
        <w:rPr>
          <w:rFonts w:ascii="ＭＳ 明朝" w:eastAsia="ＭＳ 明朝" w:hAnsi="ＭＳ 明朝" w:cs="Times New Roman" w:hint="eastAsia"/>
          <w:b/>
          <w:sz w:val="24"/>
          <w:szCs w:val="24"/>
        </w:rPr>
        <w:t>機関</w:t>
      </w:r>
      <w:r w:rsidRPr="00092894">
        <w:rPr>
          <w:rFonts w:ascii="ＭＳ 明朝" w:eastAsia="ＭＳ 明朝" w:hAnsi="ＭＳ 明朝" w:cs="Times New Roman" w:hint="eastAsia"/>
          <w:b/>
          <w:sz w:val="24"/>
          <w:szCs w:val="24"/>
        </w:rPr>
        <w:t>との盲ろう者</w:t>
      </w:r>
      <w:r w:rsidR="00090142">
        <w:rPr>
          <w:rFonts w:ascii="ＭＳ 明朝" w:eastAsia="ＭＳ 明朝" w:hAnsi="ＭＳ 明朝" w:cs="Times New Roman" w:hint="eastAsia"/>
          <w:b/>
          <w:sz w:val="24"/>
          <w:szCs w:val="24"/>
        </w:rPr>
        <w:t>支援</w:t>
      </w:r>
      <w:r w:rsidRPr="00092894">
        <w:rPr>
          <w:rFonts w:ascii="ＭＳ 明朝" w:eastAsia="ＭＳ 明朝" w:hAnsi="ＭＳ 明朝" w:cs="Times New Roman" w:hint="eastAsia"/>
          <w:b/>
          <w:sz w:val="24"/>
          <w:szCs w:val="24"/>
        </w:rPr>
        <w:t>体制作りのためのネットワーク形成に</w:t>
      </w:r>
    </w:p>
    <w:p w:rsidR="00212595" w:rsidRPr="00092894" w:rsidRDefault="00090142" w:rsidP="00486DCB">
      <w:pPr>
        <w:widowControl/>
        <w:spacing w:line="400" w:lineRule="exact"/>
        <w:ind w:firstLineChars="200" w:firstLine="482"/>
        <w:rPr>
          <w:rFonts w:ascii="ＭＳ 明朝" w:eastAsia="ＭＳ 明朝" w:hAnsi="ＭＳ 明朝" w:cs="Times New Roman"/>
          <w:b/>
          <w:sz w:val="24"/>
          <w:szCs w:val="24"/>
        </w:rPr>
      </w:pPr>
      <w:r>
        <w:rPr>
          <w:rFonts w:ascii="ＭＳ 明朝" w:eastAsia="ＭＳ 明朝" w:hAnsi="ＭＳ 明朝" w:cs="Times New Roman" w:hint="eastAsia"/>
          <w:b/>
          <w:sz w:val="24"/>
          <w:szCs w:val="24"/>
        </w:rPr>
        <w:t>向けて　―</w:t>
      </w:r>
      <w:r w:rsidR="004B06EE" w:rsidRPr="00092894">
        <w:rPr>
          <w:rFonts w:ascii="ＭＳ 明朝" w:eastAsia="ＭＳ 明朝" w:hAnsi="ＭＳ 明朝" w:cs="Times New Roman" w:hint="eastAsia"/>
          <w:b/>
          <w:sz w:val="24"/>
          <w:szCs w:val="24"/>
        </w:rPr>
        <w:t>ステークホルダー</w:t>
      </w:r>
      <w:r w:rsidR="009A3C8C" w:rsidRPr="00092894">
        <w:rPr>
          <w:rFonts w:ascii="ＭＳ 明朝" w:eastAsia="ＭＳ 明朝" w:hAnsi="ＭＳ 明朝" w:cs="Times New Roman" w:hint="eastAsia"/>
          <w:b/>
          <w:sz w:val="24"/>
          <w:szCs w:val="24"/>
        </w:rPr>
        <w:t>ミーティング</w:t>
      </w:r>
      <w:r>
        <w:rPr>
          <w:rFonts w:ascii="ＭＳ 明朝" w:eastAsia="ＭＳ 明朝" w:hAnsi="ＭＳ 明朝" w:cs="Times New Roman" w:hint="eastAsia"/>
          <w:b/>
          <w:sz w:val="24"/>
          <w:szCs w:val="24"/>
        </w:rPr>
        <w:t>―</w:t>
      </w:r>
    </w:p>
    <w:p w:rsidR="00131356" w:rsidRPr="00092894" w:rsidRDefault="00131356" w:rsidP="00486DCB">
      <w:pPr>
        <w:widowControl/>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日時：</w:t>
      </w:r>
      <w:r w:rsidR="006A023C">
        <w:rPr>
          <w:rFonts w:ascii="ＭＳ 明朝" w:eastAsia="ＭＳ 明朝" w:hAnsi="ＭＳ 明朝" w:cs="Times New Roman" w:hint="eastAsia"/>
          <w:sz w:val="24"/>
          <w:szCs w:val="24"/>
        </w:rPr>
        <w:t>平成29（</w:t>
      </w:r>
      <w:r w:rsidRPr="00092894">
        <w:rPr>
          <w:rFonts w:ascii="ＭＳ 明朝" w:eastAsia="ＭＳ 明朝" w:hAnsi="ＭＳ 明朝" w:cs="Times New Roman" w:hint="eastAsia"/>
          <w:sz w:val="24"/>
          <w:szCs w:val="24"/>
        </w:rPr>
        <w:t>2017</w:t>
      </w:r>
      <w:r w:rsidR="006A023C">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年3月6日</w:t>
      </w:r>
      <w:r w:rsidR="006A023C">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14時</w:t>
      </w:r>
      <w:r w:rsidR="004C32A2">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17時</w:t>
      </w:r>
    </w:p>
    <w:p w:rsidR="00131356" w:rsidRPr="00092894" w:rsidRDefault="00131356" w:rsidP="00486DCB">
      <w:pPr>
        <w:widowControl/>
        <w:spacing w:line="400" w:lineRule="exact"/>
        <w:ind w:leftChars="128" w:left="989" w:hangingChars="300" w:hanging="72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住所：</w:t>
      </w:r>
      <w:r w:rsidRPr="00092894">
        <w:rPr>
          <w:rFonts w:ascii="ＭＳ 明朝" w:eastAsia="ＭＳ 明朝" w:hAnsi="ＭＳ 明朝" w:cs="Times New Roman"/>
          <w:sz w:val="24"/>
          <w:szCs w:val="24"/>
        </w:rPr>
        <w:t>Handicaps Welfare Association</w:t>
      </w:r>
      <w:r w:rsidRPr="00092894">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sz w:val="24"/>
          <w:szCs w:val="24"/>
        </w:rPr>
        <w:t>Jurong Branch Rehab &amp; Training Centre</w:t>
      </w:r>
      <w:r w:rsidR="00212595" w:rsidRPr="00092894">
        <w:rPr>
          <w:rFonts w:ascii="ＭＳ 明朝" w:eastAsia="ＭＳ 明朝" w:hAnsi="ＭＳ 明朝" w:cs="Times New Roman"/>
          <w:sz w:val="24"/>
          <w:szCs w:val="24"/>
        </w:rPr>
        <w:t xml:space="preserve"> </w:t>
      </w:r>
      <w:r w:rsidRPr="00092894">
        <w:rPr>
          <w:rFonts w:ascii="ＭＳ 明朝" w:eastAsia="ＭＳ 明朝" w:hAnsi="ＭＳ 明朝" w:cs="Times New Roman"/>
          <w:sz w:val="24"/>
          <w:szCs w:val="24"/>
        </w:rPr>
        <w:t>1 Jurong West Central 2 # 04-03, Jurong Point Shopping Centre</w:t>
      </w:r>
      <w:r w:rsidR="00212595" w:rsidRPr="00092894">
        <w:rPr>
          <w:rFonts w:ascii="ＭＳ 明朝" w:eastAsia="ＭＳ 明朝" w:hAnsi="ＭＳ 明朝" w:cs="Times New Roman"/>
          <w:sz w:val="24"/>
          <w:szCs w:val="24"/>
        </w:rPr>
        <w:t xml:space="preserve"> </w:t>
      </w:r>
      <w:r w:rsidRPr="00092894">
        <w:rPr>
          <w:rFonts w:ascii="ＭＳ 明朝" w:eastAsia="ＭＳ 明朝" w:hAnsi="ＭＳ 明朝" w:cs="Times New Roman"/>
          <w:sz w:val="24"/>
          <w:szCs w:val="24"/>
        </w:rPr>
        <w:t>Singapore 648886</w:t>
      </w:r>
    </w:p>
    <w:p w:rsidR="00486DCB" w:rsidRPr="00092894" w:rsidRDefault="00212595" w:rsidP="00486DCB">
      <w:pPr>
        <w:widowControl/>
        <w:spacing w:line="400" w:lineRule="exact"/>
        <w:ind w:leftChars="116" w:left="244"/>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参加者</w:t>
      </w:r>
      <w:r w:rsidR="00150F8A" w:rsidRPr="00092894">
        <w:rPr>
          <w:rFonts w:ascii="ＭＳ 明朝" w:eastAsia="ＭＳ 明朝" w:hAnsi="ＭＳ 明朝" w:cs="Times New Roman" w:hint="eastAsia"/>
          <w:sz w:val="24"/>
          <w:szCs w:val="24"/>
        </w:rPr>
        <w:t>：</w:t>
      </w:r>
      <w:r w:rsidR="00564BD7">
        <w:rPr>
          <w:rFonts w:ascii="ＭＳ 明朝" w:eastAsia="ＭＳ 明朝" w:hAnsi="ＭＳ 明朝" w:cs="Times New Roman"/>
          <w:sz w:val="24"/>
          <w:szCs w:val="24"/>
        </w:rPr>
        <w:t>Mr.</w:t>
      </w:r>
      <w:r w:rsidR="004B06EE" w:rsidRPr="00092894">
        <w:rPr>
          <w:rFonts w:ascii="ＭＳ 明朝" w:eastAsia="ＭＳ 明朝" w:hAnsi="ＭＳ 明朝" w:cs="Times New Roman"/>
          <w:sz w:val="24"/>
          <w:szCs w:val="24"/>
        </w:rPr>
        <w:t>Kan Tech San</w:t>
      </w:r>
      <w:r w:rsidR="009A0E86" w:rsidRPr="00092894">
        <w:rPr>
          <w:rFonts w:ascii="ＭＳ 明朝" w:eastAsia="ＭＳ 明朝" w:hAnsi="ＭＳ 明朝" w:cs="Times New Roman"/>
          <w:sz w:val="24"/>
          <w:szCs w:val="24"/>
        </w:rPr>
        <w:t xml:space="preserve"> </w:t>
      </w:r>
    </w:p>
    <w:p w:rsidR="00486DCB" w:rsidRPr="00092894" w:rsidRDefault="004B06EE" w:rsidP="00486DCB">
      <w:pPr>
        <w:widowControl/>
        <w:spacing w:line="400" w:lineRule="exact"/>
        <w:ind w:leftChars="116" w:left="244" w:firstLineChars="400" w:firstLine="96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SAVH: Singapore Assoc</w:t>
      </w:r>
      <w:r w:rsidR="00212595" w:rsidRPr="00092894">
        <w:rPr>
          <w:rFonts w:ascii="ＭＳ 明朝" w:eastAsia="ＭＳ 明朝" w:hAnsi="ＭＳ 明朝" w:cs="Times New Roman"/>
          <w:sz w:val="24"/>
          <w:szCs w:val="24"/>
        </w:rPr>
        <w:t>iation for the Visual Handicap)</w:t>
      </w:r>
    </w:p>
    <w:p w:rsidR="00150F8A" w:rsidRPr="00092894" w:rsidRDefault="00212595" w:rsidP="00486DCB">
      <w:pPr>
        <w:widowControl/>
        <w:spacing w:line="400" w:lineRule="exact"/>
        <w:ind w:leftChars="116" w:left="244" w:firstLineChars="400" w:firstLine="960"/>
        <w:rPr>
          <w:rFonts w:ascii="ＭＳ 明朝" w:eastAsia="ＭＳ 明朝" w:hAnsi="ＭＳ 明朝" w:cs="Times New Roman"/>
          <w:sz w:val="24"/>
          <w:szCs w:val="24"/>
        </w:rPr>
      </w:pPr>
      <w:r w:rsidRPr="00092894">
        <w:rPr>
          <w:rFonts w:ascii="ＭＳ 明朝" w:eastAsia="ＭＳ 明朝" w:hAnsi="ＭＳ 明朝" w:cs="Times New Roman"/>
          <w:sz w:val="24"/>
          <w:szCs w:val="24"/>
        </w:rPr>
        <w:t>(</w:t>
      </w:r>
      <w:hyperlink r:id="rId20" w:history="1">
        <w:r w:rsidR="00486DCB" w:rsidRPr="00092894">
          <w:rPr>
            <w:rStyle w:val="ad"/>
            <w:rFonts w:ascii="ＭＳ 明朝" w:eastAsia="ＭＳ 明朝" w:hAnsi="ＭＳ 明朝" w:cs="Times New Roman"/>
            <w:color w:val="auto"/>
            <w:sz w:val="24"/>
            <w:szCs w:val="24"/>
            <w:u w:val="none"/>
          </w:rPr>
          <w:t>http://savh.org.sg/</w:t>
        </w:r>
      </w:hyperlink>
      <w:r w:rsidR="004B06EE" w:rsidRPr="00092894">
        <w:rPr>
          <w:rFonts w:ascii="ＭＳ 明朝" w:eastAsia="ＭＳ 明朝" w:hAnsi="ＭＳ 明朝" w:cs="Times New Roman"/>
          <w:sz w:val="24"/>
          <w:szCs w:val="24"/>
        </w:rPr>
        <w:t>)</w:t>
      </w:r>
    </w:p>
    <w:p w:rsidR="00486DCB" w:rsidRPr="00092894" w:rsidRDefault="00564BD7" w:rsidP="00486DCB">
      <w:pPr>
        <w:spacing w:line="400" w:lineRule="exact"/>
        <w:ind w:firstLineChars="500" w:firstLine="1200"/>
        <w:rPr>
          <w:rFonts w:ascii="ＭＳ 明朝" w:eastAsia="ＭＳ 明朝" w:hAnsi="ＭＳ 明朝" w:cs="Times New Roman"/>
          <w:sz w:val="24"/>
          <w:szCs w:val="24"/>
        </w:rPr>
      </w:pPr>
      <w:r>
        <w:rPr>
          <w:rFonts w:ascii="ＭＳ 明朝" w:eastAsia="ＭＳ 明朝" w:hAnsi="ＭＳ 明朝" w:cs="Times New Roman"/>
          <w:sz w:val="24"/>
          <w:szCs w:val="24"/>
        </w:rPr>
        <w:t>Ms.</w:t>
      </w:r>
      <w:r w:rsidR="004B06EE" w:rsidRPr="00092894">
        <w:rPr>
          <w:rFonts w:ascii="ＭＳ 明朝" w:eastAsia="ＭＳ 明朝" w:hAnsi="ＭＳ 明朝" w:cs="Times New Roman"/>
          <w:sz w:val="24"/>
          <w:szCs w:val="24"/>
        </w:rPr>
        <w:t>Poh Sho Siam</w:t>
      </w:r>
      <w:r w:rsidR="009A0E86" w:rsidRPr="00092894">
        <w:rPr>
          <w:rFonts w:ascii="ＭＳ 明朝" w:eastAsia="ＭＳ 明朝" w:hAnsi="ＭＳ 明朝" w:cs="Times New Roman"/>
          <w:sz w:val="24"/>
          <w:szCs w:val="24"/>
        </w:rPr>
        <w:t xml:space="preserve"> (</w:t>
      </w:r>
      <w:r w:rsidR="004B06EE" w:rsidRPr="00092894">
        <w:rPr>
          <w:rFonts w:ascii="ＭＳ 明朝" w:eastAsia="ＭＳ 明朝" w:hAnsi="ＭＳ 明朝" w:cs="Times New Roman"/>
          <w:sz w:val="24"/>
          <w:szCs w:val="24"/>
        </w:rPr>
        <w:t>SPD:</w:t>
      </w:r>
      <w:r w:rsidR="004B06EE" w:rsidRPr="00092894">
        <w:rPr>
          <w:rFonts w:ascii="ＭＳ 明朝" w:eastAsia="ＭＳ 明朝" w:hAnsi="ＭＳ 明朝"/>
        </w:rPr>
        <w:t xml:space="preserve"> </w:t>
      </w:r>
      <w:r w:rsidR="004B06EE" w:rsidRPr="00092894">
        <w:rPr>
          <w:rFonts w:ascii="ＭＳ 明朝" w:eastAsia="ＭＳ 明朝" w:hAnsi="ＭＳ 明朝" w:cs="Times New Roman"/>
          <w:sz w:val="24"/>
          <w:szCs w:val="24"/>
        </w:rPr>
        <w:t>Serving people with disability)</w:t>
      </w:r>
    </w:p>
    <w:p w:rsidR="004B06EE" w:rsidRPr="00092894" w:rsidRDefault="00486DCB" w:rsidP="00486DCB">
      <w:pPr>
        <w:spacing w:line="400" w:lineRule="exact"/>
        <w:ind w:firstLineChars="500" w:firstLine="1200"/>
        <w:rPr>
          <w:rFonts w:ascii="ＭＳ 明朝" w:eastAsia="ＭＳ 明朝" w:hAnsi="ＭＳ 明朝" w:cs="Times New Roman"/>
          <w:sz w:val="24"/>
          <w:szCs w:val="24"/>
        </w:rPr>
      </w:pPr>
      <w:r w:rsidRPr="00092894">
        <w:rPr>
          <w:rFonts w:ascii="ＭＳ 明朝" w:eastAsia="ＭＳ 明朝" w:hAnsi="ＭＳ 明朝" w:cs="Times New Roman"/>
          <w:sz w:val="24"/>
          <w:szCs w:val="24"/>
        </w:rPr>
        <w:t>(</w:t>
      </w:r>
      <w:r w:rsidR="004B06EE" w:rsidRPr="00092894">
        <w:rPr>
          <w:rFonts w:ascii="ＭＳ 明朝" w:eastAsia="ＭＳ 明朝" w:hAnsi="ＭＳ 明朝" w:cs="Times New Roman"/>
          <w:sz w:val="24"/>
          <w:szCs w:val="24"/>
        </w:rPr>
        <w:t xml:space="preserve"> http://www.spd.org.sg/)</w:t>
      </w:r>
    </w:p>
    <w:p w:rsidR="009A0E86" w:rsidRPr="00092894" w:rsidRDefault="009A0E86" w:rsidP="00E54BD3">
      <w:pPr>
        <w:spacing w:line="400" w:lineRule="exact"/>
        <w:ind w:leftChars="443" w:left="930"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Ms</w:t>
      </w:r>
      <w:r w:rsidR="00212595" w:rsidRPr="00092894">
        <w:rPr>
          <w:rFonts w:ascii="ＭＳ 明朝" w:eastAsia="ＭＳ 明朝" w:hAnsi="ＭＳ 明朝" w:cs="Times New Roman"/>
          <w:sz w:val="24"/>
          <w:szCs w:val="24"/>
        </w:rPr>
        <w:t>.</w:t>
      </w:r>
      <w:r w:rsidRPr="00092894">
        <w:rPr>
          <w:rFonts w:ascii="ＭＳ 明朝" w:eastAsia="ＭＳ 明朝" w:hAnsi="ＭＳ 明朝" w:cs="Times New Roman"/>
          <w:sz w:val="24"/>
          <w:szCs w:val="24"/>
        </w:rPr>
        <w:t>Wai Hui Peng (</w:t>
      </w:r>
      <w:r w:rsidR="00F8379E" w:rsidRPr="00092894">
        <w:rPr>
          <w:rFonts w:ascii="ＭＳ 明朝" w:eastAsia="ＭＳ 明朝" w:hAnsi="ＭＳ 明朝" w:cs="Times New Roman"/>
          <w:sz w:val="24"/>
          <w:szCs w:val="24"/>
        </w:rPr>
        <w:t>NCSS</w:t>
      </w:r>
      <w:r w:rsidRPr="00092894">
        <w:rPr>
          <w:rFonts w:ascii="ＭＳ 明朝" w:eastAsia="ＭＳ 明朝" w:hAnsi="ＭＳ 明朝" w:cs="Times New Roman"/>
          <w:sz w:val="24"/>
          <w:szCs w:val="24"/>
        </w:rPr>
        <w:t>: National Council of Social Services)</w:t>
      </w:r>
      <w:r w:rsidRPr="00092894">
        <w:rPr>
          <w:rFonts w:ascii="ＭＳ 明朝" w:eastAsia="ＭＳ 明朝" w:hAnsi="ＭＳ 明朝" w:cs="Times New Roman"/>
          <w:sz w:val="24"/>
          <w:szCs w:val="24"/>
        </w:rPr>
        <w:tab/>
      </w:r>
    </w:p>
    <w:p w:rsidR="009A0E86" w:rsidRPr="00092894" w:rsidRDefault="00212595" w:rsidP="00486DCB">
      <w:pPr>
        <w:spacing w:line="400" w:lineRule="exact"/>
        <w:ind w:firstLineChars="500" w:firstLine="1200"/>
        <w:rPr>
          <w:rFonts w:ascii="ＭＳ 明朝" w:eastAsia="ＭＳ 明朝" w:hAnsi="ＭＳ 明朝" w:cs="Times New Roman"/>
          <w:sz w:val="24"/>
          <w:szCs w:val="24"/>
        </w:rPr>
      </w:pPr>
      <w:r w:rsidRPr="00092894">
        <w:rPr>
          <w:rFonts w:ascii="ＭＳ 明朝" w:eastAsia="ＭＳ 明朝" w:hAnsi="ＭＳ 明朝" w:cs="Times New Roman"/>
          <w:sz w:val="24"/>
          <w:szCs w:val="24"/>
        </w:rPr>
        <w:t>(</w:t>
      </w:r>
      <w:r w:rsidR="009A0E86" w:rsidRPr="00092894">
        <w:rPr>
          <w:rFonts w:ascii="ＭＳ 明朝" w:eastAsia="ＭＳ 明朝" w:hAnsi="ＭＳ 明朝" w:cs="Times New Roman"/>
          <w:sz w:val="24"/>
          <w:szCs w:val="24"/>
        </w:rPr>
        <w:t>https://www.ncss.gov.sg/</w:t>
      </w:r>
      <w:r w:rsidRPr="00092894">
        <w:rPr>
          <w:rFonts w:ascii="ＭＳ 明朝" w:eastAsia="ＭＳ 明朝" w:hAnsi="ＭＳ 明朝" w:cs="Times New Roman"/>
          <w:sz w:val="24"/>
          <w:szCs w:val="24"/>
        </w:rPr>
        <w:t>)</w:t>
      </w:r>
    </w:p>
    <w:p w:rsidR="00CF1811" w:rsidRPr="00092894" w:rsidRDefault="00CF1811" w:rsidP="00E54BD3">
      <w:pPr>
        <w:spacing w:line="400" w:lineRule="exact"/>
        <w:ind w:leftChars="343" w:left="720" w:firstLineChars="200" w:firstLine="480"/>
        <w:rPr>
          <w:rFonts w:ascii="ＭＳ 明朝" w:eastAsia="ＭＳ 明朝" w:hAnsi="ＭＳ 明朝" w:cs="Times New Roman"/>
          <w:sz w:val="24"/>
          <w:szCs w:val="24"/>
        </w:rPr>
      </w:pPr>
      <w:r w:rsidRPr="00092894">
        <w:rPr>
          <w:rFonts w:ascii="ＭＳ 明朝" w:eastAsia="ＭＳ 明朝" w:hAnsi="ＭＳ 明朝" w:cs="Times New Roman"/>
          <w:sz w:val="24"/>
          <w:szCs w:val="24"/>
        </w:rPr>
        <w:t>Ms</w:t>
      </w:r>
      <w:r w:rsidR="00212595" w:rsidRPr="00092894">
        <w:rPr>
          <w:rFonts w:ascii="ＭＳ 明朝" w:eastAsia="ＭＳ 明朝" w:hAnsi="ＭＳ 明朝" w:cs="Times New Roman"/>
          <w:sz w:val="24"/>
          <w:szCs w:val="24"/>
        </w:rPr>
        <w:t>.</w:t>
      </w:r>
      <w:r w:rsidRPr="00092894">
        <w:rPr>
          <w:rFonts w:ascii="ＭＳ 明朝" w:eastAsia="ＭＳ 明朝" w:hAnsi="ＭＳ 明朝" w:cs="Times New Roman"/>
          <w:sz w:val="24"/>
          <w:szCs w:val="24"/>
        </w:rPr>
        <w:t>Ang Chiew Geok (TCS: Touch Community Service)</w:t>
      </w:r>
    </w:p>
    <w:p w:rsidR="00CF1811" w:rsidRPr="00092894" w:rsidRDefault="00212595" w:rsidP="00486DCB">
      <w:pPr>
        <w:spacing w:line="400" w:lineRule="exact"/>
        <w:ind w:firstLineChars="550" w:firstLine="1155"/>
        <w:rPr>
          <w:rFonts w:ascii="ＭＳ 明朝" w:eastAsia="ＭＳ 明朝" w:hAnsi="ＭＳ 明朝" w:cs="Times New Roman"/>
          <w:sz w:val="24"/>
          <w:szCs w:val="24"/>
        </w:rPr>
      </w:pPr>
      <w:r w:rsidRPr="00092894">
        <w:rPr>
          <w:rFonts w:ascii="ＭＳ 明朝" w:eastAsia="ＭＳ 明朝" w:hAnsi="ＭＳ 明朝"/>
        </w:rPr>
        <w:t>(</w:t>
      </w:r>
      <w:hyperlink r:id="rId21" w:history="1">
        <w:r w:rsidR="00CF1811" w:rsidRPr="00092894">
          <w:rPr>
            <w:rStyle w:val="ad"/>
            <w:rFonts w:ascii="ＭＳ 明朝" w:eastAsia="ＭＳ 明朝" w:hAnsi="ＭＳ 明朝" w:cs="Times New Roman"/>
            <w:color w:val="auto"/>
            <w:sz w:val="24"/>
            <w:szCs w:val="24"/>
            <w:u w:val="none"/>
          </w:rPr>
          <w:t>http://www.touch.org.sg/</w:t>
        </w:r>
      </w:hyperlink>
      <w:r w:rsidRPr="00092894">
        <w:rPr>
          <w:rStyle w:val="ad"/>
          <w:rFonts w:ascii="ＭＳ 明朝" w:eastAsia="ＭＳ 明朝" w:hAnsi="ＭＳ 明朝" w:cs="Times New Roman"/>
          <w:color w:val="auto"/>
          <w:sz w:val="24"/>
          <w:szCs w:val="24"/>
          <w:u w:val="none"/>
        </w:rPr>
        <w:t>)</w:t>
      </w:r>
    </w:p>
    <w:p w:rsidR="00CF1811" w:rsidRPr="00092894" w:rsidRDefault="00CF1811" w:rsidP="00486DCB">
      <w:pPr>
        <w:spacing w:line="400" w:lineRule="exact"/>
        <w:ind w:firstLineChars="500" w:firstLine="1200"/>
        <w:rPr>
          <w:rFonts w:ascii="ＭＳ 明朝" w:eastAsia="ＭＳ 明朝" w:hAnsi="ＭＳ 明朝" w:cs="Times New Roman"/>
          <w:sz w:val="24"/>
          <w:szCs w:val="24"/>
        </w:rPr>
      </w:pPr>
      <w:r w:rsidRPr="00092894">
        <w:rPr>
          <w:rFonts w:ascii="ＭＳ 明朝" w:eastAsia="ＭＳ 明朝" w:hAnsi="ＭＳ 明朝" w:cs="Times New Roman"/>
          <w:sz w:val="24"/>
          <w:szCs w:val="24"/>
        </w:rPr>
        <w:t>Ms</w:t>
      </w:r>
      <w:r w:rsidR="00212595" w:rsidRPr="00092894">
        <w:rPr>
          <w:rFonts w:ascii="ＭＳ 明朝" w:eastAsia="ＭＳ 明朝" w:hAnsi="ＭＳ 明朝" w:cs="Times New Roman"/>
          <w:sz w:val="24"/>
          <w:szCs w:val="24"/>
        </w:rPr>
        <w:t>.</w:t>
      </w:r>
      <w:r w:rsidRPr="00092894">
        <w:rPr>
          <w:rFonts w:ascii="ＭＳ 明朝" w:eastAsia="ＭＳ 明朝" w:hAnsi="ＭＳ 明朝" w:cs="Times New Roman"/>
          <w:sz w:val="24"/>
          <w:szCs w:val="24"/>
        </w:rPr>
        <w:t>Jorain Ng (DPA: Disabled Peoples’Asociation)</w:t>
      </w:r>
    </w:p>
    <w:p w:rsidR="00CF1811" w:rsidRPr="00092894" w:rsidRDefault="00212595" w:rsidP="00486DCB">
      <w:pPr>
        <w:spacing w:line="400" w:lineRule="exact"/>
        <w:ind w:firstLineChars="500" w:firstLine="1200"/>
        <w:rPr>
          <w:rFonts w:ascii="ＭＳ 明朝" w:eastAsia="ＭＳ 明朝" w:hAnsi="ＭＳ 明朝" w:cs="Times New Roman"/>
          <w:sz w:val="24"/>
          <w:szCs w:val="24"/>
        </w:rPr>
      </w:pPr>
      <w:r w:rsidRPr="00092894">
        <w:rPr>
          <w:rFonts w:ascii="ＭＳ 明朝" w:eastAsia="ＭＳ 明朝" w:hAnsi="ＭＳ 明朝" w:cs="Times New Roman"/>
          <w:sz w:val="24"/>
          <w:szCs w:val="24"/>
        </w:rPr>
        <w:t>(</w:t>
      </w:r>
      <w:r w:rsidR="00CF1811" w:rsidRPr="00092894">
        <w:rPr>
          <w:rFonts w:ascii="ＭＳ 明朝" w:eastAsia="ＭＳ 明朝" w:hAnsi="ＭＳ 明朝" w:cs="Times New Roman"/>
          <w:sz w:val="24"/>
          <w:szCs w:val="24"/>
        </w:rPr>
        <w:t>http://www.dpa.org.sg/</w:t>
      </w:r>
    </w:p>
    <w:p w:rsidR="00F8379E" w:rsidRPr="00092894" w:rsidRDefault="00564BD7" w:rsidP="00486DCB">
      <w:pPr>
        <w:spacing w:line="400" w:lineRule="exact"/>
        <w:ind w:firstLineChars="500" w:firstLine="1200"/>
        <w:rPr>
          <w:rFonts w:ascii="ＭＳ 明朝" w:eastAsia="ＭＳ 明朝" w:hAnsi="ＭＳ 明朝" w:cs="Times New Roman"/>
          <w:sz w:val="24"/>
          <w:szCs w:val="24"/>
        </w:rPr>
      </w:pPr>
      <w:r>
        <w:rPr>
          <w:rFonts w:ascii="ＭＳ 明朝" w:eastAsia="ＭＳ 明朝" w:hAnsi="ＭＳ 明朝" w:cs="Times New Roman" w:hint="eastAsia"/>
          <w:sz w:val="24"/>
          <w:szCs w:val="24"/>
        </w:rPr>
        <w:t>Ms.</w:t>
      </w:r>
      <w:r w:rsidR="0097502F" w:rsidRPr="00092894">
        <w:rPr>
          <w:rFonts w:ascii="ＭＳ 明朝" w:eastAsia="ＭＳ 明朝" w:hAnsi="ＭＳ 明朝" w:cs="Times New Roman" w:hint="eastAsia"/>
          <w:sz w:val="24"/>
          <w:szCs w:val="24"/>
        </w:rPr>
        <w:t>Lee Chan Loh (SADeaf: Singapore Association for the Deaf)</w:t>
      </w:r>
    </w:p>
    <w:p w:rsidR="00131356" w:rsidRPr="00092894" w:rsidRDefault="00486DCB" w:rsidP="00E54BD3">
      <w:pPr>
        <w:spacing w:line="400" w:lineRule="exact"/>
        <w:ind w:leftChars="343" w:left="72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 xml:space="preserve">   </w:t>
      </w:r>
      <w:r w:rsidR="0097502F" w:rsidRPr="00092894">
        <w:rPr>
          <w:rFonts w:ascii="ＭＳ 明朝" w:eastAsia="ＭＳ 明朝" w:hAnsi="ＭＳ 明朝" w:cs="Times New Roman" w:hint="eastAsia"/>
          <w:sz w:val="24"/>
          <w:szCs w:val="24"/>
        </w:rPr>
        <w:t xml:space="preserve"> </w:t>
      </w:r>
      <w:r w:rsidR="00212595" w:rsidRPr="00092894">
        <w:rPr>
          <w:rFonts w:ascii="ＭＳ 明朝" w:eastAsia="ＭＳ 明朝" w:hAnsi="ＭＳ 明朝" w:cs="Times New Roman"/>
          <w:sz w:val="24"/>
          <w:szCs w:val="24"/>
        </w:rPr>
        <w:t>(</w:t>
      </w:r>
      <w:hyperlink r:id="rId22" w:history="1">
        <w:r w:rsidR="0097502F" w:rsidRPr="00092894">
          <w:rPr>
            <w:rStyle w:val="ad"/>
            <w:rFonts w:ascii="ＭＳ 明朝" w:eastAsia="ＭＳ 明朝" w:hAnsi="ＭＳ 明朝" w:cs="Times New Roman"/>
            <w:color w:val="auto"/>
            <w:sz w:val="24"/>
            <w:szCs w:val="24"/>
            <w:u w:val="none"/>
          </w:rPr>
          <w:t>http://sadeaf.org.sg/</w:t>
        </w:r>
      </w:hyperlink>
      <w:r w:rsidR="00212595" w:rsidRPr="00092894">
        <w:rPr>
          <w:rStyle w:val="ad"/>
          <w:rFonts w:ascii="ＭＳ 明朝" w:eastAsia="ＭＳ 明朝" w:hAnsi="ＭＳ 明朝" w:cs="Times New Roman"/>
          <w:color w:val="auto"/>
          <w:sz w:val="24"/>
          <w:szCs w:val="24"/>
          <w:u w:val="none"/>
        </w:rPr>
        <w:t>)</w:t>
      </w:r>
    </w:p>
    <w:p w:rsidR="0097502F" w:rsidRPr="00092894" w:rsidRDefault="0097502F" w:rsidP="00486DCB">
      <w:pPr>
        <w:spacing w:line="400" w:lineRule="exact"/>
        <w:ind w:firstLineChars="500" w:firstLine="1200"/>
        <w:rPr>
          <w:rFonts w:ascii="ＭＳ 明朝" w:eastAsia="ＭＳ 明朝" w:hAnsi="ＭＳ 明朝" w:cs="Times New Roman"/>
          <w:sz w:val="24"/>
          <w:szCs w:val="24"/>
        </w:rPr>
      </w:pPr>
      <w:r w:rsidRPr="00092894">
        <w:rPr>
          <w:rFonts w:ascii="ＭＳ 明朝" w:eastAsia="ＭＳ 明朝" w:hAnsi="ＭＳ 明朝" w:cs="Times New Roman"/>
          <w:sz w:val="24"/>
          <w:szCs w:val="24"/>
        </w:rPr>
        <w:t>Mr</w:t>
      </w:r>
      <w:r w:rsidR="00212595" w:rsidRPr="00092894">
        <w:rPr>
          <w:rFonts w:ascii="ＭＳ 明朝" w:eastAsia="ＭＳ 明朝" w:hAnsi="ＭＳ 明朝" w:cs="Times New Roman"/>
          <w:sz w:val="24"/>
          <w:szCs w:val="24"/>
        </w:rPr>
        <w:t>.</w:t>
      </w:r>
      <w:r w:rsidRPr="00092894">
        <w:rPr>
          <w:rFonts w:ascii="ＭＳ 明朝" w:eastAsia="ＭＳ 明朝" w:hAnsi="ＭＳ 明朝" w:cs="Times New Roman"/>
          <w:sz w:val="24"/>
          <w:szCs w:val="24"/>
        </w:rPr>
        <w:t>Lim Puay Tiak (ADF: ASEAN Disability Forum)</w:t>
      </w:r>
    </w:p>
    <w:p w:rsidR="0097502F" w:rsidRPr="00092894" w:rsidRDefault="0097502F" w:rsidP="00486DCB">
      <w:pPr>
        <w:spacing w:line="400" w:lineRule="exact"/>
        <w:ind w:firstLineChars="500" w:firstLine="1200"/>
        <w:rPr>
          <w:rFonts w:ascii="ＭＳ 明朝" w:eastAsia="ＭＳ 明朝" w:hAnsi="ＭＳ 明朝" w:cs="Times New Roman"/>
          <w:sz w:val="24"/>
          <w:szCs w:val="24"/>
        </w:rPr>
      </w:pPr>
      <w:r w:rsidRPr="00092894">
        <w:rPr>
          <w:rFonts w:ascii="ＭＳ 明朝" w:eastAsia="ＭＳ 明朝" w:hAnsi="ＭＳ 明朝" w:cs="Times New Roman"/>
          <w:sz w:val="24"/>
          <w:szCs w:val="24"/>
        </w:rPr>
        <w:t>Ms</w:t>
      </w:r>
      <w:r w:rsidR="00212595" w:rsidRPr="00092894">
        <w:rPr>
          <w:rFonts w:ascii="ＭＳ 明朝" w:eastAsia="ＭＳ 明朝" w:hAnsi="ＭＳ 明朝" w:cs="Times New Roman"/>
          <w:sz w:val="24"/>
          <w:szCs w:val="24"/>
        </w:rPr>
        <w:t>.</w:t>
      </w:r>
      <w:r w:rsidRPr="00092894">
        <w:rPr>
          <w:rFonts w:ascii="ＭＳ 明朝" w:eastAsia="ＭＳ 明朝" w:hAnsi="ＭＳ 明朝" w:cs="Times New Roman"/>
          <w:sz w:val="24"/>
          <w:szCs w:val="24"/>
        </w:rPr>
        <w:t>Akiko Fukuda (JDBA: Japan Deafblind Association)</w:t>
      </w:r>
    </w:p>
    <w:p w:rsidR="00486DCB" w:rsidRPr="00092894" w:rsidRDefault="00486DCB" w:rsidP="00486DCB">
      <w:pPr>
        <w:spacing w:line="400" w:lineRule="exact"/>
        <w:rPr>
          <w:rFonts w:ascii="ＭＳ 明朝" w:eastAsia="ＭＳ 明朝" w:hAnsi="ＭＳ 明朝" w:cs="Times New Roman"/>
          <w:sz w:val="24"/>
          <w:szCs w:val="24"/>
        </w:rPr>
      </w:pPr>
    </w:p>
    <w:p w:rsidR="009A3C8C" w:rsidRPr="00092894" w:rsidRDefault="009A3C8C" w:rsidP="00486DCB">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1.5.</w:t>
      </w:r>
      <w:r w:rsidR="00094D74"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hint="eastAsia"/>
          <w:b/>
          <w:sz w:val="24"/>
          <w:szCs w:val="24"/>
        </w:rPr>
        <w:t xml:space="preserve"> </w:t>
      </w:r>
      <w:r w:rsidR="00131356" w:rsidRPr="00092894">
        <w:rPr>
          <w:rFonts w:ascii="ＭＳ 明朝" w:eastAsia="ＭＳ 明朝" w:hAnsi="ＭＳ 明朝" w:cs="Times New Roman" w:hint="eastAsia"/>
          <w:b/>
          <w:sz w:val="24"/>
          <w:szCs w:val="24"/>
        </w:rPr>
        <w:t>概要・背景</w:t>
      </w:r>
    </w:p>
    <w:p w:rsidR="00555D68" w:rsidRPr="00092894" w:rsidRDefault="00555D68" w:rsidP="00564BD7">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シンガポールの盲ろう者に対しての支援を開始するために、現在サービス利用者に盲ろう者がい</w:t>
      </w:r>
      <w:r w:rsidR="00564BD7">
        <w:rPr>
          <w:rFonts w:ascii="ＭＳ 明朝" w:eastAsia="ＭＳ 明朝" w:hAnsi="ＭＳ 明朝" w:cs="Times New Roman" w:hint="eastAsia"/>
          <w:sz w:val="24"/>
          <w:szCs w:val="24"/>
        </w:rPr>
        <w:t>て</w:t>
      </w:r>
      <w:r w:rsidRPr="00092894">
        <w:rPr>
          <w:rFonts w:ascii="ＭＳ 明朝" w:eastAsia="ＭＳ 明朝" w:hAnsi="ＭＳ 明朝" w:cs="Times New Roman" w:hint="eastAsia"/>
          <w:sz w:val="24"/>
          <w:szCs w:val="24"/>
        </w:rPr>
        <w:t>、今後盲ろう者に関わる可能性のあるVWOの代表者（代理を含む）と、それらの団体をとりまとめている政府の機関であるNCSSの関係者の顔合わせ、及び、ネットワーク形成に向けて、盲ろう者の抱える課題について情報を共有し、今後の方向性を話し合った。</w:t>
      </w:r>
    </w:p>
    <w:p w:rsidR="00555D68" w:rsidRPr="00092894" w:rsidRDefault="00555D68" w:rsidP="00E54BD3">
      <w:pPr>
        <w:spacing w:line="400" w:lineRule="exact"/>
        <w:ind w:leftChars="343" w:left="720" w:firstLineChars="200" w:firstLine="480"/>
        <w:rPr>
          <w:rFonts w:ascii="ＭＳ 明朝" w:eastAsia="ＭＳ 明朝" w:hAnsi="ＭＳ 明朝" w:cs="Times New Roman"/>
          <w:sz w:val="24"/>
          <w:szCs w:val="24"/>
        </w:rPr>
      </w:pPr>
    </w:p>
    <w:p w:rsidR="009A3C8C" w:rsidRPr="00092894" w:rsidRDefault="009A3C8C" w:rsidP="00486DCB">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1.5.</w:t>
      </w:r>
      <w:r w:rsidR="00094D74" w:rsidRPr="00092894">
        <w:rPr>
          <w:rFonts w:ascii="ＭＳ 明朝" w:eastAsia="ＭＳ 明朝" w:hAnsi="ＭＳ 明朝" w:cs="Times New Roman"/>
          <w:b/>
          <w:sz w:val="24"/>
          <w:szCs w:val="24"/>
        </w:rPr>
        <w:t>2</w:t>
      </w:r>
      <w:r w:rsidRPr="00092894">
        <w:rPr>
          <w:rFonts w:ascii="ＭＳ 明朝" w:eastAsia="ＭＳ 明朝" w:hAnsi="ＭＳ 明朝" w:cs="Times New Roman" w:hint="eastAsia"/>
          <w:b/>
          <w:sz w:val="24"/>
          <w:szCs w:val="24"/>
        </w:rPr>
        <w:t xml:space="preserve"> </w:t>
      </w:r>
      <w:r w:rsidR="00ED282D" w:rsidRPr="00092894">
        <w:rPr>
          <w:rFonts w:ascii="ＭＳ 明朝" w:eastAsia="ＭＳ 明朝" w:hAnsi="ＭＳ 明朝" w:cs="Times New Roman" w:hint="eastAsia"/>
          <w:b/>
          <w:sz w:val="24"/>
          <w:szCs w:val="24"/>
        </w:rPr>
        <w:t>議事次第</w:t>
      </w:r>
    </w:p>
    <w:p w:rsidR="00555D68" w:rsidRPr="00092894" w:rsidRDefault="00555D68"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・盲ろう者についての基本情報と日本の支援制度の紹介</w:t>
      </w:r>
    </w:p>
    <w:p w:rsidR="00555D68" w:rsidRPr="00092894" w:rsidRDefault="00555D68"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・それぞれのVWOが直面して</w:t>
      </w:r>
      <w:r w:rsidR="00090142">
        <w:rPr>
          <w:rFonts w:ascii="ＭＳ 明朝" w:eastAsia="ＭＳ 明朝" w:hAnsi="ＭＳ 明朝" w:cs="Times New Roman" w:hint="eastAsia"/>
          <w:sz w:val="24"/>
          <w:szCs w:val="24"/>
        </w:rPr>
        <w:t>い</w:t>
      </w:r>
      <w:r w:rsidRPr="00092894">
        <w:rPr>
          <w:rFonts w:ascii="ＭＳ 明朝" w:eastAsia="ＭＳ 明朝" w:hAnsi="ＭＳ 明朝" w:cs="Times New Roman" w:hint="eastAsia"/>
          <w:sz w:val="24"/>
          <w:szCs w:val="24"/>
        </w:rPr>
        <w:t>る盲ろう者に関する問題について</w:t>
      </w:r>
    </w:p>
    <w:p w:rsidR="00555D68" w:rsidRPr="00092894" w:rsidRDefault="00555D68"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lastRenderedPageBreak/>
        <w:t>・どのようなリソースが盲ろう者に可能なのか</w:t>
      </w:r>
    </w:p>
    <w:p w:rsidR="00555D68" w:rsidRPr="00092894" w:rsidRDefault="00555D68"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・盲ろう者に関わるグループを立ち上げることについて</w:t>
      </w:r>
    </w:p>
    <w:p w:rsidR="00ED282D" w:rsidRPr="00092894" w:rsidRDefault="00ED282D"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・ASEAN盲ろう者ネットワーク構築の可能性について</w:t>
      </w:r>
    </w:p>
    <w:p w:rsidR="00ED282D" w:rsidRPr="00092894" w:rsidRDefault="00ED282D"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・その他の事項</w:t>
      </w:r>
    </w:p>
    <w:p w:rsidR="00ED282D" w:rsidRPr="00092894" w:rsidRDefault="00ED282D" w:rsidP="00E54BD3">
      <w:pPr>
        <w:spacing w:line="400" w:lineRule="exact"/>
        <w:ind w:leftChars="343" w:left="720" w:firstLineChars="200" w:firstLine="480"/>
        <w:rPr>
          <w:rFonts w:ascii="ＭＳ 明朝" w:eastAsia="ＭＳ 明朝" w:hAnsi="ＭＳ 明朝" w:cs="Times New Roman"/>
          <w:sz w:val="24"/>
          <w:szCs w:val="24"/>
        </w:rPr>
      </w:pPr>
    </w:p>
    <w:p w:rsidR="009A3C8C" w:rsidRPr="00092894" w:rsidRDefault="009A3C8C" w:rsidP="00486DCB">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1.5.</w:t>
      </w:r>
      <w:r w:rsidR="00094D74" w:rsidRPr="00092894">
        <w:rPr>
          <w:rFonts w:ascii="ＭＳ 明朝" w:eastAsia="ＭＳ 明朝" w:hAnsi="ＭＳ 明朝" w:cs="Times New Roman"/>
          <w:b/>
          <w:sz w:val="24"/>
          <w:szCs w:val="24"/>
        </w:rPr>
        <w:t>3</w:t>
      </w:r>
      <w:r w:rsidRPr="00092894">
        <w:rPr>
          <w:rFonts w:ascii="ＭＳ 明朝" w:eastAsia="ＭＳ 明朝" w:hAnsi="ＭＳ 明朝" w:cs="Times New Roman" w:hint="eastAsia"/>
          <w:b/>
          <w:sz w:val="24"/>
          <w:szCs w:val="24"/>
        </w:rPr>
        <w:t xml:space="preserve"> 報告</w:t>
      </w:r>
    </w:p>
    <w:p w:rsidR="007C13DF" w:rsidRPr="00092894" w:rsidRDefault="007C13DF"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協議の結果、以下の4点が共有された</w:t>
      </w:r>
    </w:p>
    <w:p w:rsidR="007C13DF" w:rsidRPr="00092894" w:rsidRDefault="007C13DF"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・盲ろう者の掘り起こしの方法を模索する必要がある</w:t>
      </w:r>
    </w:p>
    <w:p w:rsidR="007C13DF" w:rsidRPr="00092894" w:rsidRDefault="007C13DF"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・小さくても構わないので盲ろう者が集まる機会を作る</w:t>
      </w:r>
    </w:p>
    <w:p w:rsidR="007C13DF" w:rsidRPr="00092894" w:rsidRDefault="006A023C" w:rsidP="00486DCB">
      <w:pPr>
        <w:spacing w:line="400" w:lineRule="exact"/>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・国際会議などに盲ろう者の代表者を送ること</w:t>
      </w:r>
    </w:p>
    <w:p w:rsidR="007C13DF" w:rsidRPr="00092894" w:rsidRDefault="007C13DF" w:rsidP="00486DCB">
      <w:pPr>
        <w:spacing w:line="400" w:lineRule="exact"/>
        <w:ind w:leftChars="100" w:left="450" w:hangingChars="100" w:hanging="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・日本の盲ろう者協会の発足と展開の経緯について、全国盲ろう者協会から、福田氏</w:t>
      </w:r>
      <w:r w:rsidR="007E725B" w:rsidRPr="00092894">
        <w:rPr>
          <w:rFonts w:ascii="ＭＳ 明朝" w:eastAsia="ＭＳ 明朝" w:hAnsi="ＭＳ 明朝" w:cs="Times New Roman" w:hint="eastAsia"/>
          <w:sz w:val="24"/>
          <w:szCs w:val="24"/>
        </w:rPr>
        <w:t>ら</w:t>
      </w:r>
      <w:r w:rsidRPr="00092894">
        <w:rPr>
          <w:rFonts w:ascii="ＭＳ 明朝" w:eastAsia="ＭＳ 明朝" w:hAnsi="ＭＳ 明朝" w:cs="Times New Roman" w:hint="eastAsia"/>
          <w:sz w:val="24"/>
          <w:szCs w:val="24"/>
        </w:rPr>
        <w:t>を通して経験を共有</w:t>
      </w:r>
      <w:r w:rsidR="00193EAF" w:rsidRPr="00092894">
        <w:rPr>
          <w:rFonts w:ascii="ＭＳ 明朝" w:eastAsia="ＭＳ 明朝" w:hAnsi="ＭＳ 明朝" w:cs="Times New Roman" w:hint="eastAsia"/>
          <w:sz w:val="24"/>
          <w:szCs w:val="24"/>
        </w:rPr>
        <w:t>していく</w:t>
      </w:r>
    </w:p>
    <w:p w:rsidR="007C13DF" w:rsidRPr="00092894" w:rsidRDefault="00766969" w:rsidP="00E54BD3">
      <w:pPr>
        <w:spacing w:line="400" w:lineRule="exact"/>
        <w:ind w:leftChars="343" w:left="720" w:firstLineChars="200" w:firstLine="480"/>
        <w:rPr>
          <w:rFonts w:ascii="ＭＳ 明朝" w:eastAsia="ＭＳ 明朝" w:hAnsi="ＭＳ 明朝" w:cs="Times New Roman"/>
          <w:sz w:val="24"/>
          <w:szCs w:val="24"/>
          <w:highlight w:val="yellow"/>
        </w:rPr>
      </w:pPr>
      <w:r w:rsidRPr="00092894">
        <w:rPr>
          <w:rFonts w:ascii="ＭＳ 明朝" w:eastAsia="ＭＳ 明朝" w:hAnsi="ＭＳ 明朝" w:cs="Times New Roman"/>
          <w:noProof/>
          <w:sz w:val="24"/>
          <w:szCs w:val="24"/>
        </w:rPr>
        <w:drawing>
          <wp:anchor distT="0" distB="0" distL="114300" distR="114300" simplePos="0" relativeHeight="251669504" behindDoc="0" locked="0" layoutInCell="1" allowOverlap="1" wp14:anchorId="76A057A0" wp14:editId="004E94F5">
            <wp:simplePos x="0" y="0"/>
            <wp:positionH relativeFrom="column">
              <wp:posOffset>1384935</wp:posOffset>
            </wp:positionH>
            <wp:positionV relativeFrom="paragraph">
              <wp:posOffset>207010</wp:posOffset>
            </wp:positionV>
            <wp:extent cx="2771775" cy="2076884"/>
            <wp:effectExtent l="0" t="0" r="0" b="0"/>
            <wp:wrapNone/>
            <wp:docPr id="12" name="図 12" descr="C:\Users\Akiko\Downloads\IMG_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iko\Downloads\IMG_63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20768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3DF" w:rsidRPr="00092894" w:rsidRDefault="007C13DF" w:rsidP="00E54BD3">
      <w:pPr>
        <w:widowControl/>
        <w:spacing w:line="400" w:lineRule="exact"/>
        <w:ind w:leftChars="343" w:left="720"/>
        <w:rPr>
          <w:rFonts w:ascii="ＭＳ 明朝" w:eastAsia="ＭＳ 明朝" w:hAnsi="ＭＳ 明朝" w:cs="Times New Roman"/>
          <w:sz w:val="24"/>
          <w:szCs w:val="24"/>
        </w:rPr>
      </w:pPr>
    </w:p>
    <w:p w:rsidR="006B3066" w:rsidRPr="00092894" w:rsidRDefault="006B3066" w:rsidP="00E54BD3">
      <w:pPr>
        <w:widowControl/>
        <w:spacing w:line="400" w:lineRule="exact"/>
        <w:ind w:leftChars="343" w:left="720"/>
        <w:rPr>
          <w:rFonts w:ascii="ＭＳ 明朝" w:eastAsia="ＭＳ 明朝" w:hAnsi="ＭＳ 明朝" w:cs="Times New Roman"/>
          <w:sz w:val="24"/>
          <w:szCs w:val="24"/>
        </w:rPr>
      </w:pPr>
    </w:p>
    <w:p w:rsidR="006B3066" w:rsidRPr="00092894" w:rsidRDefault="006B3066"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212595" w:rsidRPr="00092894" w:rsidRDefault="00212595"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9A3C8C" w:rsidRPr="00092894" w:rsidRDefault="000D2690" w:rsidP="00486DCB">
      <w:pPr>
        <w:widowControl/>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 xml:space="preserve">1.6  </w:t>
      </w:r>
      <w:r w:rsidR="009A3C8C" w:rsidRPr="00092894">
        <w:rPr>
          <w:rFonts w:ascii="ＭＳ 明朝" w:eastAsia="ＭＳ 明朝" w:hAnsi="ＭＳ 明朝" w:cs="Times New Roman" w:hint="eastAsia"/>
          <w:b/>
          <w:sz w:val="24"/>
          <w:szCs w:val="24"/>
        </w:rPr>
        <w:t>福祉機器の視察及び意見交換</w:t>
      </w:r>
    </w:p>
    <w:p w:rsidR="009A3C8C" w:rsidRPr="00092894" w:rsidRDefault="009A3C8C" w:rsidP="00486DCB">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1.6</w:t>
      </w:r>
      <w:r w:rsidRPr="00092894">
        <w:rPr>
          <w:rFonts w:ascii="ＭＳ 明朝" w:eastAsia="ＭＳ 明朝" w:hAnsi="ＭＳ 明朝" w:cs="Times New Roman"/>
          <w:b/>
          <w:sz w:val="24"/>
          <w:szCs w:val="24"/>
        </w:rPr>
        <w:t>.</w:t>
      </w:r>
      <w:r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b/>
          <w:sz w:val="24"/>
          <w:szCs w:val="24"/>
        </w:rPr>
        <w:t xml:space="preserve"> </w:t>
      </w:r>
      <w:r w:rsidRPr="00092894">
        <w:rPr>
          <w:rFonts w:ascii="ＭＳ 明朝" w:eastAsia="ＭＳ 明朝" w:hAnsi="ＭＳ 明朝" w:cs="Times New Roman" w:hint="eastAsia"/>
          <w:b/>
          <w:sz w:val="24"/>
          <w:szCs w:val="24"/>
        </w:rPr>
        <w:t>概要</w:t>
      </w:r>
      <w:r w:rsidR="00193EAF" w:rsidRPr="00092894">
        <w:rPr>
          <w:rFonts w:ascii="ＭＳ 明朝" w:eastAsia="ＭＳ 明朝" w:hAnsi="ＭＳ 明朝" w:cs="Times New Roman" w:hint="eastAsia"/>
          <w:b/>
          <w:sz w:val="24"/>
          <w:szCs w:val="24"/>
        </w:rPr>
        <w:t>・背景</w:t>
      </w:r>
    </w:p>
    <w:p w:rsidR="00193EAF" w:rsidRPr="00092894" w:rsidRDefault="00193EAF"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SG-enbaleの中の障害者全般への福祉機器の情報センターが設置されており、専門支援員が配置されている。盲ろう者に対してどのような福祉機器が役に立つのか、また、福田氏が電動車いすを使用していることから、日本の車いすの支給プロセス、その他の日常生活用具、補装具の給付の仕組みなど、技術的な内容から、制度に関する内容まで幅広い意見交換が行われた。</w:t>
      </w:r>
    </w:p>
    <w:p w:rsidR="00193EAF" w:rsidRPr="00092894" w:rsidRDefault="00193EAF" w:rsidP="00E54BD3">
      <w:pPr>
        <w:spacing w:line="400" w:lineRule="exact"/>
        <w:ind w:leftChars="343" w:left="720" w:firstLineChars="200" w:firstLine="480"/>
        <w:rPr>
          <w:rFonts w:ascii="ＭＳ 明朝" w:eastAsia="ＭＳ 明朝" w:hAnsi="ＭＳ 明朝" w:cs="Times New Roman"/>
          <w:sz w:val="24"/>
          <w:szCs w:val="24"/>
        </w:rPr>
      </w:pPr>
    </w:p>
    <w:p w:rsidR="009A3C8C" w:rsidRPr="00092894" w:rsidRDefault="009A3C8C" w:rsidP="00486DCB">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1.6.</w:t>
      </w:r>
      <w:r w:rsidRPr="00092894">
        <w:rPr>
          <w:rFonts w:ascii="ＭＳ 明朝" w:eastAsia="ＭＳ 明朝" w:hAnsi="ＭＳ 明朝" w:cs="Times New Roman"/>
          <w:b/>
          <w:sz w:val="24"/>
          <w:szCs w:val="24"/>
        </w:rPr>
        <w:t>2</w:t>
      </w:r>
      <w:r w:rsidRPr="00092894">
        <w:rPr>
          <w:rFonts w:ascii="ＭＳ 明朝" w:eastAsia="ＭＳ 明朝" w:hAnsi="ＭＳ 明朝" w:cs="Times New Roman" w:hint="eastAsia"/>
          <w:b/>
          <w:sz w:val="24"/>
          <w:szCs w:val="24"/>
        </w:rPr>
        <w:t xml:space="preserve"> </w:t>
      </w:r>
      <w:r w:rsidR="00193EAF" w:rsidRPr="00092894">
        <w:rPr>
          <w:rFonts w:ascii="ＭＳ 明朝" w:eastAsia="ＭＳ 明朝" w:hAnsi="ＭＳ 明朝" w:cs="Times New Roman" w:hint="eastAsia"/>
          <w:b/>
          <w:sz w:val="24"/>
          <w:szCs w:val="24"/>
        </w:rPr>
        <w:t>報告</w:t>
      </w:r>
    </w:p>
    <w:p w:rsidR="009A3C8C" w:rsidRPr="00092894" w:rsidRDefault="00143348"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盲ろう者にとって点字の大切さ、点字ディスプレイ、携帯点字端末の使用の一例を盲ろう当事者である福田氏からデモンストレーションを通して説明</w:t>
      </w:r>
      <w:r w:rsidR="00F425FC">
        <w:rPr>
          <w:rFonts w:ascii="ＭＳ 明朝" w:eastAsia="ＭＳ 明朝" w:hAnsi="ＭＳ 明朝" w:cs="Times New Roman" w:hint="eastAsia"/>
          <w:sz w:val="24"/>
          <w:szCs w:val="24"/>
        </w:rPr>
        <w:t>した</w:t>
      </w:r>
      <w:r w:rsidRPr="00092894">
        <w:rPr>
          <w:rFonts w:ascii="ＭＳ 明朝" w:eastAsia="ＭＳ 明朝" w:hAnsi="ＭＳ 明朝" w:cs="Times New Roman" w:hint="eastAsia"/>
          <w:sz w:val="24"/>
          <w:szCs w:val="24"/>
        </w:rPr>
        <w:t>。シンガポールでは日本のように日常生活用具、補装具の支給制度はない。全額障害者、その家族が自費</w:t>
      </w:r>
      <w:r w:rsidRPr="00092894">
        <w:rPr>
          <w:rFonts w:ascii="ＭＳ 明朝" w:eastAsia="ＭＳ 明朝" w:hAnsi="ＭＳ 明朝" w:cs="Times New Roman" w:hint="eastAsia"/>
          <w:sz w:val="24"/>
          <w:szCs w:val="24"/>
        </w:rPr>
        <w:lastRenderedPageBreak/>
        <w:t>で負担することになる。点字ディスプレイ、意思伝達装置、電動車いすなどの高額なものは、募金、民間助成金、就労支援目的で雇用主が準備</w:t>
      </w:r>
      <w:r w:rsidR="00F425FC">
        <w:rPr>
          <w:rFonts w:ascii="ＭＳ 明朝" w:eastAsia="ＭＳ 明朝" w:hAnsi="ＭＳ 明朝" w:cs="Times New Roman" w:hint="eastAsia"/>
          <w:sz w:val="24"/>
          <w:szCs w:val="24"/>
        </w:rPr>
        <w:t>する</w:t>
      </w:r>
      <w:r w:rsidRPr="00092894">
        <w:rPr>
          <w:rFonts w:ascii="ＭＳ 明朝" w:eastAsia="ＭＳ 明朝" w:hAnsi="ＭＳ 明朝" w:cs="Times New Roman" w:hint="eastAsia"/>
          <w:sz w:val="24"/>
          <w:szCs w:val="24"/>
        </w:rPr>
        <w:t>などは考えられる。</w:t>
      </w:r>
      <w:r w:rsidR="002F443B" w:rsidRPr="00092894">
        <w:rPr>
          <w:rFonts w:ascii="ＭＳ 明朝" w:eastAsia="ＭＳ 明朝" w:hAnsi="ＭＳ 明朝" w:cs="Times New Roman" w:hint="eastAsia"/>
          <w:sz w:val="24"/>
          <w:szCs w:val="24"/>
        </w:rPr>
        <w:t>適切なものを紹介しても、レンタルできる期間がほとんどないこと、メンテナンスにかかる経費などがその</w:t>
      </w:r>
      <w:r w:rsidR="00B773A9">
        <w:rPr>
          <w:rFonts w:ascii="ＭＳ 明朝" w:eastAsia="ＭＳ 明朝" w:hAnsi="ＭＳ 明朝" w:cs="Times New Roman" w:hint="eastAsia"/>
          <w:sz w:val="24"/>
          <w:szCs w:val="24"/>
        </w:rPr>
        <w:t>他の</w:t>
      </w:r>
      <w:r w:rsidR="002F443B" w:rsidRPr="00092894">
        <w:rPr>
          <w:rFonts w:ascii="ＭＳ 明朝" w:eastAsia="ＭＳ 明朝" w:hAnsi="ＭＳ 明朝" w:cs="Times New Roman" w:hint="eastAsia"/>
          <w:sz w:val="24"/>
          <w:szCs w:val="24"/>
        </w:rPr>
        <w:t>課題としてあげられた。</w:t>
      </w:r>
    </w:p>
    <w:p w:rsidR="00615AF0" w:rsidRPr="00092894" w:rsidRDefault="00766969" w:rsidP="00E54BD3">
      <w:pPr>
        <w:spacing w:line="400" w:lineRule="exact"/>
        <w:ind w:leftChars="343" w:left="720" w:firstLineChars="200" w:firstLine="480"/>
        <w:rPr>
          <w:rFonts w:ascii="ＭＳ 明朝" w:eastAsia="ＭＳ 明朝" w:hAnsi="ＭＳ 明朝" w:cs="Times New Roman"/>
          <w:sz w:val="24"/>
          <w:szCs w:val="24"/>
        </w:rPr>
      </w:pPr>
      <w:r w:rsidRPr="00092894">
        <w:rPr>
          <w:rFonts w:ascii="ＭＳ 明朝" w:eastAsia="ＭＳ 明朝" w:hAnsi="ＭＳ 明朝" w:cs="Times New Roman"/>
          <w:noProof/>
          <w:sz w:val="24"/>
          <w:szCs w:val="24"/>
        </w:rPr>
        <w:drawing>
          <wp:anchor distT="0" distB="0" distL="114300" distR="114300" simplePos="0" relativeHeight="251670528" behindDoc="0" locked="0" layoutInCell="1" allowOverlap="1" wp14:anchorId="61B529D5" wp14:editId="7E12BE5F">
            <wp:simplePos x="0" y="0"/>
            <wp:positionH relativeFrom="column">
              <wp:posOffset>1699260</wp:posOffset>
            </wp:positionH>
            <wp:positionV relativeFrom="paragraph">
              <wp:posOffset>184786</wp:posOffset>
            </wp:positionV>
            <wp:extent cx="2581275" cy="1934988"/>
            <wp:effectExtent l="0" t="0" r="0" b="8255"/>
            <wp:wrapNone/>
            <wp:docPr id="6" name="図 6" descr="C:\Users\Akiko\Pictures\enabling village singapore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iko\Pictures\enabling village singapore meet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275" cy="19349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AF0" w:rsidRPr="00092894" w:rsidRDefault="00615AF0" w:rsidP="00E54BD3">
      <w:pPr>
        <w:spacing w:line="400" w:lineRule="exact"/>
        <w:ind w:leftChars="343" w:left="720" w:firstLineChars="200" w:firstLine="480"/>
        <w:rPr>
          <w:rFonts w:ascii="ＭＳ 明朝" w:eastAsia="ＭＳ 明朝" w:hAnsi="ＭＳ 明朝" w:cs="Times New Roman"/>
          <w:sz w:val="24"/>
          <w:szCs w:val="24"/>
        </w:rPr>
      </w:pPr>
    </w:p>
    <w:p w:rsidR="00256748" w:rsidRPr="00092894" w:rsidRDefault="00256748"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486DCB" w:rsidRPr="00092894" w:rsidRDefault="00486DCB" w:rsidP="00E54BD3">
      <w:pPr>
        <w:widowControl/>
        <w:spacing w:line="400" w:lineRule="exact"/>
        <w:ind w:leftChars="343" w:left="720"/>
        <w:rPr>
          <w:rFonts w:ascii="ＭＳ 明朝" w:eastAsia="ＭＳ 明朝" w:hAnsi="ＭＳ 明朝" w:cs="Times New Roman"/>
          <w:sz w:val="24"/>
          <w:szCs w:val="24"/>
        </w:rPr>
      </w:pPr>
    </w:p>
    <w:p w:rsidR="00486DCB" w:rsidRPr="00092894" w:rsidRDefault="00486DCB" w:rsidP="00E54BD3">
      <w:pPr>
        <w:widowControl/>
        <w:spacing w:line="400" w:lineRule="exact"/>
        <w:ind w:leftChars="343" w:left="720"/>
        <w:rPr>
          <w:rFonts w:ascii="ＭＳ 明朝" w:eastAsia="ＭＳ 明朝" w:hAnsi="ＭＳ 明朝" w:cs="Times New Roman"/>
          <w:sz w:val="24"/>
          <w:szCs w:val="24"/>
        </w:rPr>
      </w:pPr>
    </w:p>
    <w:p w:rsidR="00486DCB" w:rsidRPr="00092894" w:rsidRDefault="00486DCB" w:rsidP="00E54BD3">
      <w:pPr>
        <w:widowControl/>
        <w:spacing w:line="400" w:lineRule="exact"/>
        <w:ind w:leftChars="343" w:left="720"/>
        <w:rPr>
          <w:rFonts w:ascii="ＭＳ 明朝" w:eastAsia="ＭＳ 明朝" w:hAnsi="ＭＳ 明朝" w:cs="Times New Roman"/>
          <w:sz w:val="24"/>
          <w:szCs w:val="24"/>
        </w:rPr>
      </w:pPr>
    </w:p>
    <w:p w:rsidR="00486DCB" w:rsidRPr="00092894" w:rsidRDefault="00486DCB" w:rsidP="00486DCB">
      <w:pPr>
        <w:widowControl/>
        <w:spacing w:line="400" w:lineRule="exact"/>
        <w:rPr>
          <w:rFonts w:ascii="ＭＳ 明朝" w:eastAsia="ＭＳ 明朝" w:hAnsi="ＭＳ 明朝" w:cs="Times New Roman"/>
          <w:sz w:val="24"/>
          <w:szCs w:val="24"/>
        </w:rPr>
      </w:pPr>
    </w:p>
    <w:p w:rsidR="00486DCB" w:rsidRPr="00092894" w:rsidRDefault="009A3C8C" w:rsidP="00486DCB">
      <w:pPr>
        <w:widowControl/>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1.7</w:t>
      </w:r>
      <w:r w:rsidR="000D2690" w:rsidRPr="00092894">
        <w:rPr>
          <w:rFonts w:ascii="ＭＳ 明朝" w:eastAsia="ＭＳ 明朝" w:hAnsi="ＭＳ 明朝" w:cs="Times New Roman" w:hint="eastAsia"/>
          <w:b/>
          <w:sz w:val="24"/>
          <w:szCs w:val="24"/>
        </w:rPr>
        <w:t xml:space="preserve">  </w:t>
      </w:r>
      <w:r w:rsidRPr="00092894">
        <w:rPr>
          <w:rFonts w:ascii="ＭＳ 明朝" w:eastAsia="ＭＳ 明朝" w:hAnsi="ＭＳ 明朝" w:cs="Times New Roman" w:hint="eastAsia"/>
          <w:b/>
          <w:sz w:val="24"/>
          <w:szCs w:val="24"/>
        </w:rPr>
        <w:t>シンガポール視覚障害者協会訪問</w:t>
      </w:r>
    </w:p>
    <w:p w:rsidR="009A3C8C" w:rsidRPr="00092894" w:rsidRDefault="009A3C8C" w:rsidP="00486DCB">
      <w:pPr>
        <w:widowControl/>
        <w:spacing w:line="400" w:lineRule="exact"/>
        <w:ind w:firstLineChars="100" w:firstLine="241"/>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（Singapore Association of the Visually Handicapped）</w:t>
      </w:r>
    </w:p>
    <w:p w:rsidR="004C77B9" w:rsidRPr="00092894" w:rsidRDefault="006A023C" w:rsidP="00486DCB">
      <w:pPr>
        <w:widowControl/>
        <w:spacing w:line="400" w:lineRule="exact"/>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日程</w:t>
      </w:r>
      <w:r w:rsidR="004C77B9" w:rsidRPr="00092894">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平成29（</w:t>
      </w:r>
      <w:r w:rsidR="004C77B9" w:rsidRPr="00092894">
        <w:rPr>
          <w:rFonts w:ascii="ＭＳ 明朝" w:eastAsia="ＭＳ 明朝" w:hAnsi="ＭＳ 明朝" w:cs="Times New Roman" w:hint="eastAsia"/>
          <w:sz w:val="24"/>
          <w:szCs w:val="24"/>
        </w:rPr>
        <w:t>2017</w:t>
      </w:r>
      <w:r>
        <w:rPr>
          <w:rFonts w:ascii="ＭＳ 明朝" w:eastAsia="ＭＳ 明朝" w:hAnsi="ＭＳ 明朝" w:cs="Times New Roman" w:hint="eastAsia"/>
          <w:sz w:val="24"/>
          <w:szCs w:val="24"/>
        </w:rPr>
        <w:t>）</w:t>
      </w:r>
      <w:r w:rsidR="004C77B9" w:rsidRPr="00092894">
        <w:rPr>
          <w:rFonts w:ascii="ＭＳ 明朝" w:eastAsia="ＭＳ 明朝" w:hAnsi="ＭＳ 明朝" w:cs="Times New Roman" w:hint="eastAsia"/>
          <w:sz w:val="24"/>
          <w:szCs w:val="24"/>
        </w:rPr>
        <w:t>年3月7日</w:t>
      </w:r>
    </w:p>
    <w:p w:rsidR="004C77B9" w:rsidRPr="00092894" w:rsidRDefault="004C77B9" w:rsidP="00486DCB">
      <w:pPr>
        <w:widowControl/>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住所：</w:t>
      </w:r>
      <w:r w:rsidRPr="00092894">
        <w:rPr>
          <w:rFonts w:ascii="ＭＳ 明朝" w:eastAsia="ＭＳ 明朝" w:hAnsi="ＭＳ 明朝" w:cs="Times New Roman"/>
          <w:sz w:val="24"/>
          <w:szCs w:val="24"/>
        </w:rPr>
        <w:t xml:space="preserve">47 Toa Payoh Rise Singapore 298104 </w:t>
      </w: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9A3C8C" w:rsidRPr="00092894" w:rsidRDefault="009A3C8C" w:rsidP="00486DCB">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1.7</w:t>
      </w:r>
      <w:r w:rsidRPr="00092894">
        <w:rPr>
          <w:rFonts w:ascii="ＭＳ 明朝" w:eastAsia="ＭＳ 明朝" w:hAnsi="ＭＳ 明朝" w:cs="Times New Roman"/>
          <w:b/>
          <w:sz w:val="24"/>
          <w:szCs w:val="24"/>
        </w:rPr>
        <w:t>.</w:t>
      </w:r>
      <w:r w:rsidRPr="00092894">
        <w:rPr>
          <w:rFonts w:ascii="ＭＳ 明朝" w:eastAsia="ＭＳ 明朝" w:hAnsi="ＭＳ 明朝" w:cs="Times New Roman" w:hint="eastAsia"/>
          <w:b/>
          <w:sz w:val="24"/>
          <w:szCs w:val="24"/>
        </w:rPr>
        <w:t>1</w:t>
      </w:r>
      <w:r w:rsidRPr="00092894">
        <w:rPr>
          <w:rFonts w:ascii="ＭＳ 明朝" w:eastAsia="ＭＳ 明朝" w:hAnsi="ＭＳ 明朝" w:cs="Times New Roman"/>
          <w:b/>
          <w:sz w:val="24"/>
          <w:szCs w:val="24"/>
        </w:rPr>
        <w:t xml:space="preserve"> </w:t>
      </w:r>
      <w:r w:rsidRPr="00092894">
        <w:rPr>
          <w:rFonts w:ascii="ＭＳ 明朝" w:eastAsia="ＭＳ 明朝" w:hAnsi="ＭＳ 明朝" w:cs="Times New Roman" w:hint="eastAsia"/>
          <w:b/>
          <w:sz w:val="24"/>
          <w:szCs w:val="24"/>
        </w:rPr>
        <w:t>概要</w:t>
      </w:r>
      <w:r w:rsidR="00025BFE" w:rsidRPr="00092894">
        <w:rPr>
          <w:rFonts w:ascii="ＭＳ 明朝" w:eastAsia="ＭＳ 明朝" w:hAnsi="ＭＳ 明朝" w:cs="Times New Roman" w:hint="eastAsia"/>
          <w:b/>
          <w:sz w:val="24"/>
          <w:szCs w:val="24"/>
        </w:rPr>
        <w:t>・背景</w:t>
      </w:r>
    </w:p>
    <w:p w:rsidR="004E6692" w:rsidRPr="00092894" w:rsidRDefault="004E6692"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シンガポール視覚障害者協会</w:t>
      </w:r>
      <w:r w:rsidR="00090142">
        <w:rPr>
          <w:rFonts w:ascii="ＭＳ 明朝" w:eastAsia="ＭＳ 明朝" w:hAnsi="ＭＳ 明朝" w:cs="Times New Roman" w:hint="eastAsia"/>
          <w:sz w:val="24"/>
          <w:szCs w:val="24"/>
        </w:rPr>
        <w:t>は、</w:t>
      </w:r>
      <w:r w:rsidRPr="00092894">
        <w:rPr>
          <w:rFonts w:ascii="ＭＳ 明朝" w:eastAsia="ＭＳ 明朝" w:hAnsi="ＭＳ 明朝" w:cs="Times New Roman" w:hint="eastAsia"/>
          <w:sz w:val="24"/>
          <w:szCs w:val="24"/>
        </w:rPr>
        <w:t>1951年に設立され、</w:t>
      </w:r>
      <w:r w:rsidR="00FE7909" w:rsidRPr="00092894">
        <w:rPr>
          <w:rFonts w:ascii="ＭＳ 明朝" w:eastAsia="ＭＳ 明朝" w:hAnsi="ＭＳ 明朝" w:cs="Times New Roman" w:hint="eastAsia"/>
          <w:sz w:val="24"/>
          <w:szCs w:val="24"/>
        </w:rPr>
        <w:t>おおよそ3,700名の視覚障害者が登録されており、リハビリテーション、終了後も一貫したサービスを提供している。対象は子どもから高齢者まで年齢に関係なく受け入れている。主なサービスの内容は、ロービジョンクリニック、ロービジョンクリニックの分室</w:t>
      </w:r>
      <w:r w:rsidR="006A023C">
        <w:rPr>
          <w:rFonts w:ascii="ＭＳ 明朝" w:eastAsia="ＭＳ 明朝" w:hAnsi="ＭＳ 明朝" w:cs="Times New Roman" w:hint="eastAsia"/>
          <w:sz w:val="24"/>
          <w:szCs w:val="24"/>
        </w:rPr>
        <w:t>の</w:t>
      </w:r>
      <w:r w:rsidR="00FE7909" w:rsidRPr="00092894">
        <w:rPr>
          <w:rFonts w:ascii="ＭＳ 明朝" w:eastAsia="ＭＳ 明朝" w:hAnsi="ＭＳ 明朝" w:cs="Times New Roman" w:hint="eastAsia"/>
          <w:sz w:val="24"/>
          <w:szCs w:val="24"/>
        </w:rPr>
        <w:t>開室、盲学校の運営、日中活動、日常生活スキル向上訓練（マッサージ、アート活動、洗車、テレマーケティング、テレホンオペレーター、暗闇での食事体験を通した啓発活動）、視覚リハプログラム（ソーシャルワーク、歩行訓練、ADL訓練）、支援機器関係（用具の</w:t>
      </w:r>
      <w:r w:rsidR="006A023C">
        <w:rPr>
          <w:rFonts w:ascii="ＭＳ 明朝" w:eastAsia="ＭＳ 明朝" w:hAnsi="ＭＳ 明朝" w:cs="Times New Roman" w:hint="eastAsia"/>
          <w:sz w:val="24"/>
          <w:szCs w:val="24"/>
        </w:rPr>
        <w:t>紹介</w:t>
      </w:r>
      <w:r w:rsidR="00FE7909" w:rsidRPr="00092894">
        <w:rPr>
          <w:rFonts w:ascii="ＭＳ 明朝" w:eastAsia="ＭＳ 明朝" w:hAnsi="ＭＳ 明朝" w:cs="Times New Roman" w:hint="eastAsia"/>
          <w:sz w:val="24"/>
          <w:szCs w:val="24"/>
        </w:rPr>
        <w:t>と販売、点字出版、録音図書出版、権利擁護活動）などである。</w:t>
      </w:r>
    </w:p>
    <w:p w:rsidR="00766969" w:rsidRPr="00092894" w:rsidRDefault="00766969" w:rsidP="00E54BD3">
      <w:pPr>
        <w:spacing w:line="400" w:lineRule="exact"/>
        <w:ind w:leftChars="343" w:left="720" w:firstLineChars="100" w:firstLine="240"/>
        <w:rPr>
          <w:rFonts w:ascii="ＭＳ 明朝" w:eastAsia="ＭＳ 明朝" w:hAnsi="ＭＳ 明朝" w:cs="Times New Roman"/>
          <w:sz w:val="24"/>
          <w:szCs w:val="24"/>
        </w:rPr>
      </w:pPr>
    </w:p>
    <w:p w:rsidR="009A3C8C" w:rsidRPr="00092894" w:rsidRDefault="009A3C8C" w:rsidP="00486DCB">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1.7.</w:t>
      </w:r>
      <w:r w:rsidRPr="00092894">
        <w:rPr>
          <w:rFonts w:ascii="ＭＳ 明朝" w:eastAsia="ＭＳ 明朝" w:hAnsi="ＭＳ 明朝" w:cs="Times New Roman"/>
          <w:b/>
          <w:sz w:val="24"/>
          <w:szCs w:val="24"/>
        </w:rPr>
        <w:t>2</w:t>
      </w:r>
      <w:r w:rsidRPr="00092894">
        <w:rPr>
          <w:rFonts w:ascii="ＭＳ 明朝" w:eastAsia="ＭＳ 明朝" w:hAnsi="ＭＳ 明朝" w:cs="Times New Roman" w:hint="eastAsia"/>
          <w:b/>
          <w:sz w:val="24"/>
          <w:szCs w:val="24"/>
        </w:rPr>
        <w:t xml:space="preserve"> </w:t>
      </w:r>
      <w:r w:rsidR="00025BFE" w:rsidRPr="00092894">
        <w:rPr>
          <w:rFonts w:ascii="ＭＳ 明朝" w:eastAsia="ＭＳ 明朝" w:hAnsi="ＭＳ 明朝" w:cs="Times New Roman" w:hint="eastAsia"/>
          <w:b/>
          <w:sz w:val="24"/>
          <w:szCs w:val="24"/>
        </w:rPr>
        <w:t>報告</w:t>
      </w:r>
    </w:p>
    <w:p w:rsidR="00FE7909" w:rsidRPr="00092894" w:rsidRDefault="00FE7909" w:rsidP="00486DCB">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シンガポール視覚障害者協会では、ソーシャルワーカーの一人が盲ろうの利用者を担当している。現在、10名程度盲ろう者が登録されている。視覚障害者の教育、日常生活、日中活動、余暇活動、就労支援まで、</w:t>
      </w:r>
      <w:r w:rsidR="00796823" w:rsidRPr="00092894">
        <w:rPr>
          <w:rFonts w:ascii="ＭＳ 明朝" w:eastAsia="ＭＳ 明朝" w:hAnsi="ＭＳ 明朝" w:cs="Times New Roman" w:hint="eastAsia"/>
          <w:sz w:val="24"/>
          <w:szCs w:val="24"/>
        </w:rPr>
        <w:t>一貫してサービスが提供されている。盲学校もあるが、一般の学校に通う視覚障害のある生徒が使う教科書の点訳、出版も行っている。視覚障害当事者スタッフも多く、英語の指点字で解説を受ける</w:t>
      </w:r>
      <w:r w:rsidR="00256A9B">
        <w:rPr>
          <w:rFonts w:ascii="ＭＳ 明朝" w:eastAsia="ＭＳ 明朝" w:hAnsi="ＭＳ 明朝" w:cs="Times New Roman" w:hint="eastAsia"/>
          <w:sz w:val="24"/>
          <w:szCs w:val="24"/>
        </w:rPr>
        <w:t>こと</w:t>
      </w:r>
      <w:r w:rsidR="00796823" w:rsidRPr="00092894">
        <w:rPr>
          <w:rFonts w:ascii="ＭＳ 明朝" w:eastAsia="ＭＳ 明朝" w:hAnsi="ＭＳ 明朝" w:cs="Times New Roman" w:hint="eastAsia"/>
          <w:sz w:val="24"/>
          <w:szCs w:val="24"/>
        </w:rPr>
        <w:t>ができた。</w:t>
      </w:r>
    </w:p>
    <w:p w:rsidR="00FE7909" w:rsidRPr="00092894" w:rsidRDefault="00FE7909" w:rsidP="00E54BD3">
      <w:pPr>
        <w:spacing w:line="400" w:lineRule="exact"/>
        <w:ind w:leftChars="343" w:left="720" w:firstLineChars="200" w:firstLine="480"/>
        <w:rPr>
          <w:rFonts w:ascii="ＭＳ 明朝" w:eastAsia="ＭＳ 明朝" w:hAnsi="ＭＳ 明朝" w:cs="Times New Roman"/>
          <w:sz w:val="24"/>
          <w:szCs w:val="24"/>
        </w:rPr>
      </w:pPr>
    </w:p>
    <w:p w:rsidR="00256748" w:rsidRPr="00092894" w:rsidRDefault="00486DCB" w:rsidP="00E54BD3">
      <w:pPr>
        <w:widowControl/>
        <w:spacing w:line="400" w:lineRule="exact"/>
        <w:ind w:leftChars="343" w:left="720"/>
        <w:rPr>
          <w:rFonts w:ascii="ＭＳ 明朝" w:eastAsia="ＭＳ 明朝" w:hAnsi="ＭＳ 明朝" w:cs="Times New Roman"/>
          <w:sz w:val="24"/>
          <w:szCs w:val="24"/>
        </w:rPr>
      </w:pPr>
      <w:r w:rsidRPr="00092894">
        <w:rPr>
          <w:rFonts w:ascii="ＭＳ 明朝" w:eastAsia="ＭＳ 明朝" w:hAnsi="ＭＳ 明朝" w:cs="Times New Roman"/>
          <w:noProof/>
          <w:sz w:val="24"/>
          <w:szCs w:val="24"/>
        </w:rPr>
        <w:drawing>
          <wp:anchor distT="0" distB="0" distL="114300" distR="114300" simplePos="0" relativeHeight="251660288" behindDoc="0" locked="0" layoutInCell="1" allowOverlap="1" wp14:anchorId="301E439D" wp14:editId="1414B6AE">
            <wp:simplePos x="0" y="0"/>
            <wp:positionH relativeFrom="column">
              <wp:posOffset>3375660</wp:posOffset>
            </wp:positionH>
            <wp:positionV relativeFrom="paragraph">
              <wp:posOffset>200660</wp:posOffset>
            </wp:positionV>
            <wp:extent cx="2228494" cy="2971800"/>
            <wp:effectExtent l="0" t="0" r="635" b="0"/>
            <wp:wrapNone/>
            <wp:docPr id="13" name="図 13" descr="C:\Users\Akiko\Downloads\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iko\Downloads\IMG_06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494"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894">
        <w:rPr>
          <w:rFonts w:ascii="ＭＳ 明朝" w:eastAsia="ＭＳ 明朝" w:hAnsi="ＭＳ 明朝" w:cs="Times New Roman"/>
          <w:noProof/>
          <w:sz w:val="24"/>
          <w:szCs w:val="24"/>
        </w:rPr>
        <w:drawing>
          <wp:anchor distT="0" distB="0" distL="114300" distR="114300" simplePos="0" relativeHeight="251671552" behindDoc="0" locked="0" layoutInCell="1" allowOverlap="1" wp14:anchorId="79B0E01D" wp14:editId="1192AD80">
            <wp:simplePos x="0" y="0"/>
            <wp:positionH relativeFrom="column">
              <wp:posOffset>-41910</wp:posOffset>
            </wp:positionH>
            <wp:positionV relativeFrom="paragraph">
              <wp:posOffset>118111</wp:posOffset>
            </wp:positionV>
            <wp:extent cx="3073400" cy="2305050"/>
            <wp:effectExtent l="0" t="0" r="0" b="0"/>
            <wp:wrapNone/>
            <wp:docPr id="11" name="図 11" descr="C:\Users\Akiko\Downloads\IMG_6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iko\Downloads\IMG_63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8863" cy="2309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BFC" w:rsidRPr="00092894" w:rsidRDefault="00C75BFC" w:rsidP="00E54BD3">
      <w:pPr>
        <w:widowControl/>
        <w:spacing w:line="400" w:lineRule="exact"/>
        <w:ind w:leftChars="343" w:left="720"/>
        <w:rPr>
          <w:rFonts w:ascii="ＭＳ 明朝" w:eastAsia="ＭＳ 明朝" w:hAnsi="ＭＳ 明朝" w:cs="Times New Roman"/>
          <w:sz w:val="24"/>
          <w:szCs w:val="24"/>
        </w:rPr>
      </w:pPr>
    </w:p>
    <w:p w:rsidR="00C75BFC" w:rsidRPr="00092894" w:rsidRDefault="00C75BFC" w:rsidP="00E54BD3">
      <w:pPr>
        <w:widowControl/>
        <w:spacing w:line="400" w:lineRule="exact"/>
        <w:ind w:leftChars="343" w:left="720"/>
        <w:rPr>
          <w:rFonts w:ascii="ＭＳ 明朝" w:eastAsia="ＭＳ 明朝" w:hAnsi="ＭＳ 明朝" w:cs="Times New Roman"/>
          <w:sz w:val="24"/>
          <w:szCs w:val="24"/>
        </w:rPr>
      </w:pPr>
    </w:p>
    <w:p w:rsidR="00FA5B91" w:rsidRPr="00092894" w:rsidRDefault="00FA5B91"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766969" w:rsidRPr="00092894" w:rsidRDefault="00766969" w:rsidP="00E54BD3">
      <w:pPr>
        <w:widowControl/>
        <w:spacing w:line="400" w:lineRule="exact"/>
        <w:ind w:leftChars="343" w:left="720"/>
        <w:rPr>
          <w:rFonts w:ascii="ＭＳ 明朝" w:eastAsia="ＭＳ 明朝" w:hAnsi="ＭＳ 明朝" w:cs="Times New Roman"/>
          <w:sz w:val="24"/>
          <w:szCs w:val="24"/>
        </w:rPr>
      </w:pPr>
    </w:p>
    <w:p w:rsidR="009A3C8C" w:rsidRPr="0046005B" w:rsidRDefault="000D2690" w:rsidP="00486DCB">
      <w:pPr>
        <w:widowControl/>
        <w:spacing w:line="400" w:lineRule="exact"/>
        <w:rPr>
          <w:rFonts w:ascii="ＭＳ 明朝" w:eastAsia="ＭＳ 明朝" w:hAnsi="ＭＳ 明朝" w:cs="Times New Roman"/>
          <w:b/>
          <w:sz w:val="24"/>
          <w:szCs w:val="24"/>
        </w:rPr>
      </w:pPr>
      <w:r w:rsidRPr="0046005B">
        <w:rPr>
          <w:rFonts w:ascii="ＭＳ 明朝" w:eastAsia="ＭＳ 明朝" w:hAnsi="ＭＳ 明朝" w:cs="Times New Roman"/>
          <w:b/>
          <w:sz w:val="24"/>
          <w:szCs w:val="24"/>
        </w:rPr>
        <w:t xml:space="preserve">1.8  </w:t>
      </w:r>
      <w:r w:rsidR="009A3C8C" w:rsidRPr="0046005B">
        <w:rPr>
          <w:rFonts w:ascii="ＭＳ 明朝" w:eastAsia="ＭＳ 明朝" w:hAnsi="ＭＳ 明朝" w:cs="Times New Roman" w:hint="eastAsia"/>
          <w:b/>
          <w:sz w:val="24"/>
          <w:szCs w:val="24"/>
        </w:rPr>
        <w:t>盲ろう児宅訪問</w:t>
      </w:r>
    </w:p>
    <w:p w:rsidR="009A3C8C" w:rsidRPr="00340DB1" w:rsidRDefault="009A3C8C" w:rsidP="00486DCB">
      <w:pPr>
        <w:spacing w:line="400" w:lineRule="exact"/>
        <w:rPr>
          <w:rFonts w:ascii="ＭＳ 明朝" w:eastAsia="ＭＳ 明朝" w:hAnsi="ＭＳ 明朝" w:cs="Times New Roman"/>
          <w:b/>
          <w:sz w:val="24"/>
          <w:szCs w:val="24"/>
        </w:rPr>
      </w:pPr>
      <w:r w:rsidRPr="00340DB1">
        <w:rPr>
          <w:rFonts w:ascii="ＭＳ 明朝" w:eastAsia="ＭＳ 明朝" w:hAnsi="ＭＳ 明朝" w:cs="Times New Roman" w:hint="eastAsia"/>
          <w:b/>
          <w:sz w:val="24"/>
          <w:szCs w:val="24"/>
        </w:rPr>
        <w:t>1.8</w:t>
      </w:r>
      <w:r w:rsidRPr="00340DB1">
        <w:rPr>
          <w:rFonts w:ascii="ＭＳ 明朝" w:eastAsia="ＭＳ 明朝" w:hAnsi="ＭＳ 明朝" w:cs="Times New Roman"/>
          <w:b/>
          <w:sz w:val="24"/>
          <w:szCs w:val="24"/>
        </w:rPr>
        <w:t>.</w:t>
      </w:r>
      <w:r w:rsidRPr="00340DB1">
        <w:rPr>
          <w:rFonts w:ascii="ＭＳ 明朝" w:eastAsia="ＭＳ 明朝" w:hAnsi="ＭＳ 明朝" w:cs="Times New Roman" w:hint="eastAsia"/>
          <w:b/>
          <w:sz w:val="24"/>
          <w:szCs w:val="24"/>
        </w:rPr>
        <w:t>1</w:t>
      </w:r>
      <w:r w:rsidRPr="00340DB1">
        <w:rPr>
          <w:rFonts w:ascii="ＭＳ 明朝" w:eastAsia="ＭＳ 明朝" w:hAnsi="ＭＳ 明朝" w:cs="Times New Roman"/>
          <w:b/>
          <w:sz w:val="24"/>
          <w:szCs w:val="24"/>
        </w:rPr>
        <w:t xml:space="preserve"> </w:t>
      </w:r>
      <w:r w:rsidRPr="00340DB1">
        <w:rPr>
          <w:rFonts w:ascii="ＭＳ 明朝" w:eastAsia="ＭＳ 明朝" w:hAnsi="ＭＳ 明朝" w:cs="Times New Roman" w:hint="eastAsia"/>
          <w:b/>
          <w:sz w:val="24"/>
          <w:szCs w:val="24"/>
        </w:rPr>
        <w:t>概要</w:t>
      </w:r>
    </w:p>
    <w:p w:rsidR="00EB3BFA" w:rsidRPr="0046005B" w:rsidRDefault="00EB3BFA" w:rsidP="00486DCB">
      <w:pPr>
        <w:spacing w:line="400" w:lineRule="exact"/>
        <w:ind w:firstLineChars="100" w:firstLine="240"/>
        <w:rPr>
          <w:rFonts w:ascii="ＭＳ 明朝" w:eastAsia="ＭＳ 明朝" w:hAnsi="ＭＳ 明朝" w:cs="Times New Roman"/>
          <w:sz w:val="24"/>
          <w:szCs w:val="24"/>
        </w:rPr>
      </w:pPr>
      <w:r w:rsidRPr="0046005B">
        <w:rPr>
          <w:rFonts w:ascii="ＭＳ 明朝" w:eastAsia="ＭＳ 明朝" w:hAnsi="ＭＳ 明朝" w:cs="Times New Roman" w:hint="eastAsia"/>
          <w:sz w:val="24"/>
          <w:szCs w:val="24"/>
        </w:rPr>
        <w:t>先天性の盲ろう者（児）と関わり始めた知的障害関係団体（MINDS）より、担当している利用者について、どのような関わりや介入をしたらよいのか相談を受け、実際に自宅に伺い様子を観察する</w:t>
      </w:r>
      <w:r w:rsidR="00256A9B">
        <w:rPr>
          <w:rFonts w:ascii="ＭＳ 明朝" w:eastAsia="ＭＳ 明朝" w:hAnsi="ＭＳ 明朝" w:cs="Times New Roman" w:hint="eastAsia"/>
          <w:sz w:val="24"/>
          <w:szCs w:val="24"/>
        </w:rPr>
        <w:t>こと</w:t>
      </w:r>
      <w:r w:rsidRPr="0046005B">
        <w:rPr>
          <w:rFonts w:ascii="ＭＳ 明朝" w:eastAsia="ＭＳ 明朝" w:hAnsi="ＭＳ 明朝" w:cs="Times New Roman" w:hint="eastAsia"/>
          <w:sz w:val="24"/>
          <w:szCs w:val="24"/>
        </w:rPr>
        <w:t>が</w:t>
      </w:r>
      <w:r w:rsidR="0040797B">
        <w:rPr>
          <w:rFonts w:ascii="ＭＳ 明朝" w:eastAsia="ＭＳ 明朝" w:hAnsi="ＭＳ 明朝" w:cs="Times New Roman" w:hint="eastAsia"/>
          <w:sz w:val="24"/>
          <w:szCs w:val="24"/>
        </w:rPr>
        <w:t>でき</w:t>
      </w:r>
      <w:r w:rsidRPr="0046005B">
        <w:rPr>
          <w:rFonts w:ascii="ＭＳ 明朝" w:eastAsia="ＭＳ 明朝" w:hAnsi="ＭＳ 明朝" w:cs="Times New Roman" w:hint="eastAsia"/>
          <w:sz w:val="24"/>
          <w:szCs w:val="24"/>
        </w:rPr>
        <w:t>た。</w:t>
      </w:r>
    </w:p>
    <w:p w:rsidR="00EB3BFA" w:rsidRPr="00092894" w:rsidRDefault="00EB3BFA" w:rsidP="00486DCB">
      <w:pPr>
        <w:spacing w:line="400" w:lineRule="exact"/>
        <w:ind w:firstLineChars="100" w:firstLine="240"/>
        <w:rPr>
          <w:rFonts w:ascii="ＭＳ 明朝" w:eastAsia="ＭＳ 明朝" w:hAnsi="ＭＳ 明朝" w:cs="Times New Roman"/>
          <w:sz w:val="24"/>
          <w:szCs w:val="24"/>
        </w:rPr>
      </w:pPr>
      <w:r w:rsidRPr="0046005B">
        <w:rPr>
          <w:rFonts w:ascii="ＭＳ 明朝" w:eastAsia="ＭＳ 明朝" w:hAnsi="ＭＳ 明朝" w:cs="Times New Roman" w:hint="eastAsia"/>
          <w:sz w:val="24"/>
          <w:szCs w:val="24"/>
        </w:rPr>
        <w:t>36歳の男性で、盲学校にも</w:t>
      </w:r>
      <w:r w:rsidR="00F425FC">
        <w:rPr>
          <w:rFonts w:ascii="ＭＳ 明朝" w:eastAsia="ＭＳ 明朝" w:hAnsi="ＭＳ 明朝" w:cs="Times New Roman" w:hint="eastAsia"/>
          <w:sz w:val="24"/>
          <w:szCs w:val="24"/>
        </w:rPr>
        <w:t>、</w:t>
      </w:r>
      <w:r w:rsidRPr="0046005B">
        <w:rPr>
          <w:rFonts w:ascii="ＭＳ 明朝" w:eastAsia="ＭＳ 明朝" w:hAnsi="ＭＳ 明朝" w:cs="Times New Roman" w:hint="eastAsia"/>
          <w:sz w:val="24"/>
          <w:szCs w:val="24"/>
        </w:rPr>
        <w:t>ろう学校にも</w:t>
      </w:r>
      <w:r w:rsidR="00F425FC">
        <w:rPr>
          <w:rFonts w:ascii="ＭＳ 明朝" w:eastAsia="ＭＳ 明朝" w:hAnsi="ＭＳ 明朝" w:cs="Times New Roman" w:hint="eastAsia"/>
          <w:sz w:val="24"/>
          <w:szCs w:val="24"/>
        </w:rPr>
        <w:t>、</w:t>
      </w:r>
      <w:r w:rsidRPr="0046005B">
        <w:rPr>
          <w:rFonts w:ascii="ＭＳ 明朝" w:eastAsia="ＭＳ 明朝" w:hAnsi="ＭＳ 明朝" w:cs="Times New Roman" w:hint="eastAsia"/>
          <w:sz w:val="24"/>
          <w:szCs w:val="24"/>
        </w:rPr>
        <w:t>受け入れを拒否されたまま家庭内で成長し、高齢となった両親が今後の</w:t>
      </w:r>
      <w:r w:rsidR="00256A9B">
        <w:rPr>
          <w:rFonts w:ascii="ＭＳ 明朝" w:eastAsia="ＭＳ 明朝" w:hAnsi="ＭＳ 明朝" w:cs="Times New Roman" w:hint="eastAsia"/>
          <w:sz w:val="24"/>
          <w:szCs w:val="24"/>
        </w:rPr>
        <w:t>こと</w:t>
      </w:r>
      <w:r w:rsidRPr="0046005B">
        <w:rPr>
          <w:rFonts w:ascii="ＭＳ 明朝" w:eastAsia="ＭＳ 明朝" w:hAnsi="ＭＳ 明朝" w:cs="Times New Roman" w:hint="eastAsia"/>
          <w:sz w:val="24"/>
          <w:szCs w:val="24"/>
        </w:rPr>
        <w:t>も考えて、地域のソーシャルワーカーに相談してから、知的障害者へのサービスを提供しているMINDSを紹介され、作業療法士、ソーシャルワーカーなど、チームアプローチで週に3回ほどのペースで関わり始めたとのことである。両親はシンガポールが建国前</w:t>
      </w:r>
      <w:r w:rsidR="006A023C">
        <w:rPr>
          <w:rFonts w:ascii="ＭＳ 明朝" w:eastAsia="ＭＳ 明朝" w:hAnsi="ＭＳ 明朝" w:cs="Times New Roman" w:hint="eastAsia"/>
          <w:sz w:val="24"/>
          <w:szCs w:val="24"/>
        </w:rPr>
        <w:t>に教育を受けた年代であり、英語は</w:t>
      </w:r>
      <w:r w:rsidR="0040797B">
        <w:rPr>
          <w:rFonts w:ascii="ＭＳ 明朝" w:eastAsia="ＭＳ 明朝" w:hAnsi="ＭＳ 明朝" w:cs="Times New Roman" w:hint="eastAsia"/>
          <w:sz w:val="24"/>
          <w:szCs w:val="24"/>
        </w:rPr>
        <w:t>でき</w:t>
      </w:r>
      <w:r w:rsidR="006A023C">
        <w:rPr>
          <w:rFonts w:ascii="ＭＳ 明朝" w:eastAsia="ＭＳ 明朝" w:hAnsi="ＭＳ 明朝" w:cs="Times New Roman" w:hint="eastAsia"/>
          <w:sz w:val="24"/>
          <w:szCs w:val="24"/>
        </w:rPr>
        <w:t>ず、中国語しか分からないとい</w:t>
      </w:r>
      <w:r w:rsidRPr="0046005B">
        <w:rPr>
          <w:rFonts w:ascii="ＭＳ 明朝" w:eastAsia="ＭＳ 明朝" w:hAnsi="ＭＳ 明朝" w:cs="Times New Roman" w:hint="eastAsia"/>
          <w:sz w:val="24"/>
          <w:szCs w:val="24"/>
        </w:rPr>
        <w:t>うことで、家族からの聞き取りは</w:t>
      </w:r>
      <w:r w:rsidR="0040797B">
        <w:rPr>
          <w:rFonts w:ascii="ＭＳ 明朝" w:eastAsia="ＭＳ 明朝" w:hAnsi="ＭＳ 明朝" w:cs="Times New Roman" w:hint="eastAsia"/>
          <w:sz w:val="24"/>
          <w:szCs w:val="24"/>
        </w:rPr>
        <w:t>でき</w:t>
      </w:r>
      <w:r w:rsidRPr="0046005B">
        <w:rPr>
          <w:rFonts w:ascii="ＭＳ 明朝" w:eastAsia="ＭＳ 明朝" w:hAnsi="ＭＳ 明朝" w:cs="Times New Roman" w:hint="eastAsia"/>
          <w:sz w:val="24"/>
          <w:szCs w:val="24"/>
        </w:rPr>
        <w:t>なかった。MINDSのスタッフ2名の関わり方を観察し、助言を行った。盲ろう児とその家族が孤立してしまう一例であった。</w:t>
      </w:r>
    </w:p>
    <w:p w:rsidR="00737285" w:rsidRPr="00092894" w:rsidRDefault="0014100B" w:rsidP="000D2690">
      <w:pPr>
        <w:widowControl/>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sz w:val="24"/>
          <w:szCs w:val="24"/>
        </w:rPr>
        <w:br w:type="page"/>
      </w:r>
      <w:r w:rsidR="00737285" w:rsidRPr="00092894">
        <w:rPr>
          <w:rFonts w:ascii="ＭＳ 明朝" w:eastAsia="ＭＳ 明朝" w:hAnsi="ＭＳ 明朝" w:cs="Times New Roman" w:hint="eastAsia"/>
          <w:b/>
          <w:sz w:val="24"/>
          <w:szCs w:val="24"/>
        </w:rPr>
        <w:lastRenderedPageBreak/>
        <w:t>２．</w:t>
      </w:r>
      <w:r w:rsidR="001826FA" w:rsidRPr="00092894">
        <w:rPr>
          <w:rFonts w:ascii="ＭＳ 明朝" w:eastAsia="ＭＳ 明朝" w:hAnsi="ＭＳ 明朝" w:cs="Times New Roman" w:hint="eastAsia"/>
          <w:b/>
          <w:sz w:val="24"/>
          <w:szCs w:val="24"/>
        </w:rPr>
        <w:t>タイ</w:t>
      </w:r>
      <w:r w:rsidR="00CF2C2E" w:rsidRPr="00092894">
        <w:rPr>
          <w:rFonts w:ascii="ＭＳ 明朝" w:eastAsia="ＭＳ 明朝" w:hAnsi="ＭＳ 明朝" w:cs="Times New Roman" w:hint="eastAsia"/>
          <w:b/>
          <w:sz w:val="24"/>
          <w:szCs w:val="24"/>
        </w:rPr>
        <w:t>「アジア太平洋障害者の十年（2013-2022）」</w:t>
      </w:r>
    </w:p>
    <w:p w:rsidR="00CF2C2E" w:rsidRPr="00092894" w:rsidRDefault="00CF2C2E" w:rsidP="00737285">
      <w:pPr>
        <w:widowControl/>
        <w:spacing w:line="400" w:lineRule="exact"/>
        <w:ind w:firstLineChars="200" w:firstLine="482"/>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ワーキング</w:t>
      </w:r>
      <w:r w:rsidR="00C47EB9" w:rsidRPr="00092894">
        <w:rPr>
          <w:rFonts w:ascii="ＭＳ 明朝" w:eastAsia="ＭＳ 明朝" w:hAnsi="ＭＳ 明朝" w:cs="Times New Roman" w:hint="eastAsia"/>
          <w:b/>
          <w:sz w:val="24"/>
          <w:szCs w:val="24"/>
        </w:rPr>
        <w:t>グ</w:t>
      </w:r>
      <w:r w:rsidRPr="00092894">
        <w:rPr>
          <w:rFonts w:ascii="ＭＳ 明朝" w:eastAsia="ＭＳ 明朝" w:hAnsi="ＭＳ 明朝" w:cs="Times New Roman" w:hint="eastAsia"/>
          <w:b/>
          <w:sz w:val="24"/>
          <w:szCs w:val="24"/>
        </w:rPr>
        <w:t>ループ第4セッション　出席</w:t>
      </w:r>
    </w:p>
    <w:p w:rsidR="001826FA" w:rsidRPr="00092894" w:rsidRDefault="000D2690" w:rsidP="00737285">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b/>
          <w:sz w:val="24"/>
          <w:szCs w:val="24"/>
        </w:rPr>
        <w:t>2.1</w:t>
      </w:r>
      <w:r w:rsidR="001826FA" w:rsidRPr="00092894">
        <w:rPr>
          <w:rFonts w:ascii="ＭＳ 明朝" w:eastAsia="ＭＳ 明朝" w:hAnsi="ＭＳ 明朝" w:cs="Times New Roman"/>
          <w:b/>
          <w:sz w:val="24"/>
          <w:szCs w:val="24"/>
        </w:rPr>
        <w:t xml:space="preserve"> </w:t>
      </w:r>
      <w:r w:rsidR="001826FA" w:rsidRPr="00092894">
        <w:rPr>
          <w:rFonts w:ascii="ＭＳ 明朝" w:eastAsia="ＭＳ 明朝" w:hAnsi="ＭＳ 明朝" w:cs="Times New Roman" w:hint="eastAsia"/>
          <w:b/>
          <w:sz w:val="24"/>
          <w:szCs w:val="24"/>
        </w:rPr>
        <w:t>概要</w:t>
      </w:r>
    </w:p>
    <w:p w:rsidR="00650408" w:rsidRPr="00092894" w:rsidRDefault="00650408" w:rsidP="00737285">
      <w:pPr>
        <w:spacing w:line="400" w:lineRule="exact"/>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目的</w:t>
      </w:r>
    </w:p>
    <w:p w:rsidR="00650408" w:rsidRPr="00092894" w:rsidRDefault="00650408" w:rsidP="00737285">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本調査の目的は、国連アジア太平洋経済社会委員会（Economic and Social Commission for Asia and the Pacific、以下ESC</w:t>
      </w:r>
      <w:r w:rsidRPr="00092894">
        <w:rPr>
          <w:rFonts w:ascii="ＭＳ 明朝" w:eastAsia="ＭＳ 明朝" w:hAnsi="ＭＳ 明朝" w:cs="Times New Roman"/>
          <w:sz w:val="24"/>
          <w:szCs w:val="24"/>
        </w:rPr>
        <w:t>AP</w:t>
      </w:r>
      <w:r w:rsidRPr="00092894">
        <w:rPr>
          <w:rFonts w:ascii="ＭＳ 明朝" w:eastAsia="ＭＳ 明朝" w:hAnsi="ＭＳ 明朝" w:cs="Times New Roman" w:hint="eastAsia"/>
          <w:sz w:val="24"/>
          <w:szCs w:val="24"/>
        </w:rPr>
        <w:t>）の主催・運営による会議「『</w:t>
      </w:r>
      <w:r w:rsidRPr="00092894">
        <w:rPr>
          <w:rFonts w:ascii="ＭＳ 明朝" w:eastAsia="ＭＳ 明朝" w:hAnsi="ＭＳ 明朝" w:cs="Times New Roman"/>
          <w:sz w:val="24"/>
          <w:szCs w:val="24"/>
        </w:rPr>
        <w:t>アジア太平洋障害者の</w:t>
      </w:r>
      <w:r w:rsidRPr="00092894">
        <w:rPr>
          <w:rFonts w:ascii="ＭＳ 明朝" w:eastAsia="ＭＳ 明朝" w:hAnsi="ＭＳ 明朝" w:cs="Times New Roman" w:hint="eastAsia"/>
          <w:sz w:val="24"/>
          <w:szCs w:val="24"/>
        </w:rPr>
        <w:t>十</w:t>
      </w:r>
      <w:r w:rsidRPr="00092894">
        <w:rPr>
          <w:rFonts w:ascii="ＭＳ 明朝" w:eastAsia="ＭＳ 明朝" w:hAnsi="ＭＳ 明朝" w:cs="Times New Roman"/>
          <w:sz w:val="24"/>
          <w:szCs w:val="24"/>
        </w:rPr>
        <w:t>年（2013-2022）</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ワーキンググループ（以下ワーキンググループ）第</w:t>
      </w:r>
      <w:r w:rsidRPr="00092894">
        <w:rPr>
          <w:rFonts w:ascii="ＭＳ 明朝" w:eastAsia="ＭＳ 明朝" w:hAnsi="ＭＳ 明朝" w:cs="Times New Roman" w:hint="eastAsia"/>
          <w:sz w:val="24"/>
          <w:szCs w:val="24"/>
        </w:rPr>
        <w:t>４</w:t>
      </w:r>
      <w:r w:rsidRPr="00092894">
        <w:rPr>
          <w:rFonts w:ascii="ＭＳ 明朝" w:eastAsia="ＭＳ 明朝" w:hAnsi="ＭＳ 明朝" w:cs="Times New Roman"/>
          <w:sz w:val="24"/>
          <w:szCs w:val="24"/>
        </w:rPr>
        <w:t>セッション</w:t>
      </w:r>
      <w:r w:rsidRPr="00092894">
        <w:rPr>
          <w:rFonts w:ascii="ＭＳ 明朝" w:eastAsia="ＭＳ 明朝" w:hAnsi="ＭＳ 明朝" w:cs="Times New Roman" w:hint="eastAsia"/>
          <w:sz w:val="24"/>
          <w:szCs w:val="24"/>
        </w:rPr>
        <w:t>」（2017年3月1日～2日、バンコク）</w:t>
      </w:r>
      <w:r w:rsidRPr="00092894">
        <w:rPr>
          <w:rFonts w:ascii="ＭＳ 明朝" w:eastAsia="ＭＳ 明朝" w:hAnsi="ＭＳ 明朝" w:cs="Times New Roman"/>
          <w:sz w:val="24"/>
          <w:szCs w:val="24"/>
        </w:rPr>
        <w:t>への出席であった。</w:t>
      </w:r>
      <w:r w:rsidRPr="00092894">
        <w:rPr>
          <w:rFonts w:ascii="ＭＳ 明朝" w:eastAsia="ＭＳ 明朝" w:hAnsi="ＭＳ 明朝" w:cs="Times New Roman" w:hint="eastAsia"/>
          <w:sz w:val="24"/>
          <w:szCs w:val="24"/>
        </w:rPr>
        <w:t>ワーキンググループの背景、内容については後述する</w:t>
      </w:r>
      <w:r w:rsidR="00090142">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ワーキンググループにはWFD</w:t>
      </w:r>
      <w:r w:rsidRPr="00092894">
        <w:rPr>
          <w:rFonts w:ascii="ＭＳ 明朝" w:eastAsia="ＭＳ 明朝" w:hAnsi="ＭＳ 明朝" w:cs="Times New Roman" w:hint="eastAsia"/>
          <w:sz w:val="24"/>
          <w:szCs w:val="24"/>
        </w:rPr>
        <w:t>B</w:t>
      </w:r>
      <w:r w:rsidRPr="00092894">
        <w:rPr>
          <w:rFonts w:ascii="ＭＳ 明朝" w:eastAsia="ＭＳ 明朝" w:hAnsi="ＭＳ 明朝" w:cs="Times New Roman"/>
          <w:sz w:val="24"/>
          <w:szCs w:val="24"/>
        </w:rPr>
        <w:t>アジア地域代表者の福島智氏の代理として、</w:t>
      </w:r>
      <w:r w:rsidRPr="00092894">
        <w:rPr>
          <w:rFonts w:ascii="ＭＳ 明朝" w:eastAsia="ＭＳ 明朝" w:hAnsi="ＭＳ 明朝" w:cs="Times New Roman" w:hint="eastAsia"/>
          <w:sz w:val="24"/>
          <w:szCs w:val="24"/>
        </w:rPr>
        <w:t>福田暁子</w:t>
      </w:r>
      <w:r w:rsidRPr="00092894">
        <w:rPr>
          <w:rFonts w:ascii="ＭＳ 明朝" w:eastAsia="ＭＳ 明朝" w:hAnsi="ＭＳ 明朝" w:cs="Times New Roman"/>
          <w:sz w:val="24"/>
          <w:szCs w:val="24"/>
        </w:rPr>
        <w:t>氏が出席した。</w:t>
      </w:r>
    </w:p>
    <w:p w:rsidR="00650408" w:rsidRPr="00092894" w:rsidRDefault="00650408" w:rsidP="00E54BD3">
      <w:pPr>
        <w:spacing w:line="400" w:lineRule="exact"/>
        <w:ind w:leftChars="343" w:left="720"/>
        <w:rPr>
          <w:rFonts w:ascii="ＭＳ 明朝" w:eastAsia="ＭＳ 明朝" w:hAnsi="ＭＳ 明朝" w:cs="Times New Roman"/>
          <w:sz w:val="24"/>
          <w:szCs w:val="24"/>
        </w:rPr>
      </w:pPr>
    </w:p>
    <w:p w:rsidR="00650408" w:rsidRPr="00092894" w:rsidRDefault="00650408" w:rsidP="00737285">
      <w:pPr>
        <w:spacing w:line="400" w:lineRule="exact"/>
        <w:ind w:firstLineChars="100" w:firstLine="240"/>
        <w:rPr>
          <w:rFonts w:ascii="ＭＳ 明朝" w:eastAsia="ＭＳ 明朝" w:hAnsi="ＭＳ 明朝" w:cs="Times New Roman"/>
          <w:sz w:val="24"/>
          <w:szCs w:val="24"/>
          <w:lang w:eastAsia="zh-TW"/>
        </w:rPr>
      </w:pPr>
      <w:r w:rsidRPr="00092894">
        <w:rPr>
          <w:rFonts w:ascii="ＭＳ 明朝" w:eastAsia="ＭＳ 明朝" w:hAnsi="ＭＳ 明朝" w:cs="Times New Roman" w:hint="eastAsia"/>
          <w:sz w:val="24"/>
          <w:szCs w:val="24"/>
          <w:lang w:eastAsia="zh-TW"/>
        </w:rPr>
        <w:t>調査員</w:t>
      </w:r>
    </w:p>
    <w:p w:rsidR="00650408" w:rsidRPr="00092894" w:rsidRDefault="00650408" w:rsidP="00737285">
      <w:pPr>
        <w:adjustRightInd w:val="0"/>
        <w:snapToGrid w:val="0"/>
        <w:spacing w:line="400" w:lineRule="exact"/>
        <w:ind w:firstLineChars="200" w:firstLine="480"/>
        <w:rPr>
          <w:rFonts w:ascii="ＭＳ 明朝" w:eastAsia="ＭＳ 明朝" w:hAnsi="ＭＳ 明朝" w:cs="Times New Roman"/>
          <w:sz w:val="24"/>
          <w:szCs w:val="24"/>
          <w:lang w:eastAsia="zh-TW"/>
        </w:rPr>
      </w:pPr>
      <w:r w:rsidRPr="00092894">
        <w:rPr>
          <w:rFonts w:ascii="ＭＳ 明朝" w:eastAsia="ＭＳ 明朝" w:hAnsi="ＭＳ 明朝" w:cs="Times New Roman"/>
          <w:sz w:val="24"/>
          <w:szCs w:val="24"/>
          <w:lang w:eastAsia="zh-TW"/>
        </w:rPr>
        <w:t>福田暁子（WFD</w:t>
      </w:r>
      <w:r w:rsidRPr="00092894">
        <w:rPr>
          <w:rFonts w:ascii="ＭＳ 明朝" w:eastAsia="ＭＳ 明朝" w:hAnsi="ＭＳ 明朝" w:cs="Times New Roman" w:hint="eastAsia"/>
          <w:sz w:val="24"/>
          <w:szCs w:val="24"/>
          <w:lang w:eastAsia="zh-TW"/>
        </w:rPr>
        <w:t>B</w:t>
      </w:r>
      <w:r w:rsidRPr="00092894">
        <w:rPr>
          <w:rFonts w:ascii="ＭＳ 明朝" w:eastAsia="ＭＳ 明朝" w:hAnsi="ＭＳ 明朝" w:cs="Times New Roman"/>
          <w:sz w:val="24"/>
          <w:szCs w:val="24"/>
          <w:lang w:eastAsia="zh-TW"/>
        </w:rPr>
        <w:t>事務局長）</w:t>
      </w:r>
    </w:p>
    <w:p w:rsidR="00650408" w:rsidRPr="00092894" w:rsidRDefault="00650408" w:rsidP="00E54BD3">
      <w:pPr>
        <w:adjustRightInd w:val="0"/>
        <w:snapToGrid w:val="0"/>
        <w:spacing w:line="400" w:lineRule="exact"/>
        <w:ind w:leftChars="343" w:left="720"/>
        <w:rPr>
          <w:rFonts w:ascii="ＭＳ 明朝" w:eastAsia="ＭＳ 明朝" w:hAnsi="ＭＳ 明朝" w:cs="Times New Roman"/>
          <w:sz w:val="24"/>
          <w:szCs w:val="24"/>
        </w:rPr>
      </w:pPr>
      <w:r w:rsidRPr="00092894">
        <w:rPr>
          <w:rFonts w:ascii="ＭＳ 明朝" w:eastAsia="ＭＳ 明朝" w:hAnsi="ＭＳ 明朝" w:cs="Times New Roman"/>
          <w:sz w:val="24"/>
          <w:szCs w:val="24"/>
        </w:rPr>
        <w:t>通訳・介助員およびヘルパー：</w:t>
      </w:r>
      <w:r w:rsidRPr="00092894">
        <w:rPr>
          <w:rFonts w:ascii="ＭＳ 明朝" w:eastAsia="ＭＳ 明朝" w:hAnsi="ＭＳ 明朝" w:cs="Times New Roman" w:hint="eastAsia"/>
          <w:sz w:val="24"/>
          <w:szCs w:val="24"/>
        </w:rPr>
        <w:t>杉浦節子</w:t>
      </w:r>
      <w:r w:rsidRPr="00092894">
        <w:rPr>
          <w:rFonts w:ascii="ＭＳ 明朝" w:eastAsia="ＭＳ 明朝" w:hAnsi="ＭＳ 明朝" w:cs="Times New Roman"/>
          <w:sz w:val="24"/>
          <w:szCs w:val="24"/>
        </w:rPr>
        <w:t>、</w:t>
      </w:r>
      <w:r w:rsidRPr="00092894">
        <w:rPr>
          <w:rFonts w:ascii="ＭＳ 明朝" w:eastAsia="ＭＳ 明朝" w:hAnsi="ＭＳ 明朝" w:cs="Times New Roman" w:hint="eastAsia"/>
          <w:sz w:val="24"/>
          <w:szCs w:val="24"/>
        </w:rPr>
        <w:t>和田みさ</w:t>
      </w:r>
      <w:r w:rsidRPr="00092894">
        <w:rPr>
          <w:rFonts w:ascii="ＭＳ 明朝" w:eastAsia="ＭＳ 明朝" w:hAnsi="ＭＳ 明朝" w:cs="Times New Roman"/>
          <w:sz w:val="24"/>
          <w:szCs w:val="24"/>
        </w:rPr>
        <w:t>、</w:t>
      </w:r>
      <w:r w:rsidRPr="00092894">
        <w:rPr>
          <w:rFonts w:ascii="ＭＳ 明朝" w:eastAsia="ＭＳ 明朝" w:hAnsi="ＭＳ 明朝" w:cs="Times New Roman" w:hint="eastAsia"/>
          <w:sz w:val="24"/>
          <w:szCs w:val="24"/>
        </w:rPr>
        <w:t>木内萌乃</w:t>
      </w:r>
    </w:p>
    <w:p w:rsidR="00650408" w:rsidRPr="00092894" w:rsidRDefault="00650408" w:rsidP="00737285">
      <w:pPr>
        <w:adjustRightInd w:val="0"/>
        <w:snapToGrid w:val="0"/>
        <w:spacing w:line="400" w:lineRule="exact"/>
        <w:ind w:firstLineChars="200" w:firstLine="48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城田さち</w:t>
      </w:r>
      <w:r w:rsidRPr="00092894">
        <w:rPr>
          <w:rFonts w:ascii="ＭＳ 明朝" w:eastAsia="ＭＳ 明朝" w:hAnsi="ＭＳ 明朝" w:cs="Times New Roman"/>
          <w:sz w:val="24"/>
          <w:szCs w:val="24"/>
        </w:rPr>
        <w:t>（日英通訳者）</w:t>
      </w:r>
    </w:p>
    <w:p w:rsidR="00650408" w:rsidRPr="00092894" w:rsidRDefault="00650408" w:rsidP="00737285">
      <w:pPr>
        <w:adjustRightInd w:val="0"/>
        <w:snapToGrid w:val="0"/>
        <w:spacing w:line="400" w:lineRule="exact"/>
        <w:ind w:firstLineChars="200" w:firstLine="480"/>
        <w:rPr>
          <w:rFonts w:ascii="ＭＳ 明朝" w:eastAsia="ＭＳ 明朝" w:hAnsi="ＭＳ 明朝" w:cs="Times New Roman"/>
          <w:sz w:val="24"/>
          <w:szCs w:val="24"/>
          <w:lang w:eastAsia="zh-TW"/>
        </w:rPr>
      </w:pPr>
      <w:r w:rsidRPr="00092894">
        <w:rPr>
          <w:rFonts w:ascii="ＭＳ 明朝" w:eastAsia="ＭＳ 明朝" w:hAnsi="ＭＳ 明朝" w:cs="Times New Roman" w:hint="eastAsia"/>
          <w:sz w:val="24"/>
          <w:szCs w:val="24"/>
          <w:lang w:eastAsia="zh-TW"/>
        </w:rPr>
        <w:t>滝澤亜紀</w:t>
      </w:r>
      <w:r w:rsidRPr="00092894">
        <w:rPr>
          <w:rFonts w:ascii="ＭＳ 明朝" w:eastAsia="ＭＳ 明朝" w:hAnsi="ＭＳ 明朝" w:cs="Times New Roman"/>
          <w:sz w:val="24"/>
          <w:szCs w:val="24"/>
          <w:lang w:eastAsia="zh-TW"/>
        </w:rPr>
        <w:t xml:space="preserve">（日英通訳者）　</w:t>
      </w:r>
    </w:p>
    <w:p w:rsidR="00650408" w:rsidRPr="00092894" w:rsidRDefault="00650408" w:rsidP="00E54BD3">
      <w:pPr>
        <w:spacing w:line="400" w:lineRule="exact"/>
        <w:ind w:leftChars="343" w:left="720"/>
        <w:rPr>
          <w:rFonts w:ascii="ＭＳ 明朝" w:eastAsia="ＭＳ 明朝" w:hAnsi="ＭＳ 明朝" w:cs="Times New Roman"/>
          <w:sz w:val="24"/>
          <w:szCs w:val="24"/>
          <w:lang w:eastAsia="zh-TW"/>
        </w:rPr>
      </w:pPr>
    </w:p>
    <w:p w:rsidR="00692691" w:rsidRPr="00092894" w:rsidRDefault="00692691" w:rsidP="00737285">
      <w:pPr>
        <w:adjustRightInd w:val="0"/>
        <w:snapToGrid w:val="0"/>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日程</w:t>
      </w:r>
    </w:p>
    <w:p w:rsidR="00692691" w:rsidRPr="00092894" w:rsidRDefault="00692691" w:rsidP="00737285">
      <w:pPr>
        <w:spacing w:line="400" w:lineRule="exact"/>
        <w:ind w:firstLineChars="200" w:firstLine="480"/>
        <w:rPr>
          <w:rFonts w:ascii="ＭＳ 明朝" w:eastAsia="ＭＳ 明朝" w:hAnsi="ＭＳ 明朝" w:cs="Times New Roman"/>
          <w:sz w:val="24"/>
          <w:szCs w:val="24"/>
        </w:rPr>
      </w:pPr>
      <w:r w:rsidRPr="00092894">
        <w:rPr>
          <w:rFonts w:ascii="ＭＳ 明朝" w:eastAsia="ＭＳ 明朝" w:hAnsi="ＭＳ 明朝" w:cs="Times New Roman"/>
          <w:sz w:val="24"/>
          <w:szCs w:val="24"/>
        </w:rPr>
        <w:t>平成2</w:t>
      </w:r>
      <w:r w:rsidRPr="00092894">
        <w:rPr>
          <w:rFonts w:ascii="ＭＳ 明朝" w:eastAsia="ＭＳ 明朝" w:hAnsi="ＭＳ 明朝" w:cs="Times New Roman" w:hint="eastAsia"/>
          <w:sz w:val="24"/>
          <w:szCs w:val="24"/>
        </w:rPr>
        <w:t>9（2017）</w:t>
      </w:r>
      <w:r w:rsidRPr="00092894">
        <w:rPr>
          <w:rFonts w:ascii="ＭＳ 明朝" w:eastAsia="ＭＳ 明朝" w:hAnsi="ＭＳ 明朝" w:cs="Times New Roman"/>
          <w:sz w:val="24"/>
          <w:szCs w:val="24"/>
        </w:rPr>
        <w:t>年</w:t>
      </w:r>
      <w:r w:rsidRPr="00092894">
        <w:rPr>
          <w:rFonts w:ascii="ＭＳ 明朝" w:eastAsia="ＭＳ 明朝" w:hAnsi="ＭＳ 明朝" w:cs="Times New Roman" w:hint="eastAsia"/>
          <w:sz w:val="24"/>
          <w:szCs w:val="24"/>
        </w:rPr>
        <w:t>2</w:t>
      </w:r>
      <w:r w:rsidRPr="00092894">
        <w:rPr>
          <w:rFonts w:ascii="ＭＳ 明朝" w:eastAsia="ＭＳ 明朝" w:hAnsi="ＭＳ 明朝" w:cs="Times New Roman"/>
          <w:sz w:val="24"/>
          <w:szCs w:val="24"/>
        </w:rPr>
        <w:t>月</w:t>
      </w:r>
      <w:r w:rsidRPr="00092894">
        <w:rPr>
          <w:rFonts w:ascii="ＭＳ 明朝" w:eastAsia="ＭＳ 明朝" w:hAnsi="ＭＳ 明朝" w:cs="Times New Roman" w:hint="eastAsia"/>
          <w:sz w:val="24"/>
          <w:szCs w:val="24"/>
        </w:rPr>
        <w:t>28</w:t>
      </w:r>
      <w:r w:rsidRPr="00092894">
        <w:rPr>
          <w:rFonts w:ascii="ＭＳ 明朝" w:eastAsia="ＭＳ 明朝" w:hAnsi="ＭＳ 明朝" w:cs="Times New Roman"/>
          <w:sz w:val="24"/>
          <w:szCs w:val="24"/>
        </w:rPr>
        <w:t>日</w:t>
      </w:r>
      <w:r w:rsidR="004C32A2">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3月</w:t>
      </w:r>
      <w:r w:rsidRPr="00092894">
        <w:rPr>
          <w:rFonts w:ascii="ＭＳ 明朝" w:eastAsia="ＭＳ 明朝" w:hAnsi="ＭＳ 明朝" w:cs="Times New Roman" w:hint="eastAsia"/>
          <w:sz w:val="24"/>
          <w:szCs w:val="24"/>
        </w:rPr>
        <w:t>3</w:t>
      </w:r>
      <w:r w:rsidRPr="00092894">
        <w:rPr>
          <w:rFonts w:ascii="ＭＳ 明朝" w:eastAsia="ＭＳ 明朝" w:hAnsi="ＭＳ 明朝" w:cs="Times New Roman"/>
          <w:sz w:val="24"/>
          <w:szCs w:val="24"/>
        </w:rPr>
        <w:t>日</w:t>
      </w:r>
      <w:r w:rsidRPr="00092894">
        <w:rPr>
          <w:rFonts w:ascii="ＭＳ 明朝" w:eastAsia="ＭＳ 明朝" w:hAnsi="ＭＳ 明朝" w:cs="Times New Roman" w:hint="eastAsia"/>
          <w:sz w:val="24"/>
          <w:szCs w:val="24"/>
        </w:rPr>
        <w:t>（移動日を含む）</w:t>
      </w:r>
    </w:p>
    <w:p w:rsidR="00692691" w:rsidRPr="00092894" w:rsidRDefault="00692691" w:rsidP="00E54BD3">
      <w:pPr>
        <w:spacing w:line="400" w:lineRule="exact"/>
        <w:ind w:leftChars="343" w:left="720"/>
        <w:rPr>
          <w:rFonts w:ascii="ＭＳ 明朝" w:eastAsia="ＭＳ 明朝" w:hAnsi="ＭＳ 明朝" w:cs="Times New Roman"/>
          <w:sz w:val="24"/>
          <w:szCs w:val="24"/>
        </w:rPr>
      </w:pPr>
    </w:p>
    <w:p w:rsidR="00692691" w:rsidRPr="00092894" w:rsidRDefault="00692691" w:rsidP="00737285">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会場</w:t>
      </w:r>
    </w:p>
    <w:p w:rsidR="00692691" w:rsidRPr="00092894" w:rsidRDefault="00692691" w:rsidP="00737285">
      <w:pPr>
        <w:spacing w:line="400" w:lineRule="exact"/>
        <w:ind w:leftChars="200" w:left="420"/>
        <w:rPr>
          <w:rFonts w:ascii="ＭＳ 明朝" w:eastAsia="ＭＳ 明朝" w:hAnsi="ＭＳ 明朝" w:cs="Times New Roman"/>
          <w:sz w:val="24"/>
          <w:szCs w:val="24"/>
        </w:rPr>
      </w:pPr>
      <w:r w:rsidRPr="00092894">
        <w:rPr>
          <w:rFonts w:ascii="ＭＳ 明朝" w:eastAsia="ＭＳ 明朝" w:hAnsi="ＭＳ 明朝" w:cs="Times New Roman"/>
          <w:sz w:val="24"/>
          <w:szCs w:val="24"/>
        </w:rPr>
        <w:t>United Nations Conference Centre (UNCC), Economic an Social Comission for Asia and the Pacific</w:t>
      </w:r>
    </w:p>
    <w:p w:rsidR="00692691" w:rsidRPr="00092894" w:rsidRDefault="00692691" w:rsidP="00E54BD3">
      <w:pPr>
        <w:spacing w:line="400" w:lineRule="exact"/>
        <w:ind w:leftChars="343" w:left="720"/>
        <w:rPr>
          <w:rFonts w:ascii="ＭＳ 明朝" w:eastAsia="ＭＳ 明朝" w:hAnsi="ＭＳ 明朝" w:cs="Times New Roman"/>
          <w:sz w:val="24"/>
          <w:szCs w:val="24"/>
        </w:rPr>
      </w:pPr>
    </w:p>
    <w:p w:rsidR="001826FA" w:rsidRPr="00092894" w:rsidRDefault="001826FA" w:rsidP="00737285">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2.2. 背景</w:t>
      </w:r>
    </w:p>
    <w:p w:rsidR="0022170B" w:rsidRPr="00092894" w:rsidRDefault="0022170B" w:rsidP="00737285">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2012年10月29日～11月2日、韓国インチョンにて行われた「</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アジア・太平洋障害者の</w:t>
      </w:r>
      <w:r w:rsidRPr="00092894">
        <w:rPr>
          <w:rFonts w:ascii="ＭＳ 明朝" w:eastAsia="ＭＳ 明朝" w:hAnsi="ＭＳ 明朝" w:cs="Times New Roman" w:hint="eastAsia"/>
          <w:sz w:val="24"/>
          <w:szCs w:val="24"/>
        </w:rPr>
        <w:t>十</w:t>
      </w:r>
      <w:r w:rsidRPr="00092894">
        <w:rPr>
          <w:rFonts w:ascii="ＭＳ 明朝" w:eastAsia="ＭＳ 明朝" w:hAnsi="ＭＳ 明朝" w:cs="Times New Roman"/>
          <w:sz w:val="24"/>
          <w:szCs w:val="24"/>
        </w:rPr>
        <w:t>年（2003</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2012）</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の実施に関する最終評価のためのハイレベル政府間会合」にて、「</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アジア・太平洋障害者の</w:t>
      </w:r>
      <w:r w:rsidRPr="00092894">
        <w:rPr>
          <w:rFonts w:ascii="ＭＳ 明朝" w:eastAsia="ＭＳ 明朝" w:hAnsi="ＭＳ 明朝" w:cs="Times New Roman" w:hint="eastAsia"/>
          <w:sz w:val="24"/>
          <w:szCs w:val="24"/>
        </w:rPr>
        <w:t>十</w:t>
      </w:r>
      <w:r w:rsidRPr="00092894">
        <w:rPr>
          <w:rFonts w:ascii="ＭＳ 明朝" w:eastAsia="ＭＳ 明朝" w:hAnsi="ＭＳ 明朝" w:cs="Times New Roman"/>
          <w:sz w:val="24"/>
          <w:szCs w:val="24"/>
        </w:rPr>
        <w:t>年（2013</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2022）</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閣僚宣言およびアジア太平洋障害者の『権利を実現する』インチョン戦略（以下</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インチョン戦略）」が採択された。上記は2013年5月1日のESCAP総会決議69/13の中で承認された。</w:t>
      </w:r>
    </w:p>
    <w:p w:rsidR="0022170B" w:rsidRPr="00092894" w:rsidRDefault="0022170B" w:rsidP="00737285">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2013～2022年の10年の完全かつ効果的な実行を進めるために、ESCAP加盟国・準加盟国に対して専門的助言や支援を提供することを目的とした「</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アジア太平洋障害者の</w:t>
      </w:r>
      <w:r w:rsidRPr="00092894">
        <w:rPr>
          <w:rFonts w:ascii="ＭＳ 明朝" w:eastAsia="ＭＳ 明朝" w:hAnsi="ＭＳ 明朝" w:cs="Times New Roman" w:hint="eastAsia"/>
          <w:sz w:val="24"/>
          <w:szCs w:val="24"/>
        </w:rPr>
        <w:t>十</w:t>
      </w:r>
      <w:r w:rsidRPr="00092894">
        <w:rPr>
          <w:rFonts w:ascii="ＭＳ 明朝" w:eastAsia="ＭＳ 明朝" w:hAnsi="ＭＳ 明朝" w:cs="Times New Roman"/>
          <w:sz w:val="24"/>
          <w:szCs w:val="24"/>
        </w:rPr>
        <w:t>年（2013-2022）</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ワーキンググループ」を設立することがこのインチョン戦略にて定められた。ワーキンググループへの委託事項は、</w:t>
      </w:r>
      <w:r w:rsidRPr="00092894">
        <w:rPr>
          <w:rFonts w:ascii="ＭＳ 明朝" w:eastAsia="ＭＳ 明朝" w:hAnsi="ＭＳ 明朝" w:cs="Times New Roman" w:hint="eastAsia"/>
          <w:sz w:val="24"/>
          <w:szCs w:val="24"/>
        </w:rPr>
        <w:t>付帯文書として</w:t>
      </w:r>
      <w:r w:rsidRPr="00092894">
        <w:rPr>
          <w:rFonts w:ascii="ＭＳ 明朝" w:eastAsia="ＭＳ 明朝" w:hAnsi="ＭＳ 明朝" w:cs="Times New Roman"/>
          <w:sz w:val="24"/>
          <w:szCs w:val="24"/>
        </w:rPr>
        <w:t>インチョン戦略に記載されている</w:t>
      </w:r>
      <w:r w:rsidRPr="00092894">
        <w:rPr>
          <w:rFonts w:ascii="ＭＳ 明朝" w:eastAsia="ＭＳ 明朝" w:hAnsi="ＭＳ 明朝" w:cs="Times New Roman" w:hint="eastAsia"/>
          <w:sz w:val="24"/>
          <w:szCs w:val="24"/>
        </w:rPr>
        <w:t>。</w:t>
      </w:r>
    </w:p>
    <w:p w:rsidR="0014100B" w:rsidRPr="00092894" w:rsidRDefault="0022170B" w:rsidP="00737285">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lastRenderedPageBreak/>
        <w:t>ワーキンググループは15のESCAP加盟国または準加盟国、15の市民社会団体（Civil Society Organisation、以下CSO）から構成され、任期は5年とする旨が定められた。</w:t>
      </w:r>
      <w:r w:rsidR="00CE5E7E" w:rsidRPr="00092894">
        <w:rPr>
          <w:rFonts w:ascii="ＭＳ 明朝" w:eastAsia="ＭＳ 明朝" w:hAnsi="ＭＳ 明朝" w:cs="Times New Roman"/>
          <w:sz w:val="24"/>
          <w:szCs w:val="24"/>
        </w:rPr>
        <w:t>WFDB</w:t>
      </w:r>
      <w:r w:rsidRPr="00092894">
        <w:rPr>
          <w:rFonts w:ascii="ＭＳ 明朝" w:eastAsia="ＭＳ 明朝" w:hAnsi="ＭＳ 明朝" w:cs="Times New Roman"/>
          <w:sz w:val="24"/>
          <w:szCs w:val="24"/>
        </w:rPr>
        <w:t>は第一期のCSOメンバーとなった</w:t>
      </w:r>
    </w:p>
    <w:p w:rsidR="00737285" w:rsidRPr="00092894" w:rsidRDefault="00737285" w:rsidP="00737285">
      <w:pPr>
        <w:spacing w:line="400" w:lineRule="exact"/>
        <w:rPr>
          <w:rFonts w:ascii="ＭＳ 明朝" w:eastAsia="ＭＳ 明朝" w:hAnsi="ＭＳ 明朝" w:cs="Times New Roman"/>
          <w:sz w:val="24"/>
          <w:szCs w:val="24"/>
        </w:rPr>
      </w:pPr>
    </w:p>
    <w:p w:rsidR="00737285" w:rsidRPr="00092894" w:rsidRDefault="001B7908" w:rsidP="00737285">
      <w:pPr>
        <w:spacing w:line="400" w:lineRule="exact"/>
        <w:rPr>
          <w:rFonts w:ascii="ＭＳ 明朝" w:eastAsia="ＭＳ 明朝" w:hAnsi="ＭＳ 明朝" w:cs="Times New Roman"/>
          <w:b/>
          <w:sz w:val="24"/>
          <w:szCs w:val="24"/>
        </w:rPr>
      </w:pPr>
      <w:r>
        <w:rPr>
          <w:rFonts w:ascii="ＭＳ 明朝" w:eastAsia="ＭＳ 明朝" w:hAnsi="ＭＳ 明朝" w:cs="Times New Roman" w:hint="eastAsia"/>
          <w:b/>
          <w:sz w:val="24"/>
          <w:szCs w:val="24"/>
        </w:rPr>
        <w:t xml:space="preserve">2.3　</w:t>
      </w:r>
      <w:r w:rsidR="001826FA" w:rsidRPr="00092894">
        <w:rPr>
          <w:rFonts w:ascii="ＭＳ 明朝" w:eastAsia="ＭＳ 明朝" w:hAnsi="ＭＳ 明朝" w:cs="Times New Roman" w:hint="eastAsia"/>
          <w:b/>
          <w:sz w:val="24"/>
          <w:szCs w:val="24"/>
        </w:rPr>
        <w:t>プログラム</w:t>
      </w:r>
    </w:p>
    <w:p w:rsidR="00CE5E7E" w:rsidRPr="00092894" w:rsidRDefault="00737285" w:rsidP="00737285">
      <w:pPr>
        <w:tabs>
          <w:tab w:val="left" w:pos="210"/>
        </w:tabs>
        <w:spacing w:line="400" w:lineRule="exact"/>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（1）</w:t>
      </w:r>
      <w:r w:rsidR="00CE5E7E" w:rsidRPr="00092894">
        <w:rPr>
          <w:rFonts w:ascii="ＭＳ 明朝" w:eastAsia="ＭＳ 明朝" w:hAnsi="ＭＳ 明朝" w:cs="Times New Roman" w:hint="eastAsia"/>
          <w:sz w:val="24"/>
          <w:szCs w:val="24"/>
          <w:lang w:eastAsia="zh-TW"/>
        </w:rPr>
        <w:t>開会式</w:t>
      </w:r>
    </w:p>
    <w:p w:rsidR="00CE5E7E" w:rsidRPr="00092894" w:rsidRDefault="00737285" w:rsidP="00737285">
      <w:pPr>
        <w:tabs>
          <w:tab w:val="left" w:pos="210"/>
          <w:tab w:val="left" w:pos="420"/>
        </w:tabs>
        <w:spacing w:line="400" w:lineRule="exact"/>
        <w:rPr>
          <w:rFonts w:ascii="ＭＳ 明朝" w:eastAsia="ＭＳ 明朝" w:hAnsi="ＭＳ 明朝" w:cs="Times New Roman"/>
          <w:sz w:val="24"/>
          <w:szCs w:val="24"/>
          <w:lang w:eastAsia="zh-TW"/>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（2）</w:t>
      </w:r>
      <w:r w:rsidR="00CE5E7E" w:rsidRPr="00092894">
        <w:rPr>
          <w:rFonts w:ascii="ＭＳ 明朝" w:eastAsia="ＭＳ 明朝" w:hAnsi="ＭＳ 明朝" w:cs="Times New Roman" w:hint="eastAsia"/>
          <w:sz w:val="24"/>
          <w:szCs w:val="24"/>
          <w:lang w:eastAsia="zh-TW"/>
        </w:rPr>
        <w:t>議長選出</w:t>
      </w:r>
    </w:p>
    <w:p w:rsidR="00CE5E7E" w:rsidRPr="00092894" w:rsidRDefault="00737285" w:rsidP="00737285">
      <w:pPr>
        <w:tabs>
          <w:tab w:val="left" w:pos="210"/>
          <w:tab w:val="left" w:pos="420"/>
        </w:tabs>
        <w:spacing w:line="400" w:lineRule="exact"/>
        <w:rPr>
          <w:rFonts w:ascii="ＭＳ 明朝" w:eastAsia="ＭＳ 明朝" w:hAnsi="ＭＳ 明朝" w:cs="Times New Roman"/>
          <w:sz w:val="24"/>
          <w:szCs w:val="24"/>
          <w:lang w:eastAsia="zh-TW"/>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（3）</w:t>
      </w:r>
      <w:r w:rsidR="00CE5E7E" w:rsidRPr="00092894">
        <w:rPr>
          <w:rFonts w:ascii="ＭＳ 明朝" w:eastAsia="ＭＳ 明朝" w:hAnsi="ＭＳ 明朝" w:cs="Times New Roman" w:hint="eastAsia"/>
          <w:sz w:val="24"/>
          <w:szCs w:val="24"/>
          <w:lang w:eastAsia="zh-TW"/>
        </w:rPr>
        <w:t>議事次第採択</w:t>
      </w:r>
    </w:p>
    <w:p w:rsidR="00CE5E7E" w:rsidRPr="00092894" w:rsidRDefault="00737285" w:rsidP="00737285">
      <w:pPr>
        <w:tabs>
          <w:tab w:val="left" w:pos="210"/>
          <w:tab w:val="left" w:pos="420"/>
        </w:tabs>
        <w:spacing w:line="400" w:lineRule="exact"/>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（4）</w:t>
      </w:r>
      <w:r w:rsidR="00CE5E7E" w:rsidRPr="00092894">
        <w:rPr>
          <w:rFonts w:ascii="ＭＳ 明朝" w:eastAsia="ＭＳ 明朝" w:hAnsi="ＭＳ 明朝" w:cs="Times New Roman" w:hint="eastAsia"/>
          <w:sz w:val="24"/>
          <w:szCs w:val="24"/>
        </w:rPr>
        <w:t>第3回ワーキンググループの決定事項及び提言の実施状況に関するレビュー</w:t>
      </w:r>
    </w:p>
    <w:p w:rsidR="00CE5E7E" w:rsidRPr="00092894" w:rsidRDefault="00737285" w:rsidP="00737285">
      <w:pPr>
        <w:tabs>
          <w:tab w:val="left" w:pos="210"/>
          <w:tab w:val="left" w:pos="420"/>
        </w:tabs>
        <w:spacing w:line="400" w:lineRule="exact"/>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（5）</w:t>
      </w:r>
      <w:r w:rsidR="00CE5E7E" w:rsidRPr="00092894">
        <w:rPr>
          <w:rFonts w:ascii="ＭＳ 明朝" w:eastAsia="ＭＳ 明朝" w:hAnsi="ＭＳ 明朝" w:cs="Times New Roman"/>
          <w:sz w:val="24"/>
          <w:szCs w:val="24"/>
        </w:rPr>
        <w:t>アジア・太平洋障害者の</w:t>
      </w:r>
      <w:r w:rsidR="00CE5E7E" w:rsidRPr="00092894">
        <w:rPr>
          <w:rFonts w:ascii="ＭＳ 明朝" w:eastAsia="ＭＳ 明朝" w:hAnsi="ＭＳ 明朝" w:cs="Times New Roman" w:hint="eastAsia"/>
          <w:sz w:val="24"/>
          <w:szCs w:val="24"/>
        </w:rPr>
        <w:t>十</w:t>
      </w:r>
      <w:r w:rsidR="00CE5E7E" w:rsidRPr="00092894">
        <w:rPr>
          <w:rFonts w:ascii="ＭＳ 明朝" w:eastAsia="ＭＳ 明朝" w:hAnsi="ＭＳ 明朝" w:cs="Times New Roman"/>
          <w:sz w:val="24"/>
          <w:szCs w:val="24"/>
        </w:rPr>
        <w:t>年（2013</w:t>
      </w:r>
      <w:r w:rsidR="00CE5E7E" w:rsidRPr="00092894">
        <w:rPr>
          <w:rFonts w:ascii="ＭＳ 明朝" w:eastAsia="ＭＳ 明朝" w:hAnsi="ＭＳ 明朝" w:cs="Times New Roman" w:hint="eastAsia"/>
          <w:sz w:val="24"/>
          <w:szCs w:val="24"/>
        </w:rPr>
        <w:t>-</w:t>
      </w:r>
      <w:r w:rsidR="00CE5E7E" w:rsidRPr="00092894">
        <w:rPr>
          <w:rFonts w:ascii="ＭＳ 明朝" w:eastAsia="ＭＳ 明朝" w:hAnsi="ＭＳ 明朝" w:cs="Times New Roman"/>
          <w:sz w:val="24"/>
          <w:szCs w:val="24"/>
        </w:rPr>
        <w:t>2022）</w:t>
      </w:r>
      <w:r w:rsidR="00CE5E7E" w:rsidRPr="00092894">
        <w:rPr>
          <w:rFonts w:ascii="ＭＳ 明朝" w:eastAsia="ＭＳ 明朝" w:hAnsi="ＭＳ 明朝" w:cs="Times New Roman" w:hint="eastAsia"/>
          <w:sz w:val="24"/>
          <w:szCs w:val="24"/>
        </w:rPr>
        <w:t>のレビュー</w:t>
      </w:r>
    </w:p>
    <w:p w:rsidR="00CE5E7E" w:rsidRPr="00092894" w:rsidRDefault="00737285" w:rsidP="00737285">
      <w:pPr>
        <w:tabs>
          <w:tab w:val="left" w:pos="210"/>
          <w:tab w:val="left" w:pos="420"/>
        </w:tabs>
        <w:spacing w:line="400" w:lineRule="exact"/>
        <w:ind w:leftChars="30" w:left="783" w:hangingChars="300" w:hanging="720"/>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（6）</w:t>
      </w:r>
      <w:r w:rsidR="00CE5E7E" w:rsidRPr="00092894">
        <w:rPr>
          <w:rFonts w:ascii="ＭＳ 明朝" w:eastAsia="ＭＳ 明朝" w:hAnsi="ＭＳ 明朝" w:cs="Times New Roman" w:hint="eastAsia"/>
          <w:sz w:val="24"/>
          <w:szCs w:val="24"/>
        </w:rPr>
        <w:t>2017年</w:t>
      </w:r>
      <w:r w:rsidR="00CE5E7E" w:rsidRPr="00092894">
        <w:rPr>
          <w:rFonts w:ascii="ＭＳ 明朝" w:eastAsia="ＭＳ 明朝" w:hAnsi="ＭＳ 明朝" w:cs="Times New Roman"/>
          <w:sz w:val="24"/>
          <w:szCs w:val="24"/>
        </w:rPr>
        <w:t>アジア・太平洋障害者の</w:t>
      </w:r>
      <w:r w:rsidR="00CE5E7E" w:rsidRPr="00092894">
        <w:rPr>
          <w:rFonts w:ascii="ＭＳ 明朝" w:eastAsia="ＭＳ 明朝" w:hAnsi="ＭＳ 明朝" w:cs="Times New Roman" w:hint="eastAsia"/>
          <w:sz w:val="24"/>
          <w:szCs w:val="24"/>
        </w:rPr>
        <w:t>十</w:t>
      </w:r>
      <w:r w:rsidR="00CE5E7E" w:rsidRPr="00092894">
        <w:rPr>
          <w:rFonts w:ascii="ＭＳ 明朝" w:eastAsia="ＭＳ 明朝" w:hAnsi="ＭＳ 明朝" w:cs="Times New Roman"/>
          <w:sz w:val="24"/>
          <w:szCs w:val="24"/>
        </w:rPr>
        <w:t>年（2013</w:t>
      </w:r>
      <w:r w:rsidR="00CE5E7E" w:rsidRPr="00092894">
        <w:rPr>
          <w:rFonts w:ascii="ＭＳ 明朝" w:eastAsia="ＭＳ 明朝" w:hAnsi="ＭＳ 明朝" w:cs="Times New Roman" w:hint="eastAsia"/>
          <w:sz w:val="24"/>
          <w:szCs w:val="24"/>
        </w:rPr>
        <w:t>-</w:t>
      </w:r>
      <w:r w:rsidR="00CE5E7E" w:rsidRPr="00092894">
        <w:rPr>
          <w:rFonts w:ascii="ＭＳ 明朝" w:eastAsia="ＭＳ 明朝" w:hAnsi="ＭＳ 明朝" w:cs="Times New Roman"/>
          <w:sz w:val="24"/>
          <w:szCs w:val="24"/>
        </w:rPr>
        <w:t>2022）</w:t>
      </w:r>
      <w:r w:rsidR="00180F66">
        <w:rPr>
          <w:rFonts w:ascii="ＭＳ 明朝" w:eastAsia="ＭＳ 明朝" w:hAnsi="ＭＳ 明朝" w:cs="Times New Roman" w:hint="eastAsia"/>
          <w:sz w:val="24"/>
          <w:szCs w:val="24"/>
        </w:rPr>
        <w:t>ハイレベル政府間会合</w:t>
      </w:r>
      <w:r w:rsidR="00CE5E7E"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High</w:t>
      </w:r>
      <w:r w:rsidR="00CE5E7E" w:rsidRPr="00092894">
        <w:rPr>
          <w:rFonts w:ascii="ＭＳ 明朝" w:eastAsia="ＭＳ 明朝" w:hAnsi="ＭＳ 明朝" w:cs="Times New Roman" w:hint="eastAsia"/>
          <w:sz w:val="24"/>
          <w:szCs w:val="24"/>
        </w:rPr>
        <w:t>level Intergovernmental Meetin: HLIGM）における中間レビューへの</w:t>
      </w:r>
      <w:r w:rsidR="00180F66">
        <w:rPr>
          <w:rFonts w:ascii="ＭＳ 明朝" w:eastAsia="ＭＳ 明朝" w:hAnsi="ＭＳ 明朝" w:cs="Times New Roman" w:hint="eastAsia"/>
          <w:sz w:val="24"/>
          <w:szCs w:val="24"/>
        </w:rPr>
        <w:t xml:space="preserve">　　</w:t>
      </w:r>
      <w:r w:rsidR="00CE5E7E" w:rsidRPr="00092894">
        <w:rPr>
          <w:rFonts w:ascii="ＭＳ 明朝" w:eastAsia="ＭＳ 明朝" w:hAnsi="ＭＳ 明朝" w:cs="Times New Roman" w:hint="eastAsia"/>
          <w:sz w:val="24"/>
          <w:szCs w:val="24"/>
        </w:rPr>
        <w:t>準備</w:t>
      </w:r>
    </w:p>
    <w:p w:rsidR="00CE5E7E" w:rsidRPr="00092894" w:rsidRDefault="00737285" w:rsidP="00737285">
      <w:pPr>
        <w:tabs>
          <w:tab w:val="left" w:pos="210"/>
          <w:tab w:val="left" w:pos="420"/>
        </w:tabs>
        <w:spacing w:line="400" w:lineRule="exact"/>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（7）</w:t>
      </w:r>
      <w:r w:rsidR="00CE5E7E" w:rsidRPr="00092894">
        <w:rPr>
          <w:rFonts w:ascii="ＭＳ 明朝" w:eastAsia="ＭＳ 明朝" w:hAnsi="ＭＳ 明朝" w:cs="Times New Roman" w:hint="eastAsia"/>
          <w:sz w:val="24"/>
          <w:szCs w:val="24"/>
        </w:rPr>
        <w:t>十年を推し進めるための資金調達のレビュー</w:t>
      </w:r>
    </w:p>
    <w:p w:rsidR="00F80444" w:rsidRPr="00092894" w:rsidRDefault="00737285" w:rsidP="00737285">
      <w:pPr>
        <w:tabs>
          <w:tab w:val="left" w:pos="210"/>
          <w:tab w:val="left" w:pos="420"/>
        </w:tabs>
        <w:spacing w:line="400" w:lineRule="exact"/>
        <w:ind w:leftChars="46" w:left="817" w:hangingChars="300" w:hanging="720"/>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（8）</w:t>
      </w:r>
      <w:r w:rsidR="00060A72" w:rsidRPr="00092894">
        <w:rPr>
          <w:rFonts w:ascii="ＭＳ 明朝" w:eastAsia="ＭＳ 明朝" w:hAnsi="ＭＳ 明朝" w:cs="Times New Roman"/>
          <w:sz w:val="24"/>
          <w:szCs w:val="24"/>
        </w:rPr>
        <w:t>アジア・太平洋障害者の</w:t>
      </w:r>
      <w:r w:rsidR="00060A72" w:rsidRPr="00092894">
        <w:rPr>
          <w:rFonts w:ascii="ＭＳ 明朝" w:eastAsia="ＭＳ 明朝" w:hAnsi="ＭＳ 明朝" w:cs="Times New Roman" w:hint="eastAsia"/>
          <w:sz w:val="24"/>
          <w:szCs w:val="24"/>
        </w:rPr>
        <w:t>十</w:t>
      </w:r>
      <w:r w:rsidR="00060A72" w:rsidRPr="00092894">
        <w:rPr>
          <w:rFonts w:ascii="ＭＳ 明朝" w:eastAsia="ＭＳ 明朝" w:hAnsi="ＭＳ 明朝" w:cs="Times New Roman"/>
          <w:sz w:val="24"/>
          <w:szCs w:val="24"/>
        </w:rPr>
        <w:t>年（2013</w:t>
      </w:r>
      <w:r w:rsidR="00060A72" w:rsidRPr="00092894">
        <w:rPr>
          <w:rFonts w:ascii="ＭＳ 明朝" w:eastAsia="ＭＳ 明朝" w:hAnsi="ＭＳ 明朝" w:cs="Times New Roman" w:hint="eastAsia"/>
          <w:sz w:val="24"/>
          <w:szCs w:val="24"/>
        </w:rPr>
        <w:t>-</w:t>
      </w:r>
      <w:r w:rsidR="00060A72" w:rsidRPr="00092894">
        <w:rPr>
          <w:rFonts w:ascii="ＭＳ 明朝" w:eastAsia="ＭＳ 明朝" w:hAnsi="ＭＳ 明朝" w:cs="Times New Roman"/>
          <w:sz w:val="24"/>
          <w:szCs w:val="24"/>
        </w:rPr>
        <w:t>2022）</w:t>
      </w:r>
      <w:r w:rsidR="00060A72" w:rsidRPr="00092894">
        <w:rPr>
          <w:rFonts w:ascii="ＭＳ 明朝" w:eastAsia="ＭＳ 明朝" w:hAnsi="ＭＳ 明朝" w:cs="Times New Roman" w:hint="eastAsia"/>
          <w:sz w:val="24"/>
          <w:szCs w:val="24"/>
        </w:rPr>
        <w:t>の後半5年のワーキンググループの開催に関わる諸問題の検討</w:t>
      </w:r>
    </w:p>
    <w:p w:rsidR="00060A72" w:rsidRPr="00092894" w:rsidRDefault="00737285" w:rsidP="00737285">
      <w:pPr>
        <w:tabs>
          <w:tab w:val="left" w:pos="210"/>
          <w:tab w:val="left" w:pos="420"/>
        </w:tabs>
        <w:spacing w:line="400" w:lineRule="exact"/>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（9）</w:t>
      </w:r>
      <w:r w:rsidR="00060A72" w:rsidRPr="00092894">
        <w:rPr>
          <w:rFonts w:ascii="ＭＳ 明朝" w:eastAsia="ＭＳ 明朝" w:hAnsi="ＭＳ 明朝" w:cs="Times New Roman" w:hint="eastAsia"/>
          <w:sz w:val="24"/>
          <w:szCs w:val="24"/>
        </w:rPr>
        <w:t>その他の事項</w:t>
      </w:r>
    </w:p>
    <w:p w:rsidR="00060A72" w:rsidRPr="00092894" w:rsidRDefault="00737285" w:rsidP="00737285">
      <w:pPr>
        <w:tabs>
          <w:tab w:val="left" w:pos="210"/>
          <w:tab w:val="left" w:pos="420"/>
        </w:tabs>
        <w:spacing w:line="400" w:lineRule="exact"/>
        <w:rPr>
          <w:rFonts w:ascii="ＭＳ 明朝" w:eastAsia="ＭＳ 明朝" w:hAnsi="ＭＳ 明朝" w:cs="Times New Roman"/>
          <w:sz w:val="24"/>
          <w:szCs w:val="24"/>
        </w:rPr>
      </w:pPr>
      <w:r w:rsidRPr="00092894">
        <w:rPr>
          <w:rFonts w:ascii="ＭＳ 明朝" w:eastAsia="ＭＳ 明朝" w:hAnsi="ＭＳ 明朝" w:cs="Times New Roman"/>
          <w:sz w:val="24"/>
          <w:szCs w:val="24"/>
        </w:rPr>
        <w:tab/>
      </w:r>
      <w:r w:rsidRPr="00092894">
        <w:rPr>
          <w:rFonts w:ascii="ＭＳ 明朝" w:eastAsia="ＭＳ 明朝" w:hAnsi="ＭＳ 明朝" w:cs="Times New Roman" w:hint="eastAsia"/>
          <w:sz w:val="24"/>
          <w:szCs w:val="24"/>
        </w:rPr>
        <w:t>（10）</w:t>
      </w:r>
      <w:r w:rsidR="00060A72" w:rsidRPr="00092894">
        <w:rPr>
          <w:rFonts w:ascii="ＭＳ 明朝" w:eastAsia="ＭＳ 明朝" w:hAnsi="ＭＳ 明朝" w:cs="Times New Roman" w:hint="eastAsia"/>
          <w:sz w:val="24"/>
          <w:szCs w:val="24"/>
        </w:rPr>
        <w:t>閉会式</w:t>
      </w:r>
    </w:p>
    <w:p w:rsidR="0014100B" w:rsidRPr="00092894" w:rsidRDefault="0014100B" w:rsidP="00737285">
      <w:pPr>
        <w:spacing w:line="400" w:lineRule="exact"/>
        <w:ind w:leftChars="343" w:left="720"/>
        <w:rPr>
          <w:rFonts w:ascii="ＭＳ 明朝" w:eastAsia="ＭＳ 明朝" w:hAnsi="ＭＳ 明朝" w:cs="Times New Roman"/>
          <w:sz w:val="24"/>
          <w:szCs w:val="24"/>
        </w:rPr>
      </w:pPr>
    </w:p>
    <w:p w:rsidR="001826FA" w:rsidRPr="00092894" w:rsidRDefault="00331A80" w:rsidP="00331A80">
      <w:pPr>
        <w:widowControl/>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３．</w:t>
      </w:r>
      <w:r w:rsidR="001826FA" w:rsidRPr="00092894">
        <w:rPr>
          <w:rFonts w:ascii="ＭＳ 明朝" w:eastAsia="ＭＳ 明朝" w:hAnsi="ＭＳ 明朝" w:cs="Times New Roman" w:hint="eastAsia"/>
          <w:b/>
          <w:sz w:val="24"/>
          <w:szCs w:val="24"/>
        </w:rPr>
        <w:t>マレーシア</w:t>
      </w:r>
      <w:r w:rsidRPr="00092894">
        <w:rPr>
          <w:rFonts w:ascii="ＭＳ 明朝" w:eastAsia="ＭＳ 明朝" w:hAnsi="ＭＳ 明朝" w:cs="Times New Roman" w:hint="eastAsia"/>
          <w:b/>
          <w:sz w:val="24"/>
          <w:szCs w:val="24"/>
        </w:rPr>
        <w:t>盲ろう者支援プロジェクトフォローアップ</w:t>
      </w:r>
    </w:p>
    <w:p w:rsidR="009B420C" w:rsidRPr="00092894" w:rsidRDefault="007E725B" w:rsidP="00AF1748">
      <w:pPr>
        <w:widowControl/>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日程</w:t>
      </w:r>
      <w:r w:rsidR="0014100B" w:rsidRPr="00092894">
        <w:rPr>
          <w:rFonts w:ascii="ＭＳ 明朝" w:eastAsia="ＭＳ 明朝" w:hAnsi="ＭＳ 明朝" w:cs="Times New Roman" w:hint="eastAsia"/>
          <w:sz w:val="24"/>
          <w:szCs w:val="24"/>
        </w:rPr>
        <w:t>：</w:t>
      </w:r>
      <w:r w:rsidR="009B420C" w:rsidRPr="00092894">
        <w:rPr>
          <w:rFonts w:ascii="ＭＳ 明朝" w:eastAsia="ＭＳ 明朝" w:hAnsi="ＭＳ 明朝" w:cs="Times New Roman"/>
          <w:sz w:val="24"/>
          <w:szCs w:val="24"/>
        </w:rPr>
        <w:t>平成2</w:t>
      </w:r>
      <w:r w:rsidR="009B420C" w:rsidRPr="00092894">
        <w:rPr>
          <w:rFonts w:ascii="ＭＳ 明朝" w:eastAsia="ＭＳ 明朝" w:hAnsi="ＭＳ 明朝" w:cs="Times New Roman" w:hint="eastAsia"/>
          <w:sz w:val="24"/>
          <w:szCs w:val="24"/>
        </w:rPr>
        <w:t>8（2016）</w:t>
      </w:r>
      <w:r w:rsidR="009B420C" w:rsidRPr="00092894">
        <w:rPr>
          <w:rFonts w:ascii="ＭＳ 明朝" w:eastAsia="ＭＳ 明朝" w:hAnsi="ＭＳ 明朝" w:cs="Times New Roman"/>
          <w:sz w:val="24"/>
          <w:szCs w:val="24"/>
        </w:rPr>
        <w:t>年</w:t>
      </w:r>
      <w:r w:rsidR="009B420C" w:rsidRPr="00092894">
        <w:rPr>
          <w:rFonts w:ascii="ＭＳ 明朝" w:eastAsia="ＭＳ 明朝" w:hAnsi="ＭＳ 明朝" w:cs="Times New Roman" w:hint="eastAsia"/>
          <w:sz w:val="24"/>
          <w:szCs w:val="24"/>
        </w:rPr>
        <w:t>9</w:t>
      </w:r>
      <w:r w:rsidR="009B420C" w:rsidRPr="00092894">
        <w:rPr>
          <w:rFonts w:ascii="ＭＳ 明朝" w:eastAsia="ＭＳ 明朝" w:hAnsi="ＭＳ 明朝" w:cs="Times New Roman"/>
          <w:sz w:val="24"/>
          <w:szCs w:val="24"/>
        </w:rPr>
        <w:t>月</w:t>
      </w:r>
      <w:r w:rsidR="009B420C" w:rsidRPr="00092894">
        <w:rPr>
          <w:rFonts w:ascii="ＭＳ 明朝" w:eastAsia="ＭＳ 明朝" w:hAnsi="ＭＳ 明朝" w:cs="Times New Roman" w:hint="eastAsia"/>
          <w:sz w:val="24"/>
          <w:szCs w:val="24"/>
        </w:rPr>
        <w:t>15</w:t>
      </w:r>
      <w:r w:rsidR="009B420C" w:rsidRPr="00092894">
        <w:rPr>
          <w:rFonts w:ascii="ＭＳ 明朝" w:eastAsia="ＭＳ 明朝" w:hAnsi="ＭＳ 明朝" w:cs="Times New Roman"/>
          <w:sz w:val="24"/>
          <w:szCs w:val="24"/>
        </w:rPr>
        <w:t>日</w:t>
      </w:r>
      <w:r w:rsidR="004C32A2">
        <w:rPr>
          <w:rFonts w:ascii="ＭＳ 明朝" w:eastAsia="ＭＳ 明朝" w:hAnsi="ＭＳ 明朝" w:cs="Times New Roman" w:hint="eastAsia"/>
          <w:sz w:val="24"/>
          <w:szCs w:val="24"/>
        </w:rPr>
        <w:t>～</w:t>
      </w:r>
      <w:r w:rsidR="009B420C" w:rsidRPr="00092894">
        <w:rPr>
          <w:rFonts w:ascii="ＭＳ 明朝" w:eastAsia="ＭＳ 明朝" w:hAnsi="ＭＳ 明朝" w:cs="Times New Roman" w:hint="eastAsia"/>
          <w:sz w:val="24"/>
          <w:szCs w:val="24"/>
        </w:rPr>
        <w:t>10</w:t>
      </w:r>
      <w:r w:rsidR="009B420C" w:rsidRPr="00092894">
        <w:rPr>
          <w:rFonts w:ascii="ＭＳ 明朝" w:eastAsia="ＭＳ 明朝" w:hAnsi="ＭＳ 明朝" w:cs="Times New Roman"/>
          <w:sz w:val="24"/>
          <w:szCs w:val="24"/>
        </w:rPr>
        <w:t>月</w:t>
      </w:r>
      <w:r w:rsidR="009B420C" w:rsidRPr="00092894">
        <w:rPr>
          <w:rFonts w:ascii="ＭＳ 明朝" w:eastAsia="ＭＳ 明朝" w:hAnsi="ＭＳ 明朝" w:cs="Times New Roman" w:hint="eastAsia"/>
          <w:sz w:val="24"/>
          <w:szCs w:val="24"/>
        </w:rPr>
        <w:t>14</w:t>
      </w:r>
      <w:r w:rsidR="009B420C" w:rsidRPr="00092894">
        <w:rPr>
          <w:rFonts w:ascii="ＭＳ 明朝" w:eastAsia="ＭＳ 明朝" w:hAnsi="ＭＳ 明朝" w:cs="Times New Roman"/>
          <w:sz w:val="24"/>
          <w:szCs w:val="24"/>
        </w:rPr>
        <w:t>日</w:t>
      </w:r>
    </w:p>
    <w:p w:rsidR="00AF1748" w:rsidRPr="00092894" w:rsidRDefault="00AF1748" w:rsidP="00AF1748">
      <w:pPr>
        <w:spacing w:line="400" w:lineRule="exact"/>
        <w:rPr>
          <w:rFonts w:ascii="ＭＳ 明朝" w:eastAsia="ＭＳ 明朝" w:hAnsi="ＭＳ 明朝" w:cs="Times New Roman"/>
          <w:sz w:val="24"/>
          <w:szCs w:val="24"/>
        </w:rPr>
      </w:pPr>
    </w:p>
    <w:p w:rsidR="001826FA" w:rsidRPr="00092894" w:rsidRDefault="000D2690" w:rsidP="00AF1748">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b/>
          <w:sz w:val="24"/>
          <w:szCs w:val="24"/>
        </w:rPr>
        <w:t>3.1</w:t>
      </w:r>
      <w:r w:rsidRPr="00092894">
        <w:rPr>
          <w:rFonts w:ascii="ＭＳ 明朝" w:eastAsia="ＭＳ 明朝" w:hAnsi="ＭＳ 明朝" w:cs="Times New Roman" w:hint="eastAsia"/>
          <w:b/>
          <w:sz w:val="24"/>
          <w:szCs w:val="24"/>
        </w:rPr>
        <w:t xml:space="preserve">　</w:t>
      </w:r>
      <w:r w:rsidR="001826FA" w:rsidRPr="00092894">
        <w:rPr>
          <w:rFonts w:ascii="ＭＳ 明朝" w:eastAsia="ＭＳ 明朝" w:hAnsi="ＭＳ 明朝" w:cs="Times New Roman" w:hint="eastAsia"/>
          <w:b/>
          <w:sz w:val="24"/>
          <w:szCs w:val="24"/>
        </w:rPr>
        <w:t>概要</w:t>
      </w:r>
      <w:r w:rsidR="007E725B" w:rsidRPr="00092894">
        <w:rPr>
          <w:rFonts w:ascii="ＭＳ 明朝" w:eastAsia="ＭＳ 明朝" w:hAnsi="ＭＳ 明朝" w:cs="Times New Roman" w:hint="eastAsia"/>
          <w:b/>
          <w:sz w:val="24"/>
          <w:szCs w:val="24"/>
        </w:rPr>
        <w:t>・背景</w:t>
      </w:r>
    </w:p>
    <w:p w:rsidR="00E874A4" w:rsidRPr="00092894" w:rsidRDefault="007E725B" w:rsidP="00AF1748">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2016年度に行ったマレーシア盲ろう者支援プロジェクトのフォローアップも含めて、福田桂</w:t>
      </w:r>
      <w:r w:rsidR="00E874A4" w:rsidRPr="00092894">
        <w:rPr>
          <w:rFonts w:ascii="ＭＳ 明朝" w:eastAsia="ＭＳ 明朝" w:hAnsi="ＭＳ 明朝" w:cs="Times New Roman" w:hint="eastAsia"/>
          <w:sz w:val="24"/>
          <w:szCs w:val="24"/>
        </w:rPr>
        <w:t>氏（盲ろう者）のインターンシップ活動のサポートを行った。</w:t>
      </w:r>
    </w:p>
    <w:p w:rsidR="0014100B" w:rsidRPr="00092894" w:rsidRDefault="0014100B" w:rsidP="00E54BD3">
      <w:pPr>
        <w:spacing w:line="400" w:lineRule="exact"/>
        <w:ind w:leftChars="343" w:left="720"/>
        <w:rPr>
          <w:rFonts w:ascii="ＭＳ 明朝" w:eastAsia="ＭＳ 明朝" w:hAnsi="ＭＳ 明朝" w:cs="Times New Roman"/>
          <w:sz w:val="24"/>
          <w:szCs w:val="24"/>
        </w:rPr>
      </w:pPr>
    </w:p>
    <w:p w:rsidR="001826FA" w:rsidRPr="00092894" w:rsidRDefault="0046005B" w:rsidP="00AF1748">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noProof/>
          <w:sz w:val="24"/>
          <w:szCs w:val="24"/>
        </w:rPr>
        <w:drawing>
          <wp:anchor distT="0" distB="0" distL="114300" distR="114300" simplePos="0" relativeHeight="251672576" behindDoc="0" locked="0" layoutInCell="1" allowOverlap="1" wp14:anchorId="4316CFCE" wp14:editId="5D2EF68A">
            <wp:simplePos x="0" y="0"/>
            <wp:positionH relativeFrom="column">
              <wp:posOffset>3747770</wp:posOffset>
            </wp:positionH>
            <wp:positionV relativeFrom="paragraph">
              <wp:posOffset>16510</wp:posOffset>
            </wp:positionV>
            <wp:extent cx="2451735" cy="1981200"/>
            <wp:effectExtent l="0" t="0" r="5715" b="0"/>
            <wp:wrapThrough wrapText="bothSides">
              <wp:wrapPolygon edited="0">
                <wp:start x="0" y="0"/>
                <wp:lineTo x="0" y="21392"/>
                <wp:lineTo x="21483" y="21392"/>
                <wp:lineTo x="21483" y="0"/>
                <wp:lineTo x="0" y="0"/>
              </wp:wrapPolygon>
            </wp:wrapThrough>
            <wp:docPr id="1" name="コンテンツ プレースホルダー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コンテンツ プレースホルダー 8"/>
                    <pic:cNvPicPr>
                      <a:picLocks noGrp="1" noChangeAspect="1"/>
                    </pic:cNvPicPr>
                  </pic:nvPicPr>
                  <pic:blipFill rotWithShape="1">
                    <a:blip r:embed="rId27" cstate="print">
                      <a:extLst>
                        <a:ext uri="{28A0092B-C50C-407E-A947-70E740481C1C}">
                          <a14:useLocalDpi xmlns:a14="http://schemas.microsoft.com/office/drawing/2010/main" val="0"/>
                        </a:ext>
                      </a:extLst>
                    </a:blip>
                    <a:srcRect l="17255"/>
                    <a:stretch/>
                  </pic:blipFill>
                  <pic:spPr bwMode="auto">
                    <a:xfrm>
                      <a:off x="0" y="0"/>
                      <a:ext cx="245173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690" w:rsidRPr="00092894">
        <w:rPr>
          <w:rFonts w:ascii="ＭＳ 明朝" w:eastAsia="ＭＳ 明朝" w:hAnsi="ＭＳ 明朝" w:cs="Times New Roman" w:hint="eastAsia"/>
          <w:b/>
          <w:sz w:val="24"/>
          <w:szCs w:val="24"/>
        </w:rPr>
        <w:t xml:space="preserve">3.2　</w:t>
      </w:r>
      <w:r w:rsidR="009B420C" w:rsidRPr="00092894">
        <w:rPr>
          <w:rFonts w:ascii="ＭＳ 明朝" w:eastAsia="ＭＳ 明朝" w:hAnsi="ＭＳ 明朝" w:cs="Times New Roman" w:hint="eastAsia"/>
          <w:b/>
          <w:sz w:val="24"/>
          <w:szCs w:val="24"/>
        </w:rPr>
        <w:t>主な活動報告</w:t>
      </w:r>
    </w:p>
    <w:p w:rsidR="001826FA" w:rsidRPr="00092894" w:rsidRDefault="00E874A4" w:rsidP="0046005B">
      <w:pPr>
        <w:widowControl/>
        <w:tabs>
          <w:tab w:val="left" w:pos="2520"/>
        </w:tabs>
        <w:spacing w:line="400" w:lineRule="exact"/>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9月26日</w:t>
      </w:r>
      <w:r w:rsidR="0046005B">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盲ろう児と支援者との交流会および講演</w:t>
      </w:r>
    </w:p>
    <w:p w:rsidR="00E874A4" w:rsidRPr="00092894" w:rsidRDefault="00E874A4" w:rsidP="0046005B">
      <w:pPr>
        <w:widowControl/>
        <w:tabs>
          <w:tab w:val="left" w:pos="2520"/>
        </w:tabs>
        <w:spacing w:line="400" w:lineRule="exact"/>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10月5日</w:t>
      </w:r>
      <w:r w:rsidR="0014100B"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7日</w:t>
      </w:r>
      <w:r w:rsidR="0046005B">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ペナン島の盲学校、ろう学校にて</w:t>
      </w:r>
      <w:r w:rsidR="0046005B">
        <w:rPr>
          <w:rFonts w:ascii="ＭＳ 明朝" w:eastAsia="ＭＳ 明朝" w:hAnsi="ＭＳ 明朝" w:cs="Times New Roman" w:hint="eastAsia"/>
          <w:sz w:val="24"/>
          <w:szCs w:val="24"/>
        </w:rPr>
        <w:t xml:space="preserve">　　</w:t>
      </w:r>
      <w:r w:rsidRPr="00092894">
        <w:rPr>
          <w:rFonts w:ascii="ＭＳ 明朝" w:eastAsia="ＭＳ 明朝" w:hAnsi="ＭＳ 明朝" w:cs="Times New Roman" w:hint="eastAsia"/>
          <w:sz w:val="24"/>
          <w:szCs w:val="24"/>
        </w:rPr>
        <w:t>教育関係者向けの講演、</w:t>
      </w:r>
      <w:r w:rsidR="00021D4C" w:rsidRPr="00092894">
        <w:rPr>
          <w:rFonts w:ascii="ＭＳ 明朝" w:eastAsia="ＭＳ 明朝" w:hAnsi="ＭＳ 明朝" w:cs="Times New Roman" w:hint="eastAsia"/>
          <w:sz w:val="24"/>
          <w:szCs w:val="24"/>
        </w:rPr>
        <w:t>生徒との交流</w:t>
      </w:r>
    </w:p>
    <w:p w:rsidR="0046005B" w:rsidRDefault="00021D4C" w:rsidP="0046005B">
      <w:pPr>
        <w:widowControl/>
        <w:tabs>
          <w:tab w:val="left" w:pos="2520"/>
        </w:tabs>
        <w:spacing w:line="400" w:lineRule="exact"/>
        <w:ind w:left="2640" w:hangingChars="1100" w:hanging="26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10月10日</w:t>
      </w:r>
      <w:r w:rsidR="00AF1748"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11日</w:t>
      </w:r>
      <w:r w:rsidR="0046005B">
        <w:rPr>
          <w:rFonts w:ascii="ＭＳ 明朝" w:eastAsia="ＭＳ 明朝" w:hAnsi="ＭＳ 明朝" w:cs="Times New Roman" w:hint="eastAsia"/>
          <w:sz w:val="24"/>
          <w:szCs w:val="24"/>
        </w:rPr>
        <w:t>：「盲ろう者セミナー」指文字</w:t>
      </w:r>
      <w:r w:rsidR="006A023C">
        <w:rPr>
          <w:rFonts w:ascii="ＭＳ 明朝" w:eastAsia="ＭＳ 明朝" w:hAnsi="ＭＳ 明朝" w:cs="Times New Roman" w:hint="eastAsia"/>
          <w:sz w:val="24"/>
          <w:szCs w:val="24"/>
        </w:rPr>
        <w:t>学</w:t>
      </w:r>
      <w:r w:rsidRPr="00092894">
        <w:rPr>
          <w:rFonts w:ascii="ＭＳ 明朝" w:eastAsia="ＭＳ 明朝" w:hAnsi="ＭＳ 明朝" w:cs="Times New Roman" w:hint="eastAsia"/>
          <w:sz w:val="24"/>
          <w:szCs w:val="24"/>
        </w:rPr>
        <w:t>習、</w:t>
      </w:r>
    </w:p>
    <w:p w:rsidR="001B7908" w:rsidRDefault="00021D4C" w:rsidP="001B7908">
      <w:pPr>
        <w:widowControl/>
        <w:tabs>
          <w:tab w:val="left" w:pos="2520"/>
        </w:tabs>
        <w:spacing w:line="400" w:lineRule="exact"/>
        <w:ind w:left="2640" w:hangingChars="1100" w:hanging="2640"/>
        <w:jc w:val="left"/>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指点字学習、「通訳・介助」の講義</w:t>
      </w:r>
      <w:r w:rsidR="00AF1748" w:rsidRPr="00092894">
        <w:rPr>
          <w:rFonts w:ascii="ＭＳ 明朝" w:eastAsia="ＭＳ 明朝" w:hAnsi="ＭＳ 明朝" w:cs="Times New Roman" w:hint="eastAsia"/>
          <w:sz w:val="24"/>
          <w:szCs w:val="24"/>
        </w:rPr>
        <w:t>。</w:t>
      </w:r>
      <w:r w:rsidR="000C017F">
        <w:rPr>
          <w:rFonts w:ascii="ＭＳ 明朝" w:eastAsia="ＭＳ 明朝" w:hAnsi="ＭＳ 明朝" w:cs="Times New Roman" w:hint="eastAsia"/>
          <w:sz w:val="24"/>
          <w:szCs w:val="24"/>
        </w:rPr>
        <w:t>通訳・介助</w:t>
      </w:r>
      <w:r w:rsidRPr="00092894">
        <w:rPr>
          <w:rFonts w:ascii="ＭＳ 明朝" w:eastAsia="ＭＳ 明朝" w:hAnsi="ＭＳ 明朝" w:cs="Times New Roman" w:hint="eastAsia"/>
          <w:sz w:val="24"/>
          <w:szCs w:val="24"/>
        </w:rPr>
        <w:t>の講</w:t>
      </w:r>
    </w:p>
    <w:p w:rsidR="00021D4C" w:rsidRPr="00092894" w:rsidRDefault="00021D4C" w:rsidP="001B7908">
      <w:pPr>
        <w:widowControl/>
        <w:tabs>
          <w:tab w:val="left" w:pos="2520"/>
        </w:tabs>
        <w:spacing w:line="400" w:lineRule="exact"/>
        <w:ind w:left="2640" w:hangingChars="1100" w:hanging="2640"/>
        <w:jc w:val="left"/>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義は福田暁子氏がスカイプを通して一部担当した。</w:t>
      </w:r>
    </w:p>
    <w:p w:rsidR="00021D4C" w:rsidRPr="00092894" w:rsidRDefault="00021D4C" w:rsidP="00E54BD3">
      <w:pPr>
        <w:widowControl/>
        <w:spacing w:line="400" w:lineRule="exact"/>
        <w:ind w:leftChars="343" w:left="720"/>
        <w:rPr>
          <w:rFonts w:ascii="ＭＳ 明朝" w:eastAsia="ＭＳ 明朝" w:hAnsi="ＭＳ 明朝" w:cs="Times New Roman"/>
          <w:sz w:val="24"/>
          <w:szCs w:val="24"/>
        </w:rPr>
      </w:pPr>
    </w:p>
    <w:p w:rsidR="004C32A2" w:rsidRDefault="004C32A2" w:rsidP="0046005B">
      <w:pPr>
        <w:widowControl/>
        <w:spacing w:line="400" w:lineRule="exact"/>
        <w:ind w:leftChars="343" w:left="720"/>
        <w:rPr>
          <w:rFonts w:ascii="ＭＳ 明朝" w:eastAsia="ＭＳ 明朝" w:hAnsi="ＭＳ 明朝" w:cs="Times New Roman"/>
          <w:sz w:val="24"/>
          <w:szCs w:val="24"/>
        </w:rPr>
      </w:pPr>
    </w:p>
    <w:p w:rsidR="001826FA" w:rsidRPr="0046005B" w:rsidRDefault="001826FA" w:rsidP="0046005B">
      <w:pPr>
        <w:widowControl/>
        <w:spacing w:line="400" w:lineRule="exact"/>
        <w:rPr>
          <w:rFonts w:ascii="ＭＳ 明朝" w:eastAsia="ＭＳ 明朝" w:hAnsi="ＭＳ 明朝" w:cs="Times New Roman"/>
          <w:sz w:val="24"/>
          <w:szCs w:val="24"/>
        </w:rPr>
      </w:pPr>
      <w:r w:rsidRPr="00092894">
        <w:rPr>
          <w:rFonts w:ascii="ＭＳ 明朝" w:eastAsia="ＭＳ 明朝" w:hAnsi="ＭＳ 明朝" w:cs="Times New Roman" w:hint="eastAsia"/>
          <w:b/>
          <w:sz w:val="24"/>
          <w:szCs w:val="24"/>
        </w:rPr>
        <w:lastRenderedPageBreak/>
        <w:t>４．レソト</w:t>
      </w:r>
      <w:r w:rsidR="000D2690" w:rsidRPr="00092894">
        <w:rPr>
          <w:rFonts w:ascii="ＭＳ 明朝" w:eastAsia="ＭＳ 明朝" w:hAnsi="ＭＳ 明朝" w:cs="Times New Roman" w:hint="eastAsia"/>
          <w:b/>
          <w:sz w:val="24"/>
          <w:szCs w:val="24"/>
        </w:rPr>
        <w:t>盲ろう者支援プロジェクト事前調査</w:t>
      </w:r>
    </w:p>
    <w:p w:rsidR="001F66FD" w:rsidRPr="00092894" w:rsidRDefault="001F66FD" w:rsidP="00AF1748">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日程：平成28（2016）年12月19日</w:t>
      </w:r>
      <w:r w:rsidR="004C32A2">
        <w:rPr>
          <w:rFonts w:ascii="ＭＳ 明朝" w:eastAsia="ＭＳ 明朝" w:hAnsi="ＭＳ 明朝" w:cs="Times New Roman" w:hint="eastAsia"/>
          <w:sz w:val="24"/>
          <w:szCs w:val="24"/>
        </w:rPr>
        <w:t>～</w:t>
      </w:r>
      <w:r w:rsidRPr="00092894">
        <w:rPr>
          <w:rFonts w:ascii="ＭＳ 明朝" w:eastAsia="ＭＳ 明朝" w:hAnsi="ＭＳ 明朝" w:cs="Times New Roman" w:hint="eastAsia"/>
          <w:sz w:val="24"/>
          <w:szCs w:val="24"/>
        </w:rPr>
        <w:t>12月21日</w:t>
      </w:r>
    </w:p>
    <w:p w:rsidR="00407B6E" w:rsidRPr="00092894" w:rsidRDefault="00407B6E" w:rsidP="00AF1748">
      <w:pPr>
        <w:spacing w:line="400" w:lineRule="exact"/>
        <w:ind w:firstLineChars="100" w:firstLine="240"/>
        <w:rPr>
          <w:rFonts w:ascii="ＭＳ 明朝" w:eastAsia="ＭＳ 明朝" w:hAnsi="ＭＳ 明朝" w:cs="Times New Roman"/>
          <w:sz w:val="24"/>
          <w:szCs w:val="24"/>
          <w:lang w:eastAsia="zh-TW"/>
        </w:rPr>
      </w:pPr>
      <w:r w:rsidRPr="00092894">
        <w:rPr>
          <w:rFonts w:ascii="ＭＳ 明朝" w:eastAsia="ＭＳ 明朝" w:hAnsi="ＭＳ 明朝" w:cs="Times New Roman" w:hint="eastAsia"/>
          <w:sz w:val="24"/>
          <w:szCs w:val="24"/>
          <w:lang w:eastAsia="zh-TW"/>
        </w:rPr>
        <w:t>調査員氏名：宮本</w:t>
      </w:r>
      <w:r w:rsidR="001F66FD" w:rsidRPr="00092894">
        <w:rPr>
          <w:rFonts w:ascii="ＭＳ 明朝" w:eastAsia="ＭＳ 明朝" w:hAnsi="ＭＳ 明朝" w:cs="Times New Roman" w:hint="eastAsia"/>
          <w:sz w:val="24"/>
          <w:szCs w:val="24"/>
          <w:lang w:eastAsia="zh-TW"/>
        </w:rPr>
        <w:t>泰輔氏</w:t>
      </w:r>
    </w:p>
    <w:p w:rsidR="0014100B" w:rsidRPr="00092894" w:rsidRDefault="0014100B" w:rsidP="00E54BD3">
      <w:pPr>
        <w:spacing w:line="400" w:lineRule="exact"/>
        <w:ind w:leftChars="343" w:left="720"/>
        <w:rPr>
          <w:rFonts w:ascii="ＭＳ 明朝" w:eastAsia="ＭＳ 明朝" w:hAnsi="ＭＳ 明朝" w:cs="Times New Roman"/>
          <w:sz w:val="24"/>
          <w:szCs w:val="24"/>
        </w:rPr>
      </w:pPr>
    </w:p>
    <w:p w:rsidR="001826FA" w:rsidRPr="00092894" w:rsidRDefault="001826FA" w:rsidP="00AF1748">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b/>
          <w:sz w:val="24"/>
          <w:szCs w:val="24"/>
        </w:rPr>
        <w:t>4</w:t>
      </w:r>
      <w:r w:rsidR="00AF1748" w:rsidRPr="00092894">
        <w:rPr>
          <w:rFonts w:ascii="ＭＳ 明朝" w:eastAsia="ＭＳ 明朝" w:hAnsi="ＭＳ 明朝" w:cs="Times New Roman" w:hint="eastAsia"/>
          <w:b/>
          <w:sz w:val="24"/>
          <w:szCs w:val="24"/>
        </w:rPr>
        <w:t>.</w:t>
      </w:r>
      <w:r w:rsidR="000D2690" w:rsidRPr="00092894">
        <w:rPr>
          <w:rFonts w:ascii="ＭＳ 明朝" w:eastAsia="ＭＳ 明朝" w:hAnsi="ＭＳ 明朝" w:cs="Times New Roman"/>
          <w:b/>
          <w:sz w:val="24"/>
          <w:szCs w:val="24"/>
        </w:rPr>
        <w:t>1</w:t>
      </w:r>
      <w:r w:rsidR="000D2690" w:rsidRPr="00092894">
        <w:rPr>
          <w:rFonts w:ascii="ＭＳ 明朝" w:eastAsia="ＭＳ 明朝" w:hAnsi="ＭＳ 明朝" w:cs="Times New Roman" w:hint="eastAsia"/>
          <w:b/>
          <w:sz w:val="24"/>
          <w:szCs w:val="24"/>
        </w:rPr>
        <w:t xml:space="preserve">　</w:t>
      </w:r>
      <w:r w:rsidRPr="00092894">
        <w:rPr>
          <w:rFonts w:ascii="ＭＳ 明朝" w:eastAsia="ＭＳ 明朝" w:hAnsi="ＭＳ 明朝" w:cs="Times New Roman" w:hint="eastAsia"/>
          <w:b/>
          <w:sz w:val="24"/>
          <w:szCs w:val="24"/>
        </w:rPr>
        <w:t>概要</w:t>
      </w:r>
      <w:r w:rsidR="00407B6E" w:rsidRPr="00092894">
        <w:rPr>
          <w:rFonts w:ascii="ＭＳ 明朝" w:eastAsia="ＭＳ 明朝" w:hAnsi="ＭＳ 明朝" w:cs="Times New Roman" w:hint="eastAsia"/>
          <w:b/>
          <w:sz w:val="24"/>
          <w:szCs w:val="24"/>
        </w:rPr>
        <w:t>・背景</w:t>
      </w:r>
    </w:p>
    <w:p w:rsidR="00F4319C" w:rsidRPr="00092894" w:rsidRDefault="00F4319C" w:rsidP="00AF1748">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レソト王国（以下、「レソト」）は、2002年から2006年にかけて課題別研修「南部アフリカ地域障害者の地位向上」（委託先：特定非営利活動法人</w:t>
      </w:r>
      <w:r w:rsidR="00180F66">
        <w:rPr>
          <w:rFonts w:ascii="ＭＳ 明朝" w:eastAsia="ＭＳ 明朝" w:hAnsi="ＭＳ 明朝" w:cs="Times New Roman" w:hint="eastAsia"/>
          <w:sz w:val="24"/>
          <w:szCs w:val="24"/>
        </w:rPr>
        <w:t>DPI</w:t>
      </w:r>
      <w:r w:rsidRPr="00092894">
        <w:rPr>
          <w:rFonts w:ascii="ＭＳ 明朝" w:eastAsia="ＭＳ 明朝" w:hAnsi="ＭＳ 明朝" w:cs="Times New Roman" w:hint="eastAsia"/>
          <w:sz w:val="24"/>
          <w:szCs w:val="24"/>
        </w:rPr>
        <w:t>日本会議）に、合計5名を送り出し、研修コースの一部として自立生活（IL）の概念が伝えられてきた。2010年に行われた同帰国研修員へのフォローアップ調査を経て、2011年からは、より自立生活に焦点を当てた課題別研修「アフリカ障害者地域メインストリーミング研修」（委託先：同法人）が開始されたが、この研修にも、レソトから合計2名が送り出されている。</w:t>
      </w:r>
    </w:p>
    <w:p w:rsidR="00F4319C" w:rsidRPr="00092894" w:rsidRDefault="00F4319C" w:rsidP="00AF1748">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2006年度の研修参加者であるMs.</w:t>
      </w:r>
      <w:r w:rsidR="006A023C">
        <w:rPr>
          <w:rFonts w:ascii="ＭＳ 明朝" w:eastAsia="ＭＳ 明朝" w:hAnsi="ＭＳ 明朝" w:cs="Times New Roman" w:hint="eastAsia"/>
          <w:sz w:val="24"/>
          <w:szCs w:val="24"/>
        </w:rPr>
        <w:t xml:space="preserve">Likopo </w:t>
      </w:r>
      <w:r w:rsidRPr="00092894">
        <w:rPr>
          <w:rFonts w:ascii="ＭＳ 明朝" w:eastAsia="ＭＳ 明朝" w:hAnsi="ＭＳ 明朝" w:cs="Times New Roman" w:hint="eastAsia"/>
          <w:sz w:val="24"/>
          <w:szCs w:val="24"/>
        </w:rPr>
        <w:t>Lesoetsaは、ろうの研修員として参加し、障害者の自立生活、障害者に関する政策、障害者運動、アクセシビリティなどを学んだ。帰国後も、所属組織であるLNFOD（Lesotho National Federation of the Disabled)やろう者組織で、日本で学んだことを活かして活動を継続していた。2015年ぐらいから視力も低下し始めたところ、日本で研修を受けた際から交流のある、社会福祉法人全国盲ろう者協会の福田暁子氏によるインターネットを通した継続的な支援や、LNFODの応援もあり、現在は、盲ろう者組織の設立を目指した活動も始めている。現在までに、5名の盲ろう者がMs.Lesoetsaによって見出されるとともに、2名の</w:t>
      </w:r>
      <w:r w:rsidR="004F5BCF">
        <w:rPr>
          <w:rFonts w:ascii="ＭＳ 明朝" w:eastAsia="ＭＳ 明朝" w:hAnsi="ＭＳ 明朝" w:cs="Times New Roman" w:hint="eastAsia"/>
          <w:sz w:val="24"/>
          <w:szCs w:val="24"/>
        </w:rPr>
        <w:t>通訳・介助員</w:t>
      </w:r>
      <w:r w:rsidRPr="00092894">
        <w:rPr>
          <w:rFonts w:ascii="ＭＳ 明朝" w:eastAsia="ＭＳ 明朝" w:hAnsi="ＭＳ 明朝" w:cs="Times New Roman" w:hint="eastAsia"/>
          <w:sz w:val="24"/>
          <w:szCs w:val="24"/>
        </w:rPr>
        <w:t>が育成されている。</w:t>
      </w:r>
    </w:p>
    <w:p w:rsidR="00F4319C" w:rsidRPr="00092894" w:rsidRDefault="00F4319C" w:rsidP="00AF1748">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2012年度の研修参加者で、現在はLNFODのExecutive Directorを務めるMr.Nkhasi Sefuthiも、Ms.Lesoetsaの活動に賛同し、LNFODとしてもレソト盲ろう者協会設立に向けて協力していきたいと表明している。LNFODの傘下には、盲人組織とろう者組織の両方が加盟しており、それら組織のリソース</w:t>
      </w:r>
      <w:r w:rsidR="00180F66">
        <w:rPr>
          <w:rFonts w:ascii="ＭＳ 明朝" w:eastAsia="ＭＳ 明朝" w:hAnsi="ＭＳ 明朝" w:cs="Times New Roman" w:hint="eastAsia"/>
          <w:sz w:val="24"/>
          <w:szCs w:val="24"/>
        </w:rPr>
        <w:t>を</w:t>
      </w:r>
      <w:r w:rsidRPr="00092894">
        <w:rPr>
          <w:rFonts w:ascii="ＭＳ 明朝" w:eastAsia="ＭＳ 明朝" w:hAnsi="ＭＳ 明朝" w:cs="Times New Roman" w:hint="eastAsia"/>
          <w:sz w:val="24"/>
          <w:szCs w:val="24"/>
        </w:rPr>
        <w:t>活用できることも期待される。</w:t>
      </w:r>
    </w:p>
    <w:p w:rsidR="00407B6E" w:rsidRPr="00092894" w:rsidRDefault="00F4319C" w:rsidP="00AF1748">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以上の内容で、JICAによるレソト盲ろう者支援プロジェクトの実行可能性を</w:t>
      </w:r>
      <w:r w:rsidR="00112711" w:rsidRPr="00092894">
        <w:rPr>
          <w:rFonts w:ascii="ＭＳ 明朝" w:eastAsia="ＭＳ 明朝" w:hAnsi="ＭＳ 明朝" w:cs="Times New Roman" w:hint="eastAsia"/>
          <w:sz w:val="24"/>
          <w:szCs w:val="24"/>
        </w:rPr>
        <w:t>判断</w:t>
      </w:r>
      <w:r w:rsidRPr="00092894">
        <w:rPr>
          <w:rFonts w:ascii="ＭＳ 明朝" w:eastAsia="ＭＳ 明朝" w:hAnsi="ＭＳ 明朝" w:cs="Times New Roman" w:hint="eastAsia"/>
          <w:sz w:val="24"/>
          <w:szCs w:val="24"/>
        </w:rPr>
        <w:t>するために特定非営利活動法人</w:t>
      </w:r>
      <w:r w:rsidR="006A023C">
        <w:rPr>
          <w:rFonts w:ascii="ＭＳ 明朝" w:eastAsia="ＭＳ 明朝" w:hAnsi="ＭＳ 明朝" w:cs="Times New Roman" w:hint="eastAsia"/>
          <w:sz w:val="24"/>
          <w:szCs w:val="24"/>
        </w:rPr>
        <w:t>DPI</w:t>
      </w:r>
      <w:r w:rsidRPr="00092894">
        <w:rPr>
          <w:rFonts w:ascii="ＭＳ 明朝" w:eastAsia="ＭＳ 明朝" w:hAnsi="ＭＳ 明朝" w:cs="Times New Roman" w:hint="eastAsia"/>
          <w:sz w:val="24"/>
          <w:szCs w:val="24"/>
        </w:rPr>
        <w:t>日本会議より、南アフリカにプロジェクト・マネージャーとして派遣されている宮本氏に</w:t>
      </w:r>
      <w:r w:rsidR="001F66FD" w:rsidRPr="00092894">
        <w:rPr>
          <w:rFonts w:ascii="ＭＳ 明朝" w:eastAsia="ＭＳ 明朝" w:hAnsi="ＭＳ 明朝" w:cs="Times New Roman" w:hint="eastAsia"/>
          <w:sz w:val="24"/>
          <w:szCs w:val="24"/>
        </w:rPr>
        <w:t>協力を依頼し、</w:t>
      </w:r>
      <w:r w:rsidR="00137C10" w:rsidRPr="00092894">
        <w:rPr>
          <w:rFonts w:ascii="ＭＳ 明朝" w:eastAsia="ＭＳ 明朝" w:hAnsi="ＭＳ 明朝" w:cs="Times New Roman" w:hint="eastAsia"/>
          <w:sz w:val="24"/>
          <w:szCs w:val="24"/>
        </w:rPr>
        <w:t>現地訪問調査を</w:t>
      </w:r>
      <w:r w:rsidR="001F66FD" w:rsidRPr="00092894">
        <w:rPr>
          <w:rFonts w:ascii="ＭＳ 明朝" w:eastAsia="ＭＳ 明朝" w:hAnsi="ＭＳ 明朝" w:cs="Times New Roman" w:hint="eastAsia"/>
          <w:sz w:val="24"/>
          <w:szCs w:val="24"/>
        </w:rPr>
        <w:t>行った。</w:t>
      </w:r>
    </w:p>
    <w:p w:rsidR="00AF1748" w:rsidRPr="00092894" w:rsidRDefault="00AF1748" w:rsidP="00AF1748">
      <w:pPr>
        <w:spacing w:line="400" w:lineRule="exact"/>
        <w:rPr>
          <w:rFonts w:ascii="ＭＳ 明朝" w:eastAsia="ＭＳ 明朝" w:hAnsi="ＭＳ 明朝" w:cs="Times New Roman"/>
          <w:sz w:val="24"/>
          <w:szCs w:val="24"/>
        </w:rPr>
      </w:pPr>
    </w:p>
    <w:p w:rsidR="001826FA" w:rsidRPr="00092894" w:rsidRDefault="000D2690" w:rsidP="00AF1748">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 xml:space="preserve">4.2　</w:t>
      </w:r>
      <w:r w:rsidR="00137C10" w:rsidRPr="00092894">
        <w:rPr>
          <w:rFonts w:ascii="ＭＳ 明朝" w:eastAsia="ＭＳ 明朝" w:hAnsi="ＭＳ 明朝" w:cs="Times New Roman" w:hint="eastAsia"/>
          <w:b/>
          <w:sz w:val="24"/>
          <w:szCs w:val="24"/>
        </w:rPr>
        <w:t>プログラム</w:t>
      </w:r>
    </w:p>
    <w:p w:rsidR="00AF1748" w:rsidRPr="00092894" w:rsidRDefault="00112711" w:rsidP="00AF1748">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12月19日：LNFOD(Lesotho National Federation of the Disabled:</w:t>
      </w:r>
    </w:p>
    <w:p w:rsidR="00112711" w:rsidRPr="00092894" w:rsidRDefault="00112711" w:rsidP="0046005B">
      <w:pPr>
        <w:spacing w:line="400" w:lineRule="exact"/>
        <w:ind w:firstLineChars="200" w:firstLine="48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レソト</w:t>
      </w:r>
      <w:r w:rsidRPr="00092894">
        <w:rPr>
          <w:rFonts w:ascii="ＭＳ 明朝" w:eastAsia="ＭＳ 明朝" w:hAnsi="ＭＳ 明朝" w:cs="Times New Roman"/>
          <w:sz w:val="24"/>
          <w:szCs w:val="24"/>
        </w:rPr>
        <w:t>身体障害者協会</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訪問</w:t>
      </w:r>
    </w:p>
    <w:p w:rsidR="00112711" w:rsidRPr="00092894" w:rsidRDefault="00112711" w:rsidP="0046005B">
      <w:pPr>
        <w:spacing w:line="400" w:lineRule="exact"/>
        <w:ind w:leftChars="100" w:left="450" w:hangingChars="100" w:hanging="240"/>
        <w:rPr>
          <w:rFonts w:ascii="ＭＳ 明朝" w:eastAsia="ＭＳ 明朝" w:hAnsi="ＭＳ 明朝" w:cs="Times New Roman"/>
          <w:sz w:val="24"/>
          <w:szCs w:val="24"/>
        </w:rPr>
      </w:pPr>
      <w:r w:rsidRPr="00092894">
        <w:rPr>
          <w:rFonts w:ascii="ＭＳ 明朝" w:eastAsia="ＭＳ 明朝" w:hAnsi="ＭＳ 明朝" w:cs="Times New Roman"/>
          <w:sz w:val="24"/>
          <w:szCs w:val="24"/>
        </w:rPr>
        <w:t>12月20日：</w:t>
      </w:r>
      <w:r w:rsidR="006A023C">
        <w:rPr>
          <w:rFonts w:ascii="ＭＳ 明朝" w:eastAsia="ＭＳ 明朝" w:hAnsi="ＭＳ 明朝" w:cs="Times New Roman"/>
          <w:sz w:val="24"/>
          <w:szCs w:val="24"/>
        </w:rPr>
        <w:t>Ms.</w:t>
      </w:r>
      <w:r w:rsidRPr="00092894">
        <w:rPr>
          <w:rFonts w:ascii="ＭＳ 明朝" w:eastAsia="ＭＳ 明朝" w:hAnsi="ＭＳ 明朝" w:cs="Times New Roman"/>
          <w:sz w:val="24"/>
          <w:szCs w:val="24"/>
        </w:rPr>
        <w:t>Lesoetsa</w:t>
      </w:r>
      <w:r w:rsidRPr="00092894">
        <w:rPr>
          <w:rFonts w:ascii="ＭＳ 明朝" w:eastAsia="ＭＳ 明朝" w:hAnsi="ＭＳ 明朝" w:cs="Times New Roman" w:hint="eastAsia"/>
          <w:sz w:val="24"/>
          <w:szCs w:val="24"/>
        </w:rPr>
        <w:t>の</w:t>
      </w:r>
      <w:r w:rsidRPr="00092894">
        <w:rPr>
          <w:rFonts w:ascii="ＭＳ 明朝" w:eastAsia="ＭＳ 明朝" w:hAnsi="ＭＳ 明朝" w:cs="Times New Roman"/>
          <w:sz w:val="24"/>
          <w:szCs w:val="24"/>
        </w:rPr>
        <w:t>活動動向</w:t>
      </w:r>
      <w:r w:rsidR="0046005B">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農村部での障害児のメインストリーム事業、障害児の家庭訪問</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4つの障害者団体が連携している事業に</w:t>
      </w:r>
      <w:r w:rsidRPr="00092894">
        <w:rPr>
          <w:rFonts w:ascii="ＭＳ 明朝" w:eastAsia="ＭＳ 明朝" w:hAnsi="ＭＳ 明朝" w:cs="Times New Roman" w:hint="eastAsia"/>
          <w:sz w:val="24"/>
          <w:szCs w:val="24"/>
        </w:rPr>
        <w:t>Ms.</w:t>
      </w:r>
      <w:r w:rsidRPr="00092894">
        <w:rPr>
          <w:rFonts w:ascii="ＭＳ 明朝" w:eastAsia="ＭＳ 明朝" w:hAnsi="ＭＳ 明朝" w:cs="Times New Roman"/>
          <w:sz w:val="24"/>
          <w:szCs w:val="24"/>
        </w:rPr>
        <w:t>Lesoetsa</w:t>
      </w:r>
      <w:r w:rsidRPr="00092894">
        <w:rPr>
          <w:rFonts w:ascii="ＭＳ 明朝" w:eastAsia="ＭＳ 明朝" w:hAnsi="ＭＳ 明朝" w:cs="Times New Roman" w:hint="eastAsia"/>
          <w:sz w:val="24"/>
          <w:szCs w:val="24"/>
        </w:rPr>
        <w:t>は</w:t>
      </w:r>
      <w:r w:rsidR="002527C2"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ろう協会のコーディネーターとして</w:t>
      </w:r>
      <w:r w:rsidRPr="00092894">
        <w:rPr>
          <w:rFonts w:ascii="ＭＳ 明朝" w:eastAsia="ＭＳ 明朝" w:hAnsi="ＭＳ 明朝" w:cs="Times New Roman" w:hint="eastAsia"/>
          <w:sz w:val="24"/>
          <w:szCs w:val="24"/>
        </w:rPr>
        <w:t>関わっている</w:t>
      </w:r>
      <w:r w:rsidRPr="00092894">
        <w:rPr>
          <w:rFonts w:ascii="ＭＳ 明朝" w:eastAsia="ＭＳ 明朝" w:hAnsi="ＭＳ 明朝" w:cs="Times New Roman"/>
          <w:sz w:val="24"/>
          <w:szCs w:val="24"/>
        </w:rPr>
        <w:t>）。</w:t>
      </w:r>
    </w:p>
    <w:p w:rsidR="00112711" w:rsidRPr="00092894" w:rsidRDefault="00112711" w:rsidP="002527C2">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sz w:val="24"/>
          <w:szCs w:val="24"/>
        </w:rPr>
        <w:t>12月21日：</w:t>
      </w:r>
      <w:r w:rsidRPr="00092894">
        <w:rPr>
          <w:rFonts w:ascii="ＭＳ 明朝" w:eastAsia="ＭＳ 明朝" w:hAnsi="ＭＳ 明朝" w:cs="Times New Roman" w:hint="eastAsia"/>
          <w:sz w:val="24"/>
          <w:szCs w:val="24"/>
        </w:rPr>
        <w:t>Ms.</w:t>
      </w:r>
      <w:r w:rsidRPr="00092894">
        <w:rPr>
          <w:rFonts w:ascii="ＭＳ 明朝" w:eastAsia="ＭＳ 明朝" w:hAnsi="ＭＳ 明朝" w:cs="Times New Roman"/>
          <w:sz w:val="24"/>
          <w:szCs w:val="24"/>
        </w:rPr>
        <w:t xml:space="preserve"> Lesoetsa</w:t>
      </w:r>
      <w:r w:rsidR="00A23EF9" w:rsidRPr="00092894">
        <w:rPr>
          <w:rFonts w:ascii="ＭＳ 明朝" w:eastAsia="ＭＳ 明朝" w:hAnsi="ＭＳ 明朝" w:cs="Times New Roman" w:hint="eastAsia"/>
          <w:sz w:val="24"/>
          <w:szCs w:val="24"/>
        </w:rPr>
        <w:t>の自宅訪問。聞き取り調査。</w:t>
      </w:r>
    </w:p>
    <w:p w:rsidR="001826FA" w:rsidRPr="00092894" w:rsidRDefault="000D2690" w:rsidP="002527C2">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lastRenderedPageBreak/>
        <w:t xml:space="preserve">4.3　</w:t>
      </w:r>
      <w:r w:rsidR="00137C10" w:rsidRPr="00092894">
        <w:rPr>
          <w:rFonts w:ascii="ＭＳ 明朝" w:eastAsia="ＭＳ 明朝" w:hAnsi="ＭＳ 明朝" w:cs="Times New Roman" w:hint="eastAsia"/>
          <w:b/>
          <w:sz w:val="24"/>
          <w:szCs w:val="24"/>
        </w:rPr>
        <w:t>報告</w:t>
      </w:r>
    </w:p>
    <w:p w:rsidR="00EB37F0" w:rsidRPr="00092894" w:rsidRDefault="002527C2" w:rsidP="002527C2">
      <w:pPr>
        <w:spacing w:line="400" w:lineRule="exact"/>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（1）</w:t>
      </w:r>
      <w:r w:rsidR="00A23EF9" w:rsidRPr="00092894">
        <w:rPr>
          <w:rFonts w:ascii="ＭＳ 明朝" w:eastAsia="ＭＳ 明朝" w:hAnsi="ＭＳ 明朝" w:cs="Times New Roman" w:hint="eastAsia"/>
          <w:sz w:val="24"/>
          <w:szCs w:val="24"/>
        </w:rPr>
        <w:t>レソトの盲ろう者掘り起こしについて</w:t>
      </w:r>
    </w:p>
    <w:p w:rsidR="00A23EF9" w:rsidRPr="00092894" w:rsidRDefault="00A23EF9" w:rsidP="002527C2">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現在までにろうコミュニティから</w:t>
      </w:r>
      <w:r w:rsidR="006A023C">
        <w:rPr>
          <w:rFonts w:ascii="ＭＳ 明朝" w:eastAsia="ＭＳ 明朝" w:hAnsi="ＭＳ 明朝" w:cs="Times New Roman" w:hint="eastAsia"/>
          <w:sz w:val="24"/>
          <w:szCs w:val="24"/>
        </w:rPr>
        <w:t>1名</w:t>
      </w:r>
      <w:r w:rsidRPr="00092894">
        <w:rPr>
          <w:rFonts w:ascii="ＭＳ 明朝" w:eastAsia="ＭＳ 明朝" w:hAnsi="ＭＳ 明朝" w:cs="Times New Roman" w:hint="eastAsia"/>
          <w:sz w:val="24"/>
          <w:szCs w:val="24"/>
        </w:rPr>
        <w:t>、レソト視覚障害者連盟から2</w:t>
      </w:r>
      <w:r w:rsidR="006A023C">
        <w:rPr>
          <w:rFonts w:ascii="ＭＳ 明朝" w:eastAsia="ＭＳ 明朝" w:hAnsi="ＭＳ 明朝" w:cs="Times New Roman" w:hint="eastAsia"/>
          <w:sz w:val="24"/>
          <w:szCs w:val="24"/>
        </w:rPr>
        <w:t>名</w:t>
      </w:r>
      <w:r w:rsidRPr="00092894">
        <w:rPr>
          <w:rFonts w:ascii="ＭＳ 明朝" w:eastAsia="ＭＳ 明朝" w:hAnsi="ＭＳ 明朝" w:cs="Times New Roman" w:hint="eastAsia"/>
          <w:sz w:val="24"/>
          <w:szCs w:val="24"/>
        </w:rPr>
        <w:t>、合計3名の盲ろう者を把握している。その他、首都のマセルに住んでいる盲ろう者もいれば、農村部を含む違う地域に住んでいる</w:t>
      </w:r>
      <w:r w:rsidR="00180F66">
        <w:rPr>
          <w:rFonts w:ascii="ＭＳ 明朝" w:eastAsia="ＭＳ 明朝" w:hAnsi="ＭＳ 明朝" w:cs="Times New Roman" w:hint="eastAsia"/>
          <w:sz w:val="24"/>
          <w:szCs w:val="24"/>
        </w:rPr>
        <w:t>盲ろう者</w:t>
      </w:r>
      <w:r w:rsidRPr="00092894">
        <w:rPr>
          <w:rFonts w:ascii="ＭＳ 明朝" w:eastAsia="ＭＳ 明朝" w:hAnsi="ＭＳ 明朝" w:cs="Times New Roman" w:hint="eastAsia"/>
          <w:sz w:val="24"/>
          <w:szCs w:val="24"/>
        </w:rPr>
        <w:t>もいる。</w:t>
      </w:r>
    </w:p>
    <w:p w:rsidR="002527C2" w:rsidRPr="00092894" w:rsidRDefault="002527C2" w:rsidP="00E54BD3">
      <w:pPr>
        <w:spacing w:line="400" w:lineRule="exact"/>
        <w:ind w:leftChars="343" w:left="720" w:firstLineChars="100" w:firstLine="240"/>
        <w:rPr>
          <w:rFonts w:ascii="ＭＳ 明朝" w:eastAsia="ＭＳ 明朝" w:hAnsi="ＭＳ 明朝" w:cs="Times New Roman"/>
          <w:sz w:val="24"/>
          <w:szCs w:val="24"/>
        </w:rPr>
      </w:pPr>
    </w:p>
    <w:p w:rsidR="00EB37F0" w:rsidRPr="00092894" w:rsidRDefault="002527C2" w:rsidP="002527C2">
      <w:pPr>
        <w:spacing w:line="400" w:lineRule="exact"/>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（2）</w:t>
      </w:r>
      <w:r w:rsidR="00EB37F0" w:rsidRPr="00092894">
        <w:rPr>
          <w:rFonts w:ascii="ＭＳ 明朝" w:eastAsia="ＭＳ 明朝" w:hAnsi="ＭＳ 明朝" w:cs="Times New Roman" w:hint="eastAsia"/>
          <w:sz w:val="24"/>
          <w:szCs w:val="24"/>
        </w:rPr>
        <w:t>盲ろう者向けの通訳</w:t>
      </w:r>
      <w:r w:rsidR="00D93825">
        <w:rPr>
          <w:rFonts w:ascii="ＭＳ 明朝" w:eastAsia="ＭＳ 明朝" w:hAnsi="ＭＳ 明朝" w:cs="Times New Roman" w:hint="eastAsia"/>
          <w:sz w:val="24"/>
          <w:szCs w:val="24"/>
        </w:rPr>
        <w:t>・介助員</w:t>
      </w:r>
      <w:r w:rsidR="00EB37F0" w:rsidRPr="00092894">
        <w:rPr>
          <w:rFonts w:ascii="ＭＳ 明朝" w:eastAsia="ＭＳ 明朝" w:hAnsi="ＭＳ 明朝" w:cs="Times New Roman" w:hint="eastAsia"/>
          <w:sz w:val="24"/>
          <w:szCs w:val="24"/>
        </w:rPr>
        <w:t>について</w:t>
      </w:r>
    </w:p>
    <w:p w:rsidR="00EB37F0" w:rsidRPr="00092894" w:rsidRDefault="004C32A2" w:rsidP="004C32A2">
      <w:pPr>
        <w:spacing w:line="400" w:lineRule="exact"/>
        <w:ind w:firstLineChars="100" w:firstLine="240"/>
        <w:rPr>
          <w:rFonts w:ascii="ＭＳ 明朝" w:eastAsia="ＭＳ 明朝" w:hAnsi="ＭＳ 明朝" w:cs="Times New Roman"/>
          <w:sz w:val="24"/>
          <w:szCs w:val="24"/>
        </w:rPr>
      </w:pPr>
      <w:r>
        <w:rPr>
          <w:rFonts w:ascii="ＭＳ 明朝" w:eastAsia="ＭＳ 明朝" w:hAnsi="ＭＳ 明朝" w:cs="Times New Roman"/>
          <w:sz w:val="24"/>
          <w:szCs w:val="24"/>
        </w:rPr>
        <w:t>Ms.</w:t>
      </w:r>
      <w:r w:rsidR="00EB37F0" w:rsidRPr="00092894">
        <w:rPr>
          <w:rFonts w:ascii="ＭＳ 明朝" w:eastAsia="ＭＳ 明朝" w:hAnsi="ＭＳ 明朝" w:cs="Times New Roman"/>
          <w:sz w:val="24"/>
          <w:szCs w:val="24"/>
        </w:rPr>
        <w:t>Lesoetsa</w:t>
      </w:r>
      <w:r w:rsidR="00EB37F0" w:rsidRPr="00092894">
        <w:rPr>
          <w:rFonts w:ascii="ＭＳ 明朝" w:eastAsia="ＭＳ 明朝" w:hAnsi="ＭＳ 明朝" w:cs="Times New Roman" w:hint="eastAsia"/>
          <w:sz w:val="24"/>
          <w:szCs w:val="24"/>
        </w:rPr>
        <w:t>は通訳</w:t>
      </w:r>
      <w:r w:rsidR="00D93825">
        <w:rPr>
          <w:rFonts w:ascii="ＭＳ 明朝" w:eastAsia="ＭＳ 明朝" w:hAnsi="ＭＳ 明朝" w:cs="Times New Roman" w:hint="eastAsia"/>
          <w:sz w:val="24"/>
          <w:szCs w:val="24"/>
        </w:rPr>
        <w:t>・介助員</w:t>
      </w:r>
      <w:r w:rsidR="00EB37F0" w:rsidRPr="00092894">
        <w:rPr>
          <w:rFonts w:ascii="ＭＳ 明朝" w:eastAsia="ＭＳ 明朝" w:hAnsi="ＭＳ 明朝" w:cs="Times New Roman" w:hint="eastAsia"/>
          <w:sz w:val="24"/>
          <w:szCs w:val="24"/>
        </w:rPr>
        <w:t>を5名養成した。中心となって活動していた3名</w:t>
      </w:r>
      <w:r w:rsidR="00D93825">
        <w:rPr>
          <w:rFonts w:ascii="ＭＳ 明朝" w:eastAsia="ＭＳ 明朝" w:hAnsi="ＭＳ 明朝" w:cs="Times New Roman" w:hint="eastAsia"/>
          <w:sz w:val="24"/>
          <w:szCs w:val="24"/>
        </w:rPr>
        <w:t>のうち</w:t>
      </w:r>
      <w:r w:rsidR="00EB37F0" w:rsidRPr="00092894">
        <w:rPr>
          <w:rFonts w:ascii="ＭＳ 明朝" w:eastAsia="ＭＳ 明朝" w:hAnsi="ＭＳ 明朝" w:cs="Times New Roman" w:hint="eastAsia"/>
          <w:sz w:val="24"/>
          <w:szCs w:val="24"/>
        </w:rPr>
        <w:t>1名が亡くなっ</w:t>
      </w:r>
      <w:r w:rsidR="00D93825">
        <w:rPr>
          <w:rFonts w:ascii="ＭＳ 明朝" w:eastAsia="ＭＳ 明朝" w:hAnsi="ＭＳ 明朝" w:cs="Times New Roman" w:hint="eastAsia"/>
          <w:sz w:val="24"/>
          <w:szCs w:val="24"/>
        </w:rPr>
        <w:t>たので、現在</w:t>
      </w:r>
      <w:r w:rsidR="00EB37F0" w:rsidRPr="00092894">
        <w:rPr>
          <w:rFonts w:ascii="ＭＳ 明朝" w:eastAsia="ＭＳ 明朝" w:hAnsi="ＭＳ 明朝" w:cs="Times New Roman" w:hint="eastAsia"/>
          <w:sz w:val="24"/>
          <w:szCs w:val="24"/>
        </w:rPr>
        <w:t>2名</w:t>
      </w:r>
      <w:r w:rsidR="00103708">
        <w:rPr>
          <w:rFonts w:ascii="ＭＳ 明朝" w:eastAsia="ＭＳ 明朝" w:hAnsi="ＭＳ 明朝" w:cs="Times New Roman" w:hint="eastAsia"/>
          <w:sz w:val="24"/>
          <w:szCs w:val="24"/>
        </w:rPr>
        <w:t>に</w:t>
      </w:r>
      <w:r w:rsidR="00D93825">
        <w:rPr>
          <w:rFonts w:ascii="ＭＳ 明朝" w:eastAsia="ＭＳ 明朝" w:hAnsi="ＭＳ 明朝" w:cs="Times New Roman" w:hint="eastAsia"/>
          <w:sz w:val="24"/>
          <w:szCs w:val="24"/>
        </w:rPr>
        <w:t>なっているが、</w:t>
      </w:r>
      <w:r w:rsidR="00EB37F0" w:rsidRPr="00092894">
        <w:rPr>
          <w:rFonts w:ascii="ＭＳ 明朝" w:eastAsia="ＭＳ 明朝" w:hAnsi="ＭＳ 明朝" w:cs="Times New Roman" w:hint="eastAsia"/>
          <w:sz w:val="24"/>
          <w:szCs w:val="24"/>
        </w:rPr>
        <w:t>その2名も別のフルタイムの仕事をしている。あと</w:t>
      </w:r>
      <w:r w:rsidR="00103708">
        <w:rPr>
          <w:rFonts w:ascii="ＭＳ 明朝" w:eastAsia="ＭＳ 明朝" w:hAnsi="ＭＳ 明朝" w:cs="Times New Roman" w:hint="eastAsia"/>
          <w:sz w:val="24"/>
          <w:szCs w:val="24"/>
        </w:rPr>
        <w:t>数名は</w:t>
      </w:r>
      <w:r w:rsidR="00EB37F0" w:rsidRPr="00092894">
        <w:rPr>
          <w:rFonts w:ascii="ＭＳ 明朝" w:eastAsia="ＭＳ 明朝" w:hAnsi="ＭＳ 明朝" w:cs="Times New Roman" w:hint="eastAsia"/>
          <w:sz w:val="24"/>
          <w:szCs w:val="24"/>
        </w:rPr>
        <w:t>養成可能な人材</w:t>
      </w:r>
      <w:r w:rsidR="00103708">
        <w:rPr>
          <w:rFonts w:ascii="ＭＳ 明朝" w:eastAsia="ＭＳ 明朝" w:hAnsi="ＭＳ 明朝" w:cs="Times New Roman" w:hint="eastAsia"/>
          <w:sz w:val="24"/>
          <w:szCs w:val="24"/>
        </w:rPr>
        <w:t>が</w:t>
      </w:r>
      <w:r w:rsidR="0014100B" w:rsidRPr="00092894">
        <w:rPr>
          <w:rFonts w:ascii="ＭＳ 明朝" w:eastAsia="ＭＳ 明朝" w:hAnsi="ＭＳ 明朝" w:cs="Times New Roman" w:hint="eastAsia"/>
          <w:sz w:val="24"/>
          <w:szCs w:val="24"/>
        </w:rPr>
        <w:t>い</w:t>
      </w:r>
      <w:r w:rsidR="00EB37F0" w:rsidRPr="00092894">
        <w:rPr>
          <w:rFonts w:ascii="ＭＳ 明朝" w:eastAsia="ＭＳ 明朝" w:hAnsi="ＭＳ 明朝" w:cs="Times New Roman" w:hint="eastAsia"/>
          <w:sz w:val="24"/>
          <w:szCs w:val="24"/>
        </w:rPr>
        <w:t>る。</w:t>
      </w:r>
    </w:p>
    <w:p w:rsidR="002527C2" w:rsidRPr="00092894" w:rsidRDefault="002527C2" w:rsidP="002527C2">
      <w:pPr>
        <w:spacing w:line="400" w:lineRule="exact"/>
        <w:rPr>
          <w:rFonts w:ascii="ＭＳ 明朝" w:eastAsia="ＭＳ 明朝" w:hAnsi="ＭＳ 明朝" w:cs="Times New Roman"/>
          <w:sz w:val="24"/>
          <w:szCs w:val="24"/>
        </w:rPr>
      </w:pPr>
    </w:p>
    <w:p w:rsidR="00EB37F0" w:rsidRPr="00092894" w:rsidRDefault="002527C2" w:rsidP="002527C2">
      <w:pPr>
        <w:spacing w:line="400" w:lineRule="exact"/>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（3）</w:t>
      </w:r>
      <w:r w:rsidR="00EB37F0" w:rsidRPr="00092894">
        <w:rPr>
          <w:rFonts w:ascii="ＭＳ 明朝" w:eastAsia="ＭＳ 明朝" w:hAnsi="ＭＳ 明朝" w:cs="Times New Roman" w:hint="eastAsia"/>
          <w:sz w:val="24"/>
          <w:szCs w:val="24"/>
        </w:rPr>
        <w:t>盲ろう者を支援する団体について</w:t>
      </w:r>
    </w:p>
    <w:p w:rsidR="00FF20AD" w:rsidRPr="00092894" w:rsidRDefault="00E841A8" w:rsidP="002527C2">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w:t>
      </w:r>
      <w:r w:rsidR="00FF20AD" w:rsidRPr="00092894">
        <w:rPr>
          <w:rFonts w:ascii="ＭＳ 明朝" w:eastAsia="ＭＳ 明朝" w:hAnsi="ＭＳ 明朝" w:cs="Times New Roman" w:hint="eastAsia"/>
          <w:sz w:val="24"/>
          <w:szCs w:val="24"/>
        </w:rPr>
        <w:t>L</w:t>
      </w:r>
      <w:r w:rsidR="00FF20AD" w:rsidRPr="00092894">
        <w:rPr>
          <w:rFonts w:ascii="ＭＳ 明朝" w:eastAsia="ＭＳ 明朝" w:hAnsi="ＭＳ 明朝" w:cs="Times New Roman"/>
          <w:sz w:val="24"/>
          <w:szCs w:val="24"/>
        </w:rPr>
        <w:t>NFOD (Lesotho National Federation of the Disabled)</w:t>
      </w:r>
    </w:p>
    <w:p w:rsidR="00FF20AD" w:rsidRPr="00092894" w:rsidRDefault="00E841A8" w:rsidP="002527C2">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w:t>
      </w:r>
      <w:r w:rsidR="00FF20AD" w:rsidRPr="00092894">
        <w:rPr>
          <w:rFonts w:ascii="ＭＳ 明朝" w:eastAsia="ＭＳ 明朝" w:hAnsi="ＭＳ 明朝" w:cs="Times New Roman"/>
          <w:sz w:val="24"/>
          <w:szCs w:val="24"/>
        </w:rPr>
        <w:t>LNLVIP (Lesotho National League of the Visually Impaired Persons)</w:t>
      </w:r>
    </w:p>
    <w:p w:rsidR="00FF20AD" w:rsidRPr="00092894" w:rsidRDefault="00E841A8" w:rsidP="002527C2">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w:t>
      </w:r>
      <w:r w:rsidR="00FF20AD" w:rsidRPr="00092894">
        <w:rPr>
          <w:rFonts w:ascii="ＭＳ 明朝" w:eastAsia="ＭＳ 明朝" w:hAnsi="ＭＳ 明朝" w:cs="Times New Roman"/>
          <w:sz w:val="24"/>
          <w:szCs w:val="24"/>
        </w:rPr>
        <w:t>NADL (National Association of the Deaf Lesotho)</w:t>
      </w:r>
    </w:p>
    <w:p w:rsidR="002527C2" w:rsidRPr="00092894" w:rsidRDefault="002527C2" w:rsidP="002527C2">
      <w:pPr>
        <w:spacing w:line="400" w:lineRule="exact"/>
        <w:rPr>
          <w:rFonts w:ascii="ＭＳ 明朝" w:eastAsia="ＭＳ 明朝" w:hAnsi="ＭＳ 明朝" w:cs="Times New Roman"/>
          <w:sz w:val="24"/>
          <w:szCs w:val="24"/>
        </w:rPr>
      </w:pPr>
    </w:p>
    <w:p w:rsidR="00E841A8" w:rsidRPr="00092894" w:rsidRDefault="002527C2" w:rsidP="002527C2">
      <w:pPr>
        <w:spacing w:line="400" w:lineRule="exact"/>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（4）</w:t>
      </w:r>
      <w:r w:rsidR="00E841A8" w:rsidRPr="00092894">
        <w:rPr>
          <w:rFonts w:ascii="ＭＳ 明朝" w:eastAsia="ＭＳ 明朝" w:hAnsi="ＭＳ 明朝" w:cs="Times New Roman"/>
          <w:sz w:val="24"/>
          <w:szCs w:val="24"/>
        </w:rPr>
        <w:t xml:space="preserve">Possibility of Lesotho Deaf-Blind Association </w:t>
      </w:r>
    </w:p>
    <w:p w:rsidR="00E841A8" w:rsidRPr="00092894" w:rsidRDefault="0006382D" w:rsidP="002527C2">
      <w:pPr>
        <w:spacing w:line="400" w:lineRule="exact"/>
        <w:ind w:leftChars="100" w:left="21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・ろう協会が利用予定だった政府のオフィススペースがある。交渉次第では盲ろう者協会が</w:t>
      </w:r>
      <w:r w:rsidR="0040797B">
        <w:rPr>
          <w:rFonts w:ascii="ＭＳ 明朝" w:eastAsia="ＭＳ 明朝" w:hAnsi="ＭＳ 明朝" w:cs="Times New Roman" w:hint="eastAsia"/>
          <w:sz w:val="24"/>
          <w:szCs w:val="24"/>
        </w:rPr>
        <w:t>でき</w:t>
      </w:r>
      <w:r w:rsidRPr="00092894">
        <w:rPr>
          <w:rFonts w:ascii="ＭＳ 明朝" w:eastAsia="ＭＳ 明朝" w:hAnsi="ＭＳ 明朝" w:cs="Times New Roman" w:hint="eastAsia"/>
          <w:sz w:val="24"/>
          <w:szCs w:val="24"/>
        </w:rPr>
        <w:t>た後、使用可能かもしれない。</w:t>
      </w:r>
    </w:p>
    <w:p w:rsidR="00E841A8" w:rsidRPr="00092894" w:rsidRDefault="0006382D" w:rsidP="002527C2">
      <w:pPr>
        <w:spacing w:line="400" w:lineRule="exact"/>
        <w:ind w:leftChars="100" w:left="21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・交通手段はタクシーしかないが、タクシー業界と値下げの交渉が可能かもしれない。</w:t>
      </w:r>
      <w:r w:rsidR="000C59A6" w:rsidRPr="00092894">
        <w:rPr>
          <w:rFonts w:ascii="ＭＳ 明朝" w:eastAsia="ＭＳ 明朝" w:hAnsi="ＭＳ 明朝" w:cs="Times New Roman" w:hint="eastAsia"/>
          <w:sz w:val="24"/>
          <w:szCs w:val="24"/>
        </w:rPr>
        <w:t>今後の具体的な計画やアクションについては、連絡を取り合いながらプロジェクト申請に向けて進めていく。</w:t>
      </w:r>
    </w:p>
    <w:p w:rsidR="00A23EF9" w:rsidRPr="00092894" w:rsidRDefault="00A23EF9"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0D2690" w:rsidP="002527C2">
      <w:pPr>
        <w:widowControl/>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t>５．</w:t>
      </w:r>
      <w:r w:rsidR="0014100B" w:rsidRPr="00092894">
        <w:rPr>
          <w:rFonts w:ascii="ＭＳ 明朝" w:eastAsia="ＭＳ 明朝" w:hAnsi="ＭＳ 明朝" w:cs="Times New Roman" w:hint="eastAsia"/>
          <w:b/>
          <w:sz w:val="24"/>
          <w:szCs w:val="24"/>
        </w:rPr>
        <w:t>ウズベキスタン指点字講習会</w:t>
      </w:r>
    </w:p>
    <w:p w:rsidR="0042056C" w:rsidRPr="00092894" w:rsidRDefault="005A4BA9" w:rsidP="002527C2">
      <w:pPr>
        <w:adjustRightInd w:val="0"/>
        <w:snapToGrid w:val="0"/>
        <w:spacing w:line="400" w:lineRule="exact"/>
        <w:ind w:firstLineChars="100" w:firstLine="240"/>
        <w:rPr>
          <w:rFonts w:ascii="ＭＳ 明朝" w:eastAsia="ＭＳ 明朝" w:hAnsi="ＭＳ 明朝" w:cs="Times New Roman"/>
          <w:sz w:val="24"/>
          <w:szCs w:val="24"/>
          <w:lang w:eastAsia="zh-TW"/>
        </w:rPr>
      </w:pPr>
      <w:r w:rsidRPr="00092894">
        <w:rPr>
          <w:rFonts w:ascii="ＭＳ 明朝" w:eastAsia="ＭＳ 明朝" w:hAnsi="ＭＳ 明朝" w:cs="Times New Roman"/>
          <w:sz w:val="24"/>
          <w:szCs w:val="24"/>
          <w:lang w:eastAsia="zh-TW"/>
        </w:rPr>
        <w:t>平成2</w:t>
      </w:r>
      <w:r w:rsidR="00550744">
        <w:rPr>
          <w:rFonts w:ascii="ＭＳ 明朝" w:eastAsia="ＭＳ 明朝" w:hAnsi="ＭＳ 明朝" w:cs="Times New Roman" w:hint="eastAsia"/>
          <w:sz w:val="24"/>
          <w:szCs w:val="24"/>
        </w:rPr>
        <w:t>9</w:t>
      </w:r>
      <w:r w:rsidRPr="00092894">
        <w:rPr>
          <w:rFonts w:ascii="ＭＳ 明朝" w:eastAsia="ＭＳ 明朝" w:hAnsi="ＭＳ 明朝" w:cs="Times New Roman" w:hint="eastAsia"/>
          <w:sz w:val="24"/>
          <w:szCs w:val="24"/>
          <w:lang w:eastAsia="zh-TW"/>
        </w:rPr>
        <w:t>（201</w:t>
      </w:r>
      <w:r w:rsidR="00550744">
        <w:rPr>
          <w:rFonts w:ascii="ＭＳ 明朝" w:eastAsia="ＭＳ 明朝" w:hAnsi="ＭＳ 明朝" w:cs="Times New Roman" w:hint="eastAsia"/>
          <w:sz w:val="24"/>
          <w:szCs w:val="24"/>
        </w:rPr>
        <w:t>7</w:t>
      </w:r>
      <w:r w:rsidRPr="00092894">
        <w:rPr>
          <w:rFonts w:ascii="ＭＳ 明朝" w:eastAsia="ＭＳ 明朝" w:hAnsi="ＭＳ 明朝" w:cs="Times New Roman" w:hint="eastAsia"/>
          <w:sz w:val="24"/>
          <w:szCs w:val="24"/>
          <w:lang w:eastAsia="zh-TW"/>
        </w:rPr>
        <w:t>）</w:t>
      </w:r>
      <w:r w:rsidRPr="00092894">
        <w:rPr>
          <w:rFonts w:ascii="ＭＳ 明朝" w:eastAsia="ＭＳ 明朝" w:hAnsi="ＭＳ 明朝" w:cs="Times New Roman"/>
          <w:sz w:val="24"/>
          <w:szCs w:val="24"/>
          <w:lang w:eastAsia="zh-TW"/>
        </w:rPr>
        <w:t>年</w:t>
      </w:r>
      <w:r w:rsidRPr="00092894">
        <w:rPr>
          <w:rFonts w:ascii="ＭＳ 明朝" w:eastAsia="ＭＳ 明朝" w:hAnsi="ＭＳ 明朝" w:cs="Times New Roman" w:hint="eastAsia"/>
          <w:sz w:val="24"/>
          <w:szCs w:val="24"/>
          <w:lang w:eastAsia="zh-TW"/>
        </w:rPr>
        <w:t>2</w:t>
      </w:r>
      <w:r w:rsidRPr="00092894">
        <w:rPr>
          <w:rFonts w:ascii="ＭＳ 明朝" w:eastAsia="ＭＳ 明朝" w:hAnsi="ＭＳ 明朝" w:cs="Times New Roman"/>
          <w:sz w:val="24"/>
          <w:szCs w:val="24"/>
          <w:lang w:eastAsia="zh-TW"/>
        </w:rPr>
        <w:t>月</w:t>
      </w:r>
      <w:r w:rsidRPr="00092894">
        <w:rPr>
          <w:rFonts w:ascii="ＭＳ 明朝" w:eastAsia="ＭＳ 明朝" w:hAnsi="ＭＳ 明朝" w:cs="Times New Roman" w:hint="eastAsia"/>
          <w:sz w:val="24"/>
          <w:szCs w:val="24"/>
          <w:lang w:eastAsia="zh-TW"/>
        </w:rPr>
        <w:t>25</w:t>
      </w:r>
      <w:r w:rsidRPr="00092894">
        <w:rPr>
          <w:rFonts w:ascii="ＭＳ 明朝" w:eastAsia="ＭＳ 明朝" w:hAnsi="ＭＳ 明朝" w:cs="Times New Roman"/>
          <w:sz w:val="24"/>
          <w:szCs w:val="24"/>
          <w:lang w:eastAsia="zh-TW"/>
        </w:rPr>
        <w:t>日</w:t>
      </w:r>
      <w:r w:rsidR="00C972EC" w:rsidRPr="00092894">
        <w:rPr>
          <w:rFonts w:ascii="ＭＳ 明朝" w:eastAsia="ＭＳ 明朝" w:hAnsi="ＭＳ 明朝" w:cs="Times New Roman" w:hint="eastAsia"/>
          <w:sz w:val="24"/>
          <w:szCs w:val="24"/>
          <w:lang w:eastAsia="zh-TW"/>
        </w:rPr>
        <w:t>（国内講師研修</w:t>
      </w:r>
      <w:r w:rsidR="0042056C" w:rsidRPr="00092894">
        <w:rPr>
          <w:rFonts w:ascii="ＭＳ 明朝" w:eastAsia="ＭＳ 明朝" w:hAnsi="ＭＳ 明朝" w:cs="Times New Roman" w:hint="eastAsia"/>
          <w:sz w:val="24"/>
          <w:szCs w:val="24"/>
          <w:lang w:eastAsia="zh-TW"/>
        </w:rPr>
        <w:t>）</w:t>
      </w:r>
    </w:p>
    <w:p w:rsidR="005A4BA9" w:rsidRPr="00092894" w:rsidRDefault="0042056C" w:rsidP="002527C2">
      <w:pPr>
        <w:adjustRightInd w:val="0"/>
        <w:snapToGrid w:val="0"/>
        <w:spacing w:line="400" w:lineRule="exact"/>
        <w:ind w:firstLineChars="100" w:firstLine="240"/>
        <w:rPr>
          <w:rFonts w:ascii="ＭＳ 明朝" w:eastAsia="ＭＳ 明朝" w:hAnsi="ＭＳ 明朝" w:cs="Times New Roman"/>
          <w:sz w:val="24"/>
          <w:szCs w:val="24"/>
          <w:lang w:eastAsia="zh-TW"/>
        </w:rPr>
      </w:pPr>
      <w:r w:rsidRPr="00092894">
        <w:rPr>
          <w:rFonts w:ascii="ＭＳ 明朝" w:eastAsia="ＭＳ 明朝" w:hAnsi="ＭＳ 明朝" w:cs="Times New Roman" w:hint="eastAsia"/>
          <w:sz w:val="24"/>
          <w:szCs w:val="24"/>
        </w:rPr>
        <w:t>講師：大河内直之氏（全国盲ろう者協会登録</w:t>
      </w:r>
      <w:r w:rsidR="004F5BCF">
        <w:rPr>
          <w:rFonts w:ascii="ＭＳ 明朝" w:eastAsia="ＭＳ 明朝" w:hAnsi="ＭＳ 明朝" w:cs="Times New Roman" w:hint="eastAsia"/>
          <w:sz w:val="24"/>
          <w:szCs w:val="24"/>
        </w:rPr>
        <w:t>通訳・介助員</w:t>
      </w:r>
      <w:r w:rsidRPr="00092894">
        <w:rPr>
          <w:rFonts w:ascii="ＭＳ 明朝" w:eastAsia="ＭＳ 明朝" w:hAnsi="ＭＳ 明朝" w:cs="Times New Roman" w:hint="eastAsia"/>
          <w:sz w:val="24"/>
          <w:szCs w:val="24"/>
        </w:rPr>
        <w:t>）</w:t>
      </w:r>
    </w:p>
    <w:p w:rsidR="005A4BA9" w:rsidRPr="00092894" w:rsidRDefault="005A4BA9" w:rsidP="002527C2">
      <w:pPr>
        <w:adjustRightInd w:val="0"/>
        <w:snapToGrid w:val="0"/>
        <w:spacing w:line="400" w:lineRule="exact"/>
        <w:ind w:firstLineChars="100" w:firstLine="240"/>
        <w:rPr>
          <w:rFonts w:ascii="ＭＳ 明朝" w:eastAsia="ＭＳ 明朝" w:hAnsi="ＭＳ 明朝" w:cs="Times New Roman"/>
          <w:sz w:val="24"/>
          <w:szCs w:val="24"/>
          <w:lang w:eastAsia="zh-TW"/>
        </w:rPr>
      </w:pPr>
      <w:r w:rsidRPr="00092894">
        <w:rPr>
          <w:rFonts w:ascii="ＭＳ 明朝" w:eastAsia="ＭＳ 明朝" w:hAnsi="ＭＳ 明朝" w:cs="Times New Roman"/>
          <w:sz w:val="24"/>
          <w:szCs w:val="24"/>
          <w:lang w:eastAsia="zh-TW"/>
        </w:rPr>
        <w:t>平成2</w:t>
      </w:r>
      <w:r w:rsidR="00550744">
        <w:rPr>
          <w:rFonts w:ascii="ＭＳ 明朝" w:eastAsia="ＭＳ 明朝" w:hAnsi="ＭＳ 明朝" w:cs="Times New Roman" w:hint="eastAsia"/>
          <w:sz w:val="24"/>
          <w:szCs w:val="24"/>
        </w:rPr>
        <w:t>9</w:t>
      </w:r>
      <w:r w:rsidRPr="00092894">
        <w:rPr>
          <w:rFonts w:ascii="ＭＳ 明朝" w:eastAsia="ＭＳ 明朝" w:hAnsi="ＭＳ 明朝" w:cs="Times New Roman" w:hint="eastAsia"/>
          <w:sz w:val="24"/>
          <w:szCs w:val="24"/>
          <w:lang w:eastAsia="zh-TW"/>
        </w:rPr>
        <w:t>（201</w:t>
      </w:r>
      <w:r w:rsidR="00550744">
        <w:rPr>
          <w:rFonts w:ascii="ＭＳ 明朝" w:eastAsia="ＭＳ 明朝" w:hAnsi="ＭＳ 明朝" w:cs="Times New Roman" w:hint="eastAsia"/>
          <w:sz w:val="24"/>
          <w:szCs w:val="24"/>
        </w:rPr>
        <w:t>7</w:t>
      </w:r>
      <w:r w:rsidRPr="00092894">
        <w:rPr>
          <w:rFonts w:ascii="ＭＳ 明朝" w:eastAsia="ＭＳ 明朝" w:hAnsi="ＭＳ 明朝" w:cs="Times New Roman" w:hint="eastAsia"/>
          <w:sz w:val="24"/>
          <w:szCs w:val="24"/>
          <w:lang w:eastAsia="zh-TW"/>
        </w:rPr>
        <w:t>）</w:t>
      </w:r>
      <w:r w:rsidRPr="00092894">
        <w:rPr>
          <w:rFonts w:ascii="ＭＳ 明朝" w:eastAsia="ＭＳ 明朝" w:hAnsi="ＭＳ 明朝" w:cs="Times New Roman"/>
          <w:sz w:val="24"/>
          <w:szCs w:val="24"/>
          <w:lang w:eastAsia="zh-TW"/>
        </w:rPr>
        <w:t>年</w:t>
      </w:r>
      <w:r w:rsidRPr="00092894">
        <w:rPr>
          <w:rFonts w:ascii="ＭＳ 明朝" w:eastAsia="ＭＳ 明朝" w:hAnsi="ＭＳ 明朝" w:cs="Times New Roman" w:hint="eastAsia"/>
          <w:sz w:val="24"/>
          <w:szCs w:val="24"/>
          <w:lang w:eastAsia="zh-TW"/>
        </w:rPr>
        <w:t>3</w:t>
      </w:r>
      <w:r w:rsidRPr="00092894">
        <w:rPr>
          <w:rFonts w:ascii="ＭＳ 明朝" w:eastAsia="ＭＳ 明朝" w:hAnsi="ＭＳ 明朝" w:cs="Times New Roman"/>
          <w:sz w:val="24"/>
          <w:szCs w:val="24"/>
          <w:lang w:eastAsia="zh-TW"/>
        </w:rPr>
        <w:t>月</w:t>
      </w:r>
      <w:r w:rsidR="00C972EC" w:rsidRPr="00092894">
        <w:rPr>
          <w:rFonts w:ascii="ＭＳ 明朝" w:eastAsia="ＭＳ 明朝" w:hAnsi="ＭＳ 明朝" w:cs="Times New Roman" w:hint="eastAsia"/>
          <w:sz w:val="24"/>
          <w:szCs w:val="24"/>
          <w:lang w:eastAsia="zh-TW"/>
        </w:rPr>
        <w:t>12日（指点字講習会）</w:t>
      </w:r>
    </w:p>
    <w:p w:rsidR="005A4BA9" w:rsidRPr="00092894" w:rsidRDefault="0042056C" w:rsidP="002527C2">
      <w:pPr>
        <w:widowControl/>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講師：</w:t>
      </w:r>
      <w:r w:rsidRPr="00092894">
        <w:rPr>
          <w:rFonts w:ascii="ＭＳ 明朝" w:eastAsia="ＭＳ 明朝" w:hAnsi="ＭＳ 明朝" w:cs="Times New Roman"/>
          <w:sz w:val="24"/>
          <w:szCs w:val="24"/>
        </w:rPr>
        <w:t>福地健太郎氏</w:t>
      </w:r>
      <w:r w:rsidRPr="00092894">
        <w:rPr>
          <w:rFonts w:ascii="ＭＳ 明朝" w:eastAsia="ＭＳ 明朝" w:hAnsi="ＭＳ 明朝" w:cs="Times New Roman" w:hint="eastAsia"/>
          <w:sz w:val="24"/>
          <w:szCs w:val="24"/>
        </w:rPr>
        <w:t>（</w:t>
      </w:r>
      <w:r w:rsidRPr="00092894">
        <w:rPr>
          <w:rFonts w:ascii="ＭＳ 明朝" w:eastAsia="ＭＳ 明朝" w:hAnsi="ＭＳ 明朝" w:cs="Times New Roman"/>
          <w:sz w:val="24"/>
          <w:szCs w:val="24"/>
        </w:rPr>
        <w:t>JICA北海道国際センター研修業務課</w:t>
      </w:r>
      <w:r w:rsidRPr="00092894">
        <w:rPr>
          <w:rFonts w:ascii="ＭＳ 明朝" w:eastAsia="ＭＳ 明朝" w:hAnsi="ＭＳ 明朝" w:cs="Times New Roman" w:hint="eastAsia"/>
          <w:sz w:val="24"/>
          <w:szCs w:val="24"/>
        </w:rPr>
        <w:t>）</w:t>
      </w:r>
    </w:p>
    <w:p w:rsidR="0014100B" w:rsidRPr="00092894" w:rsidRDefault="0014100B" w:rsidP="00E54BD3">
      <w:pPr>
        <w:spacing w:line="400" w:lineRule="exact"/>
        <w:ind w:leftChars="343" w:left="720"/>
        <w:rPr>
          <w:rFonts w:ascii="ＭＳ 明朝" w:eastAsia="ＭＳ 明朝" w:hAnsi="ＭＳ 明朝" w:cs="Times New Roman"/>
          <w:sz w:val="24"/>
          <w:szCs w:val="24"/>
        </w:rPr>
      </w:pPr>
    </w:p>
    <w:p w:rsidR="001826FA" w:rsidRPr="00092894" w:rsidRDefault="001826FA" w:rsidP="002527C2">
      <w:pPr>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b/>
          <w:sz w:val="24"/>
          <w:szCs w:val="24"/>
        </w:rPr>
        <w:t>5</w:t>
      </w:r>
      <w:r w:rsidR="002527C2" w:rsidRPr="00092894">
        <w:rPr>
          <w:rFonts w:ascii="ＭＳ 明朝" w:eastAsia="ＭＳ 明朝" w:hAnsi="ＭＳ 明朝" w:cs="Times New Roman" w:hint="eastAsia"/>
          <w:b/>
          <w:sz w:val="24"/>
          <w:szCs w:val="24"/>
        </w:rPr>
        <w:t>.</w:t>
      </w:r>
      <w:r w:rsidR="001B7908">
        <w:rPr>
          <w:rFonts w:ascii="ＭＳ 明朝" w:eastAsia="ＭＳ 明朝" w:hAnsi="ＭＳ 明朝" w:cs="Times New Roman"/>
          <w:b/>
          <w:sz w:val="24"/>
          <w:szCs w:val="24"/>
        </w:rPr>
        <w:t>1</w:t>
      </w:r>
      <w:r w:rsidR="001B7908">
        <w:rPr>
          <w:rFonts w:ascii="ＭＳ 明朝" w:eastAsia="ＭＳ 明朝" w:hAnsi="ＭＳ 明朝" w:cs="Times New Roman" w:hint="eastAsia"/>
          <w:b/>
          <w:sz w:val="24"/>
          <w:szCs w:val="24"/>
        </w:rPr>
        <w:t xml:space="preserve">　</w:t>
      </w:r>
      <w:r w:rsidRPr="00092894">
        <w:rPr>
          <w:rFonts w:ascii="ＭＳ 明朝" w:eastAsia="ＭＳ 明朝" w:hAnsi="ＭＳ 明朝" w:cs="Times New Roman" w:hint="eastAsia"/>
          <w:b/>
          <w:sz w:val="24"/>
          <w:szCs w:val="24"/>
        </w:rPr>
        <w:t>概要</w:t>
      </w:r>
      <w:r w:rsidR="00C972EC" w:rsidRPr="00092894">
        <w:rPr>
          <w:rFonts w:ascii="ＭＳ 明朝" w:eastAsia="ＭＳ 明朝" w:hAnsi="ＭＳ 明朝" w:cs="Times New Roman" w:hint="eastAsia"/>
          <w:b/>
          <w:sz w:val="24"/>
          <w:szCs w:val="24"/>
        </w:rPr>
        <w:t>・背景</w:t>
      </w:r>
    </w:p>
    <w:p w:rsidR="00D60822" w:rsidRPr="00092894" w:rsidRDefault="00C972EC" w:rsidP="002527C2">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平成25（2013）年に行ったウズベキスタン盲ろう者支援プロジェクトのフォローアップの一つとして、</w:t>
      </w:r>
      <w:r w:rsidRPr="00092894">
        <w:rPr>
          <w:rFonts w:ascii="ＭＳ 明朝" w:eastAsia="ＭＳ 明朝" w:hAnsi="ＭＳ 明朝" w:cs="Times New Roman"/>
          <w:sz w:val="24"/>
          <w:szCs w:val="24"/>
        </w:rPr>
        <w:t>JICA北海道国際センター研修業務課</w:t>
      </w:r>
      <w:r w:rsidRPr="00092894">
        <w:rPr>
          <w:rFonts w:ascii="ＭＳ 明朝" w:eastAsia="ＭＳ 明朝" w:hAnsi="ＭＳ 明朝" w:cs="Times New Roman" w:hint="eastAsia"/>
          <w:sz w:val="24"/>
          <w:szCs w:val="24"/>
        </w:rPr>
        <w:t>の</w:t>
      </w:r>
      <w:r w:rsidRPr="00092894">
        <w:rPr>
          <w:rFonts w:ascii="ＭＳ 明朝" w:eastAsia="ＭＳ 明朝" w:hAnsi="ＭＳ 明朝" w:cs="Times New Roman"/>
          <w:sz w:val="24"/>
          <w:szCs w:val="24"/>
        </w:rPr>
        <w:t>福地健太郎氏</w:t>
      </w:r>
      <w:r w:rsidRPr="00092894">
        <w:rPr>
          <w:rFonts w:ascii="ＭＳ 明朝" w:eastAsia="ＭＳ 明朝" w:hAnsi="ＭＳ 明朝" w:cs="Times New Roman" w:hint="eastAsia"/>
          <w:sz w:val="24"/>
          <w:szCs w:val="24"/>
        </w:rPr>
        <w:t>のウズベキスタン訪問に合わせて、指点字講習会開催の支援を行った。福地氏は全盲であり、指点字の仕組みは理解があるが、盲ろう者のコミュニケーション方法の一つとして、指点字による</w:t>
      </w:r>
      <w:r w:rsidR="000C017F">
        <w:rPr>
          <w:rFonts w:ascii="ＭＳ 明朝" w:eastAsia="ＭＳ 明朝" w:hAnsi="ＭＳ 明朝" w:cs="Times New Roman" w:hint="eastAsia"/>
          <w:sz w:val="24"/>
          <w:szCs w:val="24"/>
        </w:rPr>
        <w:t>通訳・介助</w:t>
      </w:r>
      <w:r w:rsidRPr="00092894">
        <w:rPr>
          <w:rFonts w:ascii="ＭＳ 明朝" w:eastAsia="ＭＳ 明朝" w:hAnsi="ＭＳ 明朝" w:cs="Times New Roman" w:hint="eastAsia"/>
          <w:sz w:val="24"/>
          <w:szCs w:val="24"/>
        </w:rPr>
        <w:t>の経験はない。そこで、国内において、指点字の</w:t>
      </w:r>
      <w:r w:rsidR="004F5BCF">
        <w:rPr>
          <w:rFonts w:ascii="ＭＳ 明朝" w:eastAsia="ＭＳ 明朝" w:hAnsi="ＭＳ 明朝" w:cs="Times New Roman" w:hint="eastAsia"/>
          <w:sz w:val="24"/>
          <w:szCs w:val="24"/>
        </w:rPr>
        <w:t>通訳・介助員</w:t>
      </w:r>
      <w:r w:rsidRPr="00092894">
        <w:rPr>
          <w:rFonts w:ascii="ＭＳ 明朝" w:eastAsia="ＭＳ 明朝" w:hAnsi="ＭＳ 明朝" w:cs="Times New Roman" w:hint="eastAsia"/>
          <w:sz w:val="24"/>
          <w:szCs w:val="24"/>
        </w:rPr>
        <w:t>より福地氏に</w:t>
      </w:r>
      <w:r w:rsidRPr="00092894">
        <w:rPr>
          <w:rFonts w:ascii="ＭＳ 明朝" w:eastAsia="ＭＳ 明朝" w:hAnsi="ＭＳ 明朝" w:cs="Times New Roman" w:hint="eastAsia"/>
          <w:sz w:val="24"/>
          <w:szCs w:val="24"/>
        </w:rPr>
        <w:lastRenderedPageBreak/>
        <w:t>事前講師研修を行った。</w:t>
      </w:r>
    </w:p>
    <w:p w:rsidR="00C972EC" w:rsidRPr="00092894" w:rsidRDefault="00C972EC" w:rsidP="002527C2">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また、研修会</w:t>
      </w:r>
      <w:r w:rsidR="00D60822" w:rsidRPr="00092894">
        <w:rPr>
          <w:rFonts w:ascii="ＭＳ 明朝" w:eastAsia="ＭＳ 明朝" w:hAnsi="ＭＳ 明朝" w:cs="Times New Roman" w:hint="eastAsia"/>
          <w:sz w:val="24"/>
          <w:szCs w:val="24"/>
        </w:rPr>
        <w:t>のみならず</w:t>
      </w:r>
      <w:r w:rsidRPr="00092894">
        <w:rPr>
          <w:rFonts w:ascii="ＭＳ 明朝" w:eastAsia="ＭＳ 明朝" w:hAnsi="ＭＳ 明朝" w:cs="Times New Roman" w:hint="eastAsia"/>
          <w:sz w:val="24"/>
          <w:szCs w:val="24"/>
        </w:rPr>
        <w:t>、盲ろう者、視覚障害者</w:t>
      </w:r>
      <w:r w:rsidR="00D60822" w:rsidRPr="00092894">
        <w:rPr>
          <w:rFonts w:ascii="ＭＳ 明朝" w:eastAsia="ＭＳ 明朝" w:hAnsi="ＭＳ 明朝" w:cs="Times New Roman" w:hint="eastAsia"/>
          <w:sz w:val="24"/>
          <w:szCs w:val="24"/>
        </w:rPr>
        <w:t>の日常生活に</w:t>
      </w:r>
      <w:r w:rsidRPr="00092894">
        <w:rPr>
          <w:rFonts w:ascii="ＭＳ 明朝" w:eastAsia="ＭＳ 明朝" w:hAnsi="ＭＳ 明朝" w:cs="Times New Roman" w:hint="eastAsia"/>
          <w:sz w:val="24"/>
          <w:szCs w:val="24"/>
        </w:rPr>
        <w:t>必要な点字器、点字タイプライター等を全国の盲ろう関係団体等に呼びかけ</w:t>
      </w:r>
      <w:r w:rsidR="00D60822" w:rsidRPr="00092894">
        <w:rPr>
          <w:rFonts w:ascii="ＭＳ 明朝" w:eastAsia="ＭＳ 明朝" w:hAnsi="ＭＳ 明朝" w:cs="Times New Roman" w:hint="eastAsia"/>
          <w:sz w:val="24"/>
          <w:szCs w:val="24"/>
        </w:rPr>
        <w:t>、寄贈した。</w:t>
      </w:r>
    </w:p>
    <w:p w:rsidR="003558CD" w:rsidRPr="00092894" w:rsidRDefault="003558CD" w:rsidP="002527C2">
      <w:pPr>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研修計画、実施はJICA青年海外協力隊として現地に派遣されている山名田氏、板倉氏の両名を中心に進められた。</w:t>
      </w:r>
    </w:p>
    <w:p w:rsidR="003558CD" w:rsidRDefault="003558CD" w:rsidP="00E54BD3">
      <w:pPr>
        <w:spacing w:line="400" w:lineRule="exact"/>
        <w:ind w:leftChars="571" w:left="1199" w:firstLineChars="100" w:firstLine="240"/>
        <w:rPr>
          <w:rFonts w:ascii="ＭＳ 明朝" w:eastAsia="ＭＳ 明朝" w:hAnsi="ＭＳ 明朝" w:cs="Times New Roman"/>
          <w:sz w:val="24"/>
          <w:szCs w:val="24"/>
        </w:rPr>
      </w:pPr>
    </w:p>
    <w:p w:rsidR="0046005B" w:rsidRDefault="0046005B" w:rsidP="00E54BD3">
      <w:pPr>
        <w:spacing w:line="400" w:lineRule="exact"/>
        <w:ind w:leftChars="571" w:left="1199" w:firstLineChars="100" w:firstLine="240"/>
        <w:rPr>
          <w:rFonts w:ascii="ＭＳ 明朝" w:eastAsia="ＭＳ 明朝" w:hAnsi="ＭＳ 明朝" w:cs="Times New Roman"/>
          <w:sz w:val="24"/>
          <w:szCs w:val="24"/>
        </w:rPr>
      </w:pPr>
    </w:p>
    <w:p w:rsidR="0046005B" w:rsidRPr="00092894" w:rsidRDefault="0046005B" w:rsidP="00E54BD3">
      <w:pPr>
        <w:spacing w:line="400" w:lineRule="exact"/>
        <w:ind w:leftChars="571" w:left="1199" w:firstLineChars="100" w:firstLine="240"/>
        <w:rPr>
          <w:rFonts w:ascii="ＭＳ 明朝" w:eastAsia="ＭＳ 明朝" w:hAnsi="ＭＳ 明朝" w:cs="Times New Roman"/>
          <w:sz w:val="24"/>
          <w:szCs w:val="24"/>
        </w:rPr>
      </w:pPr>
    </w:p>
    <w:p w:rsidR="001826FA" w:rsidRPr="00092894" w:rsidRDefault="002527C2" w:rsidP="00E54BD3">
      <w:pPr>
        <w:spacing w:line="400" w:lineRule="exact"/>
        <w:ind w:leftChars="343" w:left="720" w:firstLineChars="200" w:firstLine="480"/>
        <w:rPr>
          <w:rFonts w:ascii="ＭＳ 明朝" w:eastAsia="ＭＳ 明朝" w:hAnsi="ＭＳ 明朝" w:cs="Times New Roman"/>
          <w:sz w:val="24"/>
          <w:szCs w:val="24"/>
        </w:rPr>
      </w:pPr>
      <w:r w:rsidRPr="00092894">
        <w:rPr>
          <w:rFonts w:ascii="ＭＳ 明朝" w:eastAsia="ＭＳ 明朝" w:hAnsi="ＭＳ 明朝" w:cs="Times New Roman"/>
          <w:noProof/>
          <w:sz w:val="24"/>
          <w:szCs w:val="24"/>
        </w:rPr>
        <w:drawing>
          <wp:anchor distT="0" distB="0" distL="114300" distR="114300" simplePos="0" relativeHeight="251675648" behindDoc="0" locked="0" layoutInCell="1" allowOverlap="1" wp14:anchorId="6DB4EAC4" wp14:editId="509F4ADA">
            <wp:simplePos x="0" y="0"/>
            <wp:positionH relativeFrom="column">
              <wp:posOffset>3213812</wp:posOffset>
            </wp:positionH>
            <wp:positionV relativeFrom="paragraph">
              <wp:posOffset>175260</wp:posOffset>
            </wp:positionV>
            <wp:extent cx="2295525" cy="3061438"/>
            <wp:effectExtent l="0" t="0" r="0" b="5715"/>
            <wp:wrapNone/>
            <wp:docPr id="17" name="図 17" descr="C:\Users\Akiko\Documents\ウズベキスタン指点字講習会\福地さんが男性（盲ろう）に指点字の説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ko\Documents\ウズベキスタン指点字講習会\福地さんが男性（盲ろう）に指点字の説明.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5525" cy="3061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894">
        <w:rPr>
          <w:rFonts w:ascii="ＭＳ 明朝" w:eastAsia="ＭＳ 明朝" w:hAnsi="ＭＳ 明朝" w:cs="Times New Roman"/>
          <w:noProof/>
          <w:sz w:val="24"/>
          <w:szCs w:val="24"/>
        </w:rPr>
        <w:drawing>
          <wp:anchor distT="0" distB="0" distL="114300" distR="114300" simplePos="0" relativeHeight="251673600" behindDoc="0" locked="0" layoutInCell="1" allowOverlap="1" wp14:anchorId="0A076B62" wp14:editId="59AF4E70">
            <wp:simplePos x="0" y="0"/>
            <wp:positionH relativeFrom="column">
              <wp:posOffset>253365</wp:posOffset>
            </wp:positionH>
            <wp:positionV relativeFrom="paragraph">
              <wp:posOffset>175260</wp:posOffset>
            </wp:positionV>
            <wp:extent cx="2733675" cy="2051304"/>
            <wp:effectExtent l="0" t="0" r="0" b="6350"/>
            <wp:wrapNone/>
            <wp:docPr id="15" name="図 15" descr="C:\Users\Akiko\Documents\ウズベキスタン指点字講習会\福地さんとソジダさん（盲ろう）が対面指点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ko\Documents\ウズベキスタン指点字講習会\福地さんとソジダさん（盲ろう）が対面指点字.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3675" cy="2051304"/>
                    </a:xfrm>
                    <a:prstGeom prst="rect">
                      <a:avLst/>
                    </a:prstGeom>
                    <a:noFill/>
                    <a:ln>
                      <a:noFill/>
                    </a:ln>
                  </pic:spPr>
                </pic:pic>
              </a:graphicData>
            </a:graphic>
            <wp14:sizeRelH relativeFrom="page">
              <wp14:pctWidth>0</wp14:pctWidth>
            </wp14:sizeRelH>
            <wp14:sizeRelV relativeFrom="page">
              <wp14:pctHeight>0</wp14:pctHeight>
            </wp14:sizeRelV>
          </wp:anchor>
        </w:drawing>
      </w:r>
      <w:r w:rsidR="00D60822" w:rsidRPr="00092894">
        <w:rPr>
          <w:rFonts w:ascii="ＭＳ 明朝" w:eastAsia="ＭＳ 明朝" w:hAnsi="ＭＳ 明朝" w:cs="Times New Roman" w:hint="eastAsia"/>
          <w:sz w:val="24"/>
          <w:szCs w:val="24"/>
        </w:rPr>
        <w:t xml:space="preserve">　</w:t>
      </w:r>
    </w:p>
    <w:p w:rsidR="003558CD" w:rsidRPr="00092894" w:rsidRDefault="003558CD"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3558CD" w:rsidRPr="00092894" w:rsidRDefault="003558CD" w:rsidP="00E54BD3">
      <w:pPr>
        <w:spacing w:line="400" w:lineRule="exact"/>
        <w:ind w:leftChars="343" w:left="720" w:firstLineChars="200" w:firstLine="480"/>
        <w:rPr>
          <w:rFonts w:ascii="ＭＳ 明朝" w:eastAsia="ＭＳ 明朝" w:hAnsi="ＭＳ 明朝" w:cs="Times New Roman"/>
          <w:sz w:val="24"/>
          <w:szCs w:val="24"/>
        </w:rPr>
      </w:pPr>
    </w:p>
    <w:p w:rsidR="003558CD" w:rsidRPr="00092894" w:rsidRDefault="002527C2" w:rsidP="00E54BD3">
      <w:pPr>
        <w:spacing w:line="400" w:lineRule="exact"/>
        <w:ind w:leftChars="343" w:left="720" w:firstLineChars="200" w:firstLine="480"/>
        <w:rPr>
          <w:rFonts w:ascii="ＭＳ 明朝" w:eastAsia="ＭＳ 明朝" w:hAnsi="ＭＳ 明朝" w:cs="Times New Roman"/>
          <w:sz w:val="24"/>
          <w:szCs w:val="24"/>
        </w:rPr>
      </w:pPr>
      <w:r w:rsidRPr="00092894">
        <w:rPr>
          <w:rFonts w:ascii="ＭＳ 明朝" w:eastAsia="ＭＳ 明朝" w:hAnsi="ＭＳ 明朝" w:cs="Times New Roman"/>
          <w:noProof/>
          <w:sz w:val="24"/>
          <w:szCs w:val="24"/>
        </w:rPr>
        <w:drawing>
          <wp:anchor distT="0" distB="0" distL="114300" distR="114300" simplePos="0" relativeHeight="251674624" behindDoc="0" locked="0" layoutInCell="1" allowOverlap="1" wp14:anchorId="3561159A" wp14:editId="68867289">
            <wp:simplePos x="0" y="0"/>
            <wp:positionH relativeFrom="column">
              <wp:posOffset>254000</wp:posOffset>
            </wp:positionH>
            <wp:positionV relativeFrom="paragraph">
              <wp:posOffset>15875</wp:posOffset>
            </wp:positionV>
            <wp:extent cx="2733675" cy="2049763"/>
            <wp:effectExtent l="0" t="0" r="0" b="8255"/>
            <wp:wrapNone/>
            <wp:docPr id="16" name="図 16" descr="C:\Users\Akiko\Documents\ウズベキスタン指点字講習会\福地さんがオリムさん（視覚障害者協会、ウズ研修修了生、全盲）に指点字通訳の指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ko\Documents\ウズベキスタン指点字講習会\福地さんがオリムさん（視覚障害者協会、ウズ研修修了生、全盲）に指点字通訳の指導.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3675" cy="2049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14100B" w:rsidRPr="00092894" w:rsidRDefault="0014100B" w:rsidP="00E54BD3">
      <w:pPr>
        <w:spacing w:line="400" w:lineRule="exact"/>
        <w:ind w:leftChars="343" w:left="720" w:firstLineChars="200" w:firstLine="480"/>
        <w:rPr>
          <w:rFonts w:ascii="ＭＳ 明朝" w:eastAsia="ＭＳ 明朝" w:hAnsi="ＭＳ 明朝" w:cs="Times New Roman"/>
          <w:sz w:val="24"/>
          <w:szCs w:val="24"/>
        </w:rPr>
      </w:pPr>
    </w:p>
    <w:p w:rsidR="0046005B" w:rsidRDefault="0046005B" w:rsidP="002527C2">
      <w:pPr>
        <w:widowControl/>
        <w:spacing w:line="400" w:lineRule="exact"/>
        <w:rPr>
          <w:rFonts w:ascii="ＭＳ 明朝" w:eastAsia="ＭＳ 明朝" w:hAnsi="ＭＳ 明朝" w:cs="Times New Roman"/>
          <w:b/>
          <w:sz w:val="24"/>
          <w:szCs w:val="24"/>
        </w:rPr>
      </w:pPr>
    </w:p>
    <w:p w:rsidR="0046005B" w:rsidRDefault="0046005B" w:rsidP="002527C2">
      <w:pPr>
        <w:widowControl/>
        <w:spacing w:line="400" w:lineRule="exact"/>
        <w:rPr>
          <w:rFonts w:ascii="ＭＳ 明朝" w:eastAsia="ＭＳ 明朝" w:hAnsi="ＭＳ 明朝" w:cs="Times New Roman"/>
          <w:b/>
          <w:sz w:val="24"/>
          <w:szCs w:val="24"/>
        </w:rPr>
      </w:pPr>
    </w:p>
    <w:p w:rsidR="0046005B" w:rsidRDefault="0046005B" w:rsidP="002527C2">
      <w:pPr>
        <w:widowControl/>
        <w:spacing w:line="400" w:lineRule="exact"/>
        <w:rPr>
          <w:rFonts w:ascii="ＭＳ 明朝" w:eastAsia="ＭＳ 明朝" w:hAnsi="ＭＳ 明朝" w:cs="Times New Roman"/>
          <w:b/>
          <w:sz w:val="24"/>
          <w:szCs w:val="24"/>
        </w:rPr>
      </w:pPr>
    </w:p>
    <w:p w:rsidR="0046005B" w:rsidRDefault="0046005B" w:rsidP="002527C2">
      <w:pPr>
        <w:widowControl/>
        <w:spacing w:line="400" w:lineRule="exact"/>
        <w:rPr>
          <w:rFonts w:ascii="ＭＳ 明朝" w:eastAsia="ＭＳ 明朝" w:hAnsi="ＭＳ 明朝" w:cs="Times New Roman"/>
          <w:b/>
          <w:sz w:val="24"/>
          <w:szCs w:val="24"/>
        </w:rPr>
      </w:pPr>
    </w:p>
    <w:p w:rsidR="0046005B" w:rsidRDefault="0046005B" w:rsidP="002527C2">
      <w:pPr>
        <w:widowControl/>
        <w:spacing w:line="400" w:lineRule="exact"/>
        <w:rPr>
          <w:rFonts w:ascii="ＭＳ 明朝" w:eastAsia="ＭＳ 明朝" w:hAnsi="ＭＳ 明朝" w:cs="Times New Roman"/>
          <w:b/>
          <w:sz w:val="24"/>
          <w:szCs w:val="24"/>
        </w:rPr>
      </w:pPr>
    </w:p>
    <w:p w:rsidR="001B7908" w:rsidRDefault="001B7908">
      <w:pPr>
        <w:widowControl/>
        <w:jc w:val="left"/>
        <w:rPr>
          <w:rFonts w:ascii="ＭＳ 明朝" w:eastAsia="ＭＳ 明朝" w:hAnsi="ＭＳ 明朝" w:cs="Times New Roman"/>
          <w:b/>
          <w:sz w:val="24"/>
          <w:szCs w:val="24"/>
        </w:rPr>
      </w:pPr>
      <w:r>
        <w:rPr>
          <w:rFonts w:ascii="ＭＳ 明朝" w:eastAsia="ＭＳ 明朝" w:hAnsi="ＭＳ 明朝" w:cs="Times New Roman"/>
          <w:b/>
          <w:sz w:val="24"/>
          <w:szCs w:val="24"/>
        </w:rPr>
        <w:br w:type="page"/>
      </w:r>
    </w:p>
    <w:p w:rsidR="001826FA" w:rsidRPr="00092894" w:rsidRDefault="007E725B" w:rsidP="002527C2">
      <w:pPr>
        <w:widowControl/>
        <w:spacing w:line="400" w:lineRule="exact"/>
        <w:rPr>
          <w:rFonts w:ascii="ＭＳ 明朝" w:eastAsia="ＭＳ 明朝" w:hAnsi="ＭＳ 明朝" w:cs="Times New Roman"/>
          <w:b/>
          <w:sz w:val="24"/>
          <w:szCs w:val="24"/>
        </w:rPr>
      </w:pPr>
      <w:r w:rsidRPr="00092894">
        <w:rPr>
          <w:rFonts w:ascii="ＭＳ 明朝" w:eastAsia="ＭＳ 明朝" w:hAnsi="ＭＳ 明朝" w:cs="Times New Roman" w:hint="eastAsia"/>
          <w:b/>
          <w:sz w:val="24"/>
          <w:szCs w:val="24"/>
        </w:rPr>
        <w:lastRenderedPageBreak/>
        <w:t>６．その他会議等</w:t>
      </w:r>
    </w:p>
    <w:p w:rsidR="003F4174" w:rsidRPr="00092894" w:rsidRDefault="003F4174" w:rsidP="002527C2">
      <w:pPr>
        <w:widowControl/>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世界ろう連盟アジア地域会議参加および盲ろうについて発表</w:t>
      </w:r>
    </w:p>
    <w:p w:rsidR="003F4174" w:rsidRPr="00092894" w:rsidRDefault="003F4174" w:rsidP="002527C2">
      <w:pPr>
        <w:widowControl/>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日程：平成28（2016）年10月14日～</w:t>
      </w:r>
      <w:r w:rsidR="006A023C">
        <w:rPr>
          <w:rFonts w:ascii="ＭＳ 明朝" w:eastAsia="ＭＳ 明朝" w:hAnsi="ＭＳ 明朝" w:cs="Times New Roman" w:hint="eastAsia"/>
          <w:sz w:val="24"/>
          <w:szCs w:val="24"/>
        </w:rPr>
        <w:t>10月</w:t>
      </w:r>
      <w:r w:rsidRPr="00092894">
        <w:rPr>
          <w:rFonts w:ascii="ＭＳ 明朝" w:eastAsia="ＭＳ 明朝" w:hAnsi="ＭＳ 明朝" w:cs="Times New Roman" w:hint="eastAsia"/>
          <w:sz w:val="24"/>
          <w:szCs w:val="24"/>
        </w:rPr>
        <w:t>16日</w:t>
      </w:r>
    </w:p>
    <w:p w:rsidR="003F4174" w:rsidRPr="00092894" w:rsidRDefault="003F4174" w:rsidP="002527C2">
      <w:pPr>
        <w:widowControl/>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会場：</w:t>
      </w:r>
      <w:r w:rsidRPr="00092894">
        <w:rPr>
          <w:rFonts w:ascii="ＭＳ 明朝" w:eastAsia="ＭＳ 明朝" w:hAnsi="ＭＳ 明朝" w:cs="Times New Roman"/>
          <w:sz w:val="24"/>
          <w:szCs w:val="24"/>
        </w:rPr>
        <w:t>NTUC CENTRE. 1 Marina Boulevard Singapore 018989</w:t>
      </w:r>
    </w:p>
    <w:p w:rsidR="003F4174" w:rsidRPr="00092894" w:rsidRDefault="003F4174" w:rsidP="002527C2">
      <w:pPr>
        <w:widowControl/>
        <w:spacing w:line="400" w:lineRule="exact"/>
        <w:ind w:firstLineChars="100" w:firstLine="240"/>
        <w:rPr>
          <w:rFonts w:ascii="ＭＳ 明朝" w:eastAsia="ＭＳ 明朝" w:hAnsi="ＭＳ 明朝" w:cs="Times New Roman"/>
          <w:sz w:val="24"/>
          <w:szCs w:val="24"/>
        </w:rPr>
      </w:pPr>
      <w:r w:rsidRPr="00092894">
        <w:rPr>
          <w:rFonts w:ascii="ＭＳ 明朝" w:eastAsia="ＭＳ 明朝" w:hAnsi="ＭＳ 明朝" w:cs="Times New Roman" w:hint="eastAsia"/>
          <w:sz w:val="24"/>
          <w:szCs w:val="24"/>
        </w:rPr>
        <w:t>発表者：福田桂氏</w:t>
      </w:r>
    </w:p>
    <w:p w:rsidR="003F4174" w:rsidRPr="003F4174" w:rsidRDefault="003F4174" w:rsidP="00E54BD3">
      <w:pPr>
        <w:widowControl/>
        <w:spacing w:line="400" w:lineRule="exact"/>
        <w:ind w:leftChars="343" w:left="720"/>
        <w:rPr>
          <w:rFonts w:ascii="Century" w:eastAsia="ＭＳ 明朝" w:hAnsi="Century" w:cs="Times New Roman"/>
          <w:sz w:val="24"/>
          <w:szCs w:val="24"/>
        </w:rPr>
      </w:pPr>
      <w:r>
        <w:rPr>
          <w:rFonts w:ascii="Century" w:eastAsia="ＭＳ 明朝" w:hAnsi="Century" w:cs="Times New Roman" w:hint="eastAsia"/>
          <w:sz w:val="24"/>
          <w:szCs w:val="24"/>
        </w:rPr>
        <w:t xml:space="preserve">　</w:t>
      </w:r>
    </w:p>
    <w:p w:rsidR="001826FA" w:rsidRDefault="001826FA" w:rsidP="00E54BD3">
      <w:pPr>
        <w:widowControl/>
        <w:spacing w:line="400" w:lineRule="exact"/>
        <w:ind w:leftChars="343" w:left="720"/>
        <w:rPr>
          <w:rFonts w:ascii="Century" w:eastAsia="ＭＳ 明朝" w:hAnsi="Century" w:cs="Times New Roman"/>
          <w:sz w:val="24"/>
          <w:szCs w:val="24"/>
        </w:rPr>
      </w:pPr>
    </w:p>
    <w:p w:rsidR="009F60BF" w:rsidRPr="00D469B5" w:rsidRDefault="0014100B" w:rsidP="00E54BD3">
      <w:pPr>
        <w:pStyle w:val="a3"/>
        <w:widowControl/>
        <w:spacing w:line="400" w:lineRule="exact"/>
        <w:ind w:leftChars="686" w:left="1441"/>
        <w:jc w:val="left"/>
        <w:rPr>
          <w:rFonts w:ascii="ＭＳ 明朝" w:eastAsia="ＭＳ 明朝" w:hAnsi="ＭＳ 明朝" w:cs="ＭＳ 明朝"/>
          <w:b/>
          <w:sz w:val="32"/>
          <w:szCs w:val="32"/>
        </w:rPr>
      </w:pPr>
      <w:r w:rsidRPr="0027652D">
        <w:rPr>
          <w:rFonts w:ascii="Century" w:eastAsia="ＭＳ 明朝" w:hAnsi="Century" w:cs="Times New Roman"/>
          <w:noProof/>
          <w:sz w:val="24"/>
          <w:szCs w:val="24"/>
        </w:rPr>
        <w:drawing>
          <wp:anchor distT="0" distB="0" distL="114300" distR="114300" simplePos="0" relativeHeight="251676672" behindDoc="0" locked="0" layoutInCell="1" allowOverlap="1" wp14:anchorId="08E4D773" wp14:editId="4E2A1CE9">
            <wp:simplePos x="0" y="0"/>
            <wp:positionH relativeFrom="column">
              <wp:posOffset>1137285</wp:posOffset>
            </wp:positionH>
            <wp:positionV relativeFrom="paragraph">
              <wp:posOffset>248285</wp:posOffset>
            </wp:positionV>
            <wp:extent cx="3429000" cy="2803603"/>
            <wp:effectExtent l="0" t="0" r="0" b="0"/>
            <wp:wrapNone/>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2803603"/>
                    </a:xfrm>
                    <a:prstGeom prst="rect">
                      <a:avLst/>
                    </a:prstGeom>
                  </pic:spPr>
                </pic:pic>
              </a:graphicData>
            </a:graphic>
            <wp14:sizeRelH relativeFrom="page">
              <wp14:pctWidth>0</wp14:pctWidth>
            </wp14:sizeRelH>
            <wp14:sizeRelV relativeFrom="page">
              <wp14:pctHeight>0</wp14:pctHeight>
            </wp14:sizeRelV>
          </wp:anchor>
        </w:drawing>
      </w:r>
      <w:r w:rsidR="009F60BF" w:rsidRPr="00D469B5">
        <w:rPr>
          <w:rFonts w:ascii="ＭＳ 明朝" w:eastAsia="ＭＳ 明朝" w:hAnsi="ＭＳ 明朝" w:cs="ＭＳ 明朝"/>
          <w:b/>
          <w:sz w:val="32"/>
          <w:szCs w:val="32"/>
        </w:rPr>
        <w:br w:type="page"/>
      </w:r>
    </w:p>
    <w:p w:rsidR="004D3358" w:rsidRPr="00AF29C2" w:rsidRDefault="004D3358" w:rsidP="00E54BD3">
      <w:pPr>
        <w:spacing w:line="400" w:lineRule="exact"/>
        <w:jc w:val="center"/>
        <w:rPr>
          <w:rFonts w:ascii="ＭＳ 明朝" w:eastAsia="ＭＳ 明朝" w:hAnsi="ＭＳ 明朝" w:cs="Times New Roman"/>
          <w:b/>
          <w:sz w:val="32"/>
          <w:szCs w:val="32"/>
          <w:lang w:val="en-GB"/>
        </w:rPr>
      </w:pPr>
      <w:r w:rsidRPr="00AF29C2">
        <w:rPr>
          <w:rFonts w:ascii="ＭＳ 明朝" w:eastAsia="ＭＳ 明朝" w:hAnsi="ＭＳ 明朝" w:cs="Times New Roman" w:hint="eastAsia"/>
          <w:b/>
          <w:sz w:val="32"/>
          <w:szCs w:val="32"/>
          <w:lang w:val="en-GB"/>
        </w:rPr>
        <w:lastRenderedPageBreak/>
        <w:t>参考資料</w:t>
      </w:r>
    </w:p>
    <w:p w:rsidR="004D3358" w:rsidRDefault="004D3358" w:rsidP="00E54BD3">
      <w:pPr>
        <w:spacing w:line="400" w:lineRule="exact"/>
        <w:ind w:leftChars="343" w:left="720"/>
        <w:rPr>
          <w:rFonts w:ascii="ＭＳ 明朝" w:eastAsia="ＭＳ 明朝" w:hAnsi="ＭＳ 明朝" w:cs="Times New Roman"/>
          <w:i/>
          <w:szCs w:val="21"/>
          <w:lang w:val="en-GB"/>
        </w:rPr>
      </w:pPr>
    </w:p>
    <w:p w:rsidR="000D04B6" w:rsidRPr="00AF29C2" w:rsidRDefault="000D04B6" w:rsidP="00E54BD3">
      <w:pPr>
        <w:spacing w:line="400" w:lineRule="exact"/>
        <w:rPr>
          <w:rFonts w:ascii="Century" w:eastAsia="ＭＳ 明朝" w:hAnsi="Century" w:cs="Times New Roman"/>
          <w:b/>
          <w:i/>
          <w:szCs w:val="21"/>
        </w:rPr>
      </w:pPr>
      <w:r w:rsidRPr="00AF29C2">
        <w:rPr>
          <w:rFonts w:ascii="Century" w:eastAsia="ＭＳ 明朝" w:hAnsi="Century" w:cs="Times New Roman"/>
          <w:b/>
          <w:i/>
          <w:szCs w:val="21"/>
          <w:lang w:val="en-GB"/>
        </w:rPr>
        <w:t>（参考</w:t>
      </w:r>
      <w:r w:rsidRPr="00AF29C2">
        <w:rPr>
          <w:rFonts w:ascii="Century" w:eastAsia="ＭＳ 明朝" w:hAnsi="Century" w:cs="Times New Roman"/>
          <w:b/>
          <w:i/>
          <w:szCs w:val="21"/>
        </w:rPr>
        <w:t>資料</w:t>
      </w:r>
      <w:r w:rsidR="001E115B" w:rsidRPr="00AF29C2">
        <w:rPr>
          <w:rFonts w:ascii="ＭＳ 明朝" w:eastAsia="ＭＳ 明朝" w:hAnsi="ＭＳ 明朝" w:cs="ＭＳ 明朝" w:hint="eastAsia"/>
          <w:b/>
          <w:i/>
          <w:szCs w:val="21"/>
        </w:rPr>
        <w:t>①</w:t>
      </w:r>
      <w:r w:rsidRPr="00AF29C2">
        <w:rPr>
          <w:rFonts w:ascii="Century" w:eastAsia="ＭＳ 明朝" w:hAnsi="Century" w:cs="Times New Roman"/>
          <w:b/>
          <w:i/>
          <w:szCs w:val="21"/>
        </w:rPr>
        <w:t>：</w:t>
      </w:r>
      <w:r w:rsidR="001E115B" w:rsidRPr="00AF29C2">
        <w:rPr>
          <w:rFonts w:ascii="Century" w:eastAsia="ＭＳ 明朝" w:hAnsi="Century" w:cs="Times New Roman"/>
          <w:b/>
          <w:i/>
          <w:szCs w:val="21"/>
        </w:rPr>
        <w:t>ESCAP Report on the Fourth</w:t>
      </w:r>
      <w:r w:rsidRPr="00AF29C2">
        <w:rPr>
          <w:rFonts w:ascii="Century" w:eastAsia="ＭＳ 明朝" w:hAnsi="Century" w:cs="Times New Roman"/>
          <w:b/>
          <w:i/>
          <w:szCs w:val="21"/>
        </w:rPr>
        <w:t xml:space="preserve"> Session of the Working Group on the Asian and Pacific Decade of Persons with Disabilities, 2013-2022</w:t>
      </w:r>
      <w:r w:rsidRPr="00AF29C2">
        <w:rPr>
          <w:rFonts w:ascii="Century" w:eastAsia="ＭＳ 明朝" w:hAnsi="Century" w:cs="Times New Roman"/>
          <w:b/>
          <w:i/>
          <w:szCs w:val="21"/>
        </w:rPr>
        <w:t>）</w:t>
      </w:r>
    </w:p>
    <w:p w:rsidR="00B831CB" w:rsidRPr="0086314F" w:rsidRDefault="00B831CB" w:rsidP="00E54BD3">
      <w:pPr>
        <w:spacing w:line="400" w:lineRule="exact"/>
        <w:ind w:leftChars="343" w:left="720"/>
        <w:rPr>
          <w:rFonts w:ascii="Century" w:eastAsia="ＭＳ 明朝" w:hAnsi="Century" w:cs="Times New Roman"/>
          <w:szCs w:val="21"/>
        </w:rPr>
      </w:pPr>
    </w:p>
    <w:p w:rsidR="00E54BD3" w:rsidRPr="0086314F" w:rsidRDefault="00E54BD3" w:rsidP="00E54BD3">
      <w:pPr>
        <w:spacing w:line="400" w:lineRule="exact"/>
        <w:ind w:leftChars="343" w:left="720"/>
        <w:rPr>
          <w:rFonts w:ascii="Century" w:eastAsia="ＭＳ 明朝" w:hAnsi="Century" w:cs="Times New Roman"/>
          <w:szCs w:val="21"/>
        </w:rPr>
      </w:pPr>
    </w:p>
    <w:p w:rsidR="00920142" w:rsidRPr="0086314F" w:rsidRDefault="00920142" w:rsidP="00845D06">
      <w:pPr>
        <w:spacing w:line="400" w:lineRule="exact"/>
        <w:ind w:rightChars="47" w:right="99"/>
        <w:jc w:val="center"/>
        <w:rPr>
          <w:rFonts w:ascii="Century" w:hAnsi="Century"/>
        </w:rPr>
      </w:pPr>
      <w:r w:rsidRPr="0086314F">
        <w:rPr>
          <w:rFonts w:ascii="Century" w:hAnsi="Century"/>
          <w:b/>
          <w:sz w:val="32"/>
        </w:rPr>
        <w:t>Report on the</w:t>
      </w:r>
    </w:p>
    <w:p w:rsidR="00920142" w:rsidRPr="0086314F" w:rsidRDefault="00920142" w:rsidP="00845D06">
      <w:pPr>
        <w:spacing w:line="400" w:lineRule="exact"/>
        <w:jc w:val="center"/>
        <w:rPr>
          <w:rFonts w:ascii="Century" w:hAnsi="Century"/>
        </w:rPr>
      </w:pPr>
      <w:r w:rsidRPr="0086314F">
        <w:rPr>
          <w:rFonts w:ascii="Century" w:hAnsi="Century"/>
          <w:b/>
          <w:sz w:val="32"/>
        </w:rPr>
        <w:t>Fourth Session of the Working Group on the</w:t>
      </w:r>
    </w:p>
    <w:p w:rsidR="00920142" w:rsidRPr="0086314F" w:rsidRDefault="00920142" w:rsidP="00845D06">
      <w:pPr>
        <w:spacing w:line="400" w:lineRule="exact"/>
        <w:ind w:rightChars="45" w:right="94"/>
        <w:jc w:val="center"/>
        <w:rPr>
          <w:rFonts w:ascii="Century" w:hAnsi="Century"/>
        </w:rPr>
      </w:pPr>
      <w:r w:rsidRPr="0086314F">
        <w:rPr>
          <w:rFonts w:ascii="Century" w:hAnsi="Century"/>
          <w:b/>
          <w:sz w:val="32"/>
        </w:rPr>
        <w:t>Asian and Pacific Decade of</w:t>
      </w:r>
    </w:p>
    <w:p w:rsidR="00920142" w:rsidRPr="0086314F" w:rsidRDefault="00920142" w:rsidP="00845D06">
      <w:pPr>
        <w:spacing w:line="400" w:lineRule="exact"/>
        <w:jc w:val="center"/>
        <w:rPr>
          <w:rFonts w:ascii="Century" w:hAnsi="Century"/>
        </w:rPr>
      </w:pPr>
      <w:r w:rsidRPr="0086314F">
        <w:rPr>
          <w:rFonts w:ascii="Century" w:hAnsi="Century"/>
          <w:b/>
          <w:sz w:val="32"/>
        </w:rPr>
        <w:t>Persons with Disabilities, 2013-2022</w:t>
      </w:r>
    </w:p>
    <w:p w:rsidR="00920142" w:rsidRPr="0086314F" w:rsidRDefault="00920142" w:rsidP="00845D06">
      <w:pPr>
        <w:spacing w:line="400" w:lineRule="exact"/>
        <w:ind w:leftChars="343" w:left="720" w:rightChars="7" w:right="15"/>
        <w:jc w:val="center"/>
        <w:rPr>
          <w:rFonts w:ascii="Century" w:hAnsi="Century"/>
        </w:rPr>
      </w:pPr>
    </w:p>
    <w:p w:rsidR="00920142" w:rsidRPr="0086314F" w:rsidRDefault="00920142" w:rsidP="00845D06">
      <w:pPr>
        <w:spacing w:line="400" w:lineRule="exact"/>
        <w:ind w:leftChars="343" w:left="720" w:rightChars="7" w:right="15"/>
        <w:jc w:val="center"/>
        <w:rPr>
          <w:rFonts w:ascii="Century" w:hAnsi="Century"/>
        </w:rPr>
      </w:pPr>
    </w:p>
    <w:p w:rsidR="00920142" w:rsidRPr="0086314F" w:rsidRDefault="00920142" w:rsidP="00845D06">
      <w:pPr>
        <w:spacing w:line="400" w:lineRule="exact"/>
        <w:ind w:rightChars="46" w:right="97"/>
        <w:jc w:val="center"/>
        <w:rPr>
          <w:rFonts w:ascii="Century" w:hAnsi="Century"/>
        </w:rPr>
      </w:pPr>
      <w:r w:rsidRPr="0086314F">
        <w:rPr>
          <w:rFonts w:ascii="Century" w:hAnsi="Century"/>
          <w:b/>
          <w:sz w:val="32"/>
        </w:rPr>
        <w:t>Bangkok</w:t>
      </w:r>
    </w:p>
    <w:p w:rsidR="00920142" w:rsidRPr="0086314F" w:rsidRDefault="00920142" w:rsidP="00845D06">
      <w:pPr>
        <w:spacing w:after="5211" w:line="400" w:lineRule="exact"/>
        <w:ind w:rightChars="45" w:right="94"/>
        <w:jc w:val="center"/>
        <w:rPr>
          <w:rFonts w:ascii="Century" w:hAnsi="Century"/>
          <w:b/>
          <w:sz w:val="32"/>
        </w:rPr>
      </w:pPr>
      <w:r w:rsidRPr="0086314F">
        <w:rPr>
          <w:rFonts w:ascii="Century" w:hAnsi="Century"/>
          <w:b/>
          <w:sz w:val="32"/>
        </w:rPr>
        <w:t>1-2 March 2017</w:t>
      </w:r>
    </w:p>
    <w:p w:rsidR="00920142" w:rsidRDefault="00920142" w:rsidP="00E54BD3">
      <w:pPr>
        <w:widowControl/>
        <w:spacing w:line="400" w:lineRule="exact"/>
        <w:ind w:leftChars="343" w:left="720"/>
        <w:jc w:val="left"/>
      </w:pPr>
      <w:r>
        <w:br w:type="page"/>
      </w:r>
      <w:r>
        <w:rPr>
          <w:b/>
          <w:sz w:val="32"/>
        </w:rPr>
        <w:lastRenderedPageBreak/>
        <w:t xml:space="preserve"> </w:t>
      </w:r>
    </w:p>
    <w:sdt>
      <w:sdtPr>
        <w:id w:val="1943103131"/>
        <w:docPartObj>
          <w:docPartGallery w:val="Table of Contents"/>
        </w:docPartObj>
      </w:sdtPr>
      <w:sdtEndPr/>
      <w:sdtContent>
        <w:p w:rsidR="00920142" w:rsidRPr="0086314F" w:rsidRDefault="00920142" w:rsidP="00E54BD3">
          <w:pPr>
            <w:spacing w:line="400" w:lineRule="exact"/>
            <w:ind w:leftChars="348" w:left="731" w:rightChars="69" w:right="145"/>
            <w:jc w:val="center"/>
            <w:rPr>
              <w:rFonts w:ascii="Century" w:hAnsi="Century"/>
            </w:rPr>
          </w:pPr>
          <w:r w:rsidRPr="0086314F">
            <w:rPr>
              <w:rFonts w:ascii="Century" w:hAnsi="Century"/>
              <w:b/>
              <w:sz w:val="32"/>
            </w:rPr>
            <w:t xml:space="preserve">Contents </w:t>
          </w:r>
        </w:p>
        <w:p w:rsidR="00920142" w:rsidRPr="0086314F" w:rsidRDefault="00920142" w:rsidP="00E54BD3">
          <w:pPr>
            <w:spacing w:line="400" w:lineRule="exact"/>
            <w:ind w:leftChars="686" w:left="1441"/>
            <w:jc w:val="left"/>
            <w:rPr>
              <w:rFonts w:ascii="Century" w:hAnsi="Century"/>
            </w:rPr>
          </w:pPr>
          <w:r w:rsidRPr="0086314F">
            <w:rPr>
              <w:rFonts w:ascii="Century" w:hAnsi="Century"/>
              <w:b/>
              <w:sz w:val="32"/>
            </w:rPr>
            <w:t xml:space="preserve"> </w:t>
          </w:r>
        </w:p>
        <w:p w:rsidR="00920142" w:rsidRPr="0086314F" w:rsidRDefault="00920142" w:rsidP="00E54BD3">
          <w:pPr>
            <w:spacing w:line="400" w:lineRule="exact"/>
            <w:ind w:leftChars="686" w:left="1441"/>
            <w:jc w:val="left"/>
            <w:rPr>
              <w:rFonts w:ascii="Century" w:hAnsi="Century"/>
            </w:rPr>
          </w:pPr>
          <w:r w:rsidRPr="0086314F">
            <w:rPr>
              <w:rFonts w:ascii="Century" w:hAnsi="Century"/>
              <w:b/>
              <w:sz w:val="32"/>
            </w:rPr>
            <w:t xml:space="preserve"> </w:t>
          </w:r>
        </w:p>
        <w:p w:rsidR="00920142" w:rsidRPr="0086314F" w:rsidRDefault="00920142" w:rsidP="00E54BD3">
          <w:pPr>
            <w:pStyle w:val="11"/>
            <w:tabs>
              <w:tab w:val="right" w:leader="dot" w:pos="10608"/>
            </w:tabs>
            <w:spacing w:line="400" w:lineRule="exact"/>
            <w:ind w:leftChars="343" w:left="720" w:rightChars="39" w:right="82"/>
            <w:rPr>
              <w:rFonts w:ascii="Century" w:hAnsi="Century"/>
            </w:rPr>
          </w:pPr>
          <w:r w:rsidRPr="0086314F">
            <w:rPr>
              <w:rFonts w:ascii="Century" w:hAnsi="Century"/>
            </w:rPr>
            <w:fldChar w:fldCharType="begin"/>
          </w:r>
          <w:r w:rsidRPr="0086314F">
            <w:rPr>
              <w:rFonts w:ascii="Century" w:hAnsi="Century"/>
            </w:rPr>
            <w:instrText xml:space="preserve"> TOC \o "1-2" \h \z \u </w:instrText>
          </w:r>
          <w:r w:rsidRPr="0086314F">
            <w:rPr>
              <w:rFonts w:ascii="Century" w:hAnsi="Century"/>
            </w:rPr>
            <w:fldChar w:fldCharType="separate"/>
          </w:r>
          <w:hyperlink r:id="rId32" w:anchor="_Toc26808" w:history="1">
            <w:r w:rsidRPr="0086314F">
              <w:rPr>
                <w:rStyle w:val="ad"/>
                <w:rFonts w:ascii="Century" w:hAnsi="Century"/>
                <w:color w:val="000000"/>
              </w:rPr>
              <w:t>I.</w:t>
            </w:r>
            <w:r w:rsidRPr="0086314F">
              <w:rPr>
                <w:rStyle w:val="ad"/>
                <w:rFonts w:ascii="Century" w:eastAsia="Calibri" w:hAnsi="Century" w:cs="Calibri"/>
                <w:color w:val="000000"/>
              </w:rPr>
              <w:t xml:space="preserve">  </w:t>
            </w:r>
            <w:r w:rsidRPr="0086314F">
              <w:rPr>
                <w:rStyle w:val="ad"/>
                <w:rFonts w:ascii="Century" w:hAnsi="Century"/>
                <w:color w:val="000000"/>
              </w:rPr>
              <w:t>DECISIONS</w:t>
            </w:r>
          </w:hyperlink>
        </w:p>
        <w:p w:rsidR="00920142" w:rsidRPr="0086314F" w:rsidRDefault="00BF49DA" w:rsidP="00E54BD3">
          <w:pPr>
            <w:pStyle w:val="11"/>
            <w:tabs>
              <w:tab w:val="right" w:leader="dot" w:pos="10608"/>
            </w:tabs>
            <w:spacing w:line="400" w:lineRule="exact"/>
            <w:ind w:leftChars="343" w:left="720" w:rightChars="39" w:right="82"/>
            <w:rPr>
              <w:rFonts w:ascii="Century" w:hAnsi="Century"/>
            </w:rPr>
          </w:pPr>
          <w:hyperlink r:id="rId33" w:anchor="_Toc26809" w:history="1">
            <w:r w:rsidR="00920142" w:rsidRPr="0086314F">
              <w:rPr>
                <w:rStyle w:val="ad"/>
                <w:rFonts w:ascii="Century" w:hAnsi="Century"/>
                <w:color w:val="000000"/>
              </w:rPr>
              <w:t>II.</w:t>
            </w:r>
            <w:r w:rsidR="00920142" w:rsidRPr="0086314F">
              <w:rPr>
                <w:rStyle w:val="ad"/>
                <w:rFonts w:ascii="Century" w:eastAsia="Calibri" w:hAnsi="Century" w:cs="Calibri"/>
                <w:color w:val="000000"/>
              </w:rPr>
              <w:t xml:space="preserve">  </w:t>
            </w:r>
            <w:r w:rsidR="00920142" w:rsidRPr="0086314F">
              <w:rPr>
                <w:rStyle w:val="ad"/>
                <w:rFonts w:ascii="Century" w:hAnsi="Century"/>
                <w:color w:val="000000"/>
              </w:rPr>
              <w:t>RECOMMENDATIONS</w:t>
            </w:r>
          </w:hyperlink>
        </w:p>
        <w:p w:rsidR="00920142" w:rsidRPr="0086314F" w:rsidRDefault="00BF49DA" w:rsidP="00E54BD3">
          <w:pPr>
            <w:pStyle w:val="11"/>
            <w:tabs>
              <w:tab w:val="right" w:leader="dot" w:pos="10608"/>
            </w:tabs>
            <w:spacing w:line="400" w:lineRule="exact"/>
            <w:ind w:leftChars="343" w:left="720" w:rightChars="39" w:right="82"/>
            <w:rPr>
              <w:rFonts w:ascii="Century" w:hAnsi="Century"/>
            </w:rPr>
          </w:pPr>
          <w:hyperlink r:id="rId34" w:anchor="_Toc26810" w:history="1">
            <w:r w:rsidR="00920142" w:rsidRPr="0086314F">
              <w:rPr>
                <w:rStyle w:val="ad"/>
                <w:rFonts w:ascii="Century" w:hAnsi="Century"/>
                <w:color w:val="000000"/>
              </w:rPr>
              <w:t>III.</w:t>
            </w:r>
            <w:r w:rsidR="00920142" w:rsidRPr="0086314F">
              <w:rPr>
                <w:rStyle w:val="ad"/>
                <w:rFonts w:ascii="Century" w:eastAsia="Calibri" w:hAnsi="Century" w:cs="Calibri"/>
                <w:color w:val="000000"/>
              </w:rPr>
              <w:t xml:space="preserve">  </w:t>
            </w:r>
            <w:r w:rsidR="00920142" w:rsidRPr="0086314F">
              <w:rPr>
                <w:rStyle w:val="ad"/>
                <w:rFonts w:ascii="Century" w:hAnsi="Century"/>
                <w:color w:val="000000"/>
              </w:rPr>
              <w:t>PROCEEDINGS</w:t>
            </w:r>
          </w:hyperlink>
        </w:p>
        <w:p w:rsidR="00920142" w:rsidRPr="0086314F" w:rsidRDefault="00BF49DA" w:rsidP="0046005B">
          <w:pPr>
            <w:pStyle w:val="22"/>
            <w:tabs>
              <w:tab w:val="right" w:leader="dot" w:pos="10608"/>
            </w:tabs>
            <w:spacing w:line="400" w:lineRule="exact"/>
            <w:ind w:leftChars="443" w:left="1170" w:hangingChars="100" w:hanging="240"/>
            <w:rPr>
              <w:rFonts w:ascii="Century" w:hAnsi="Century"/>
            </w:rPr>
          </w:pPr>
          <w:hyperlink r:id="rId35" w:anchor="_Toc26811" w:history="1">
            <w:r w:rsidR="00920142" w:rsidRPr="0086314F">
              <w:rPr>
                <w:rStyle w:val="ad"/>
                <w:rFonts w:ascii="Century" w:hAnsi="Century"/>
                <w:color w:val="000000"/>
              </w:rPr>
              <w:t>A.</w:t>
            </w:r>
            <w:r w:rsidR="00920142" w:rsidRPr="0086314F">
              <w:rPr>
                <w:rStyle w:val="ad"/>
                <w:rFonts w:ascii="Century" w:eastAsia="Calibri" w:hAnsi="Century" w:cs="Calibri"/>
                <w:color w:val="000000"/>
                <w:sz w:val="22"/>
              </w:rPr>
              <w:t xml:space="preserve"> </w:t>
            </w:r>
            <w:r w:rsidR="00920142" w:rsidRPr="0086314F">
              <w:rPr>
                <w:rStyle w:val="ad"/>
                <w:rFonts w:ascii="Century" w:hAnsi="Century"/>
                <w:color w:val="000000"/>
              </w:rPr>
              <w:t>Review of the implementation of decisions and recommendations emanating from the Third Session of the Working Group</w:t>
            </w:r>
          </w:hyperlink>
        </w:p>
        <w:p w:rsidR="00920142" w:rsidRPr="0086314F" w:rsidRDefault="00BF49DA" w:rsidP="0046005B">
          <w:pPr>
            <w:pStyle w:val="22"/>
            <w:tabs>
              <w:tab w:val="right" w:leader="dot" w:pos="10608"/>
            </w:tabs>
            <w:spacing w:line="400" w:lineRule="exact"/>
            <w:ind w:leftChars="443" w:left="1170" w:hangingChars="100" w:hanging="240"/>
            <w:rPr>
              <w:rFonts w:ascii="Century" w:hAnsi="Century"/>
            </w:rPr>
          </w:pPr>
          <w:hyperlink r:id="rId36" w:anchor="_Toc26812" w:history="1">
            <w:r w:rsidR="00920142" w:rsidRPr="0086314F">
              <w:rPr>
                <w:rStyle w:val="ad"/>
                <w:rFonts w:ascii="Century" w:hAnsi="Century"/>
                <w:color w:val="000000"/>
              </w:rPr>
              <w:t>B.</w:t>
            </w:r>
            <w:r w:rsidR="00920142" w:rsidRPr="0086314F">
              <w:rPr>
                <w:rStyle w:val="ad"/>
                <w:rFonts w:ascii="Century" w:eastAsia="Calibri" w:hAnsi="Century" w:cs="Calibri"/>
                <w:color w:val="000000"/>
                <w:sz w:val="22"/>
              </w:rPr>
              <w:t xml:space="preserve"> </w:t>
            </w:r>
            <w:r w:rsidR="00920142" w:rsidRPr="0086314F">
              <w:rPr>
                <w:rStyle w:val="ad"/>
                <w:rFonts w:ascii="Century" w:hAnsi="Century"/>
                <w:color w:val="000000"/>
              </w:rPr>
              <w:t>Review of progress in the Asian and Pacific Decade of Persons with Disabilities, 2013-2022</w:t>
            </w:r>
          </w:hyperlink>
        </w:p>
        <w:p w:rsidR="00920142" w:rsidRPr="0086314F" w:rsidRDefault="00BF49DA" w:rsidP="0046005B">
          <w:pPr>
            <w:pStyle w:val="22"/>
            <w:tabs>
              <w:tab w:val="right" w:leader="dot" w:pos="10608"/>
            </w:tabs>
            <w:spacing w:line="400" w:lineRule="exact"/>
            <w:ind w:leftChars="443" w:left="1170" w:hangingChars="100" w:hanging="240"/>
            <w:rPr>
              <w:rFonts w:ascii="Century" w:hAnsi="Century"/>
            </w:rPr>
          </w:pPr>
          <w:hyperlink r:id="rId37" w:anchor="_Toc26813" w:history="1">
            <w:r w:rsidR="00920142" w:rsidRPr="0086314F">
              <w:rPr>
                <w:rStyle w:val="ad"/>
                <w:rFonts w:ascii="Century" w:hAnsi="Century"/>
                <w:color w:val="000000"/>
              </w:rPr>
              <w:t>C.</w:t>
            </w:r>
            <w:r w:rsidR="00920142" w:rsidRPr="0086314F">
              <w:rPr>
                <w:rStyle w:val="ad"/>
                <w:rFonts w:ascii="Century" w:eastAsia="Calibri" w:hAnsi="Century" w:cs="Calibri"/>
                <w:color w:val="000000"/>
                <w:sz w:val="22"/>
              </w:rPr>
              <w:t xml:space="preserve"> </w:t>
            </w:r>
            <w:r w:rsidR="00920142" w:rsidRPr="0086314F">
              <w:rPr>
                <w:rStyle w:val="ad"/>
                <w:rFonts w:ascii="Century" w:hAnsi="Century"/>
                <w:color w:val="000000"/>
              </w:rPr>
              <w:t xml:space="preserve">Review of preparations for the 2017 High-level Intergovernmental Meeting on the Midpoint Review of the Asian and Pacific Decade of Persons with </w:t>
            </w:r>
          </w:hyperlink>
          <w:hyperlink r:id="rId38" w:anchor="_Toc26814" w:history="1">
            <w:r w:rsidR="00920142" w:rsidRPr="0086314F">
              <w:rPr>
                <w:rStyle w:val="ad"/>
                <w:rFonts w:ascii="Century" w:hAnsi="Century"/>
                <w:color w:val="000000"/>
              </w:rPr>
              <w:t>Disabilities (HLIGM)</w:t>
            </w:r>
          </w:hyperlink>
          <w:r w:rsidR="0046005B" w:rsidRPr="0086314F">
            <w:rPr>
              <w:rFonts w:ascii="Century" w:hAnsi="Century"/>
            </w:rPr>
            <w:t xml:space="preserve"> </w:t>
          </w:r>
        </w:p>
        <w:p w:rsidR="00920142" w:rsidRPr="0086314F" w:rsidRDefault="00BF49DA" w:rsidP="0046005B">
          <w:pPr>
            <w:pStyle w:val="22"/>
            <w:tabs>
              <w:tab w:val="right" w:leader="dot" w:pos="10608"/>
            </w:tabs>
            <w:spacing w:line="400" w:lineRule="exact"/>
            <w:ind w:leftChars="343" w:left="720" w:firstLineChars="100" w:firstLine="240"/>
            <w:rPr>
              <w:rFonts w:ascii="Century" w:hAnsi="Century"/>
            </w:rPr>
          </w:pPr>
          <w:hyperlink r:id="rId39" w:anchor="_Toc26815" w:history="1">
            <w:r w:rsidR="00920142" w:rsidRPr="0086314F">
              <w:rPr>
                <w:rStyle w:val="ad"/>
                <w:rFonts w:ascii="Century" w:eastAsia="Times New Roman" w:hAnsi="Century" w:cs="Times New Roman"/>
                <w:color w:val="000000"/>
              </w:rPr>
              <w:t>D.</w:t>
            </w:r>
            <w:r w:rsidR="00920142" w:rsidRPr="0086314F">
              <w:rPr>
                <w:rStyle w:val="ad"/>
                <w:rFonts w:ascii="Century" w:eastAsia="Calibri" w:hAnsi="Century" w:cs="Calibri"/>
                <w:color w:val="000000"/>
                <w:sz w:val="22"/>
              </w:rPr>
              <w:t xml:space="preserve"> </w:t>
            </w:r>
            <w:r w:rsidR="00920142" w:rsidRPr="0086314F">
              <w:rPr>
                <w:rStyle w:val="ad"/>
                <w:rFonts w:ascii="Century" w:hAnsi="Century"/>
                <w:color w:val="000000"/>
              </w:rPr>
              <w:t>Review of resource mobilization for Decade progress</w:t>
            </w:r>
          </w:hyperlink>
        </w:p>
        <w:p w:rsidR="00920142" w:rsidRPr="0086314F" w:rsidRDefault="00BF49DA" w:rsidP="0046005B">
          <w:pPr>
            <w:pStyle w:val="22"/>
            <w:tabs>
              <w:tab w:val="right" w:leader="dot" w:pos="10608"/>
            </w:tabs>
            <w:spacing w:line="400" w:lineRule="exact"/>
            <w:ind w:leftChars="443" w:left="1170" w:hangingChars="100" w:hanging="240"/>
            <w:rPr>
              <w:rFonts w:ascii="Century" w:hAnsi="Century"/>
            </w:rPr>
          </w:pPr>
          <w:hyperlink r:id="rId40" w:anchor="_Toc26816" w:history="1">
            <w:r w:rsidR="00920142" w:rsidRPr="0086314F">
              <w:rPr>
                <w:rStyle w:val="ad"/>
                <w:rFonts w:ascii="Century" w:hAnsi="Century"/>
                <w:color w:val="000000"/>
              </w:rPr>
              <w:t>E.</w:t>
            </w:r>
            <w:r w:rsidR="00920142" w:rsidRPr="0086314F">
              <w:rPr>
                <w:rStyle w:val="ad"/>
                <w:rFonts w:ascii="Century" w:eastAsia="Calibri" w:hAnsi="Century" w:cs="Calibri"/>
                <w:color w:val="000000"/>
                <w:sz w:val="22"/>
              </w:rPr>
              <w:t xml:space="preserve"> </w:t>
            </w:r>
            <w:r w:rsidR="00920142" w:rsidRPr="0086314F">
              <w:rPr>
                <w:rStyle w:val="ad"/>
                <w:rFonts w:ascii="Century" w:hAnsi="Century"/>
                <w:color w:val="000000"/>
              </w:rPr>
              <w:t xml:space="preserve">Review of issues pertinent to the functioning of the Working Group for the </w:t>
            </w:r>
            <w:r w:rsidR="00920142" w:rsidRPr="0086314F">
              <w:rPr>
                <w:rStyle w:val="ad"/>
                <w:rFonts w:ascii="Century" w:hAnsi="Century"/>
                <w:color w:val="000000"/>
              </w:rPr>
              <w:fldChar w:fldCharType="begin"/>
            </w:r>
            <w:r w:rsidR="00920142" w:rsidRPr="0086314F">
              <w:rPr>
                <w:rStyle w:val="ad"/>
                <w:rFonts w:ascii="Century" w:hAnsi="Century"/>
                <w:color w:val="000000"/>
              </w:rPr>
              <w:instrText>PAGEREF _Toc26816 \h</w:instrText>
            </w:r>
            <w:r w:rsidR="00920142" w:rsidRPr="0086314F">
              <w:rPr>
                <w:rStyle w:val="ad"/>
                <w:rFonts w:ascii="Century" w:hAnsi="Century"/>
                <w:color w:val="000000"/>
              </w:rPr>
            </w:r>
            <w:r w:rsidR="00920142" w:rsidRPr="0086314F">
              <w:rPr>
                <w:rStyle w:val="ad"/>
                <w:rFonts w:ascii="Century" w:hAnsi="Century"/>
                <w:color w:val="000000"/>
              </w:rPr>
              <w:fldChar w:fldCharType="separate"/>
            </w:r>
            <w:r w:rsidR="0046005B">
              <w:rPr>
                <w:rStyle w:val="ad"/>
                <w:rFonts w:ascii="Century" w:hAnsi="Century"/>
                <w:noProof/>
                <w:color w:val="000000"/>
              </w:rPr>
              <w:t>29</w:t>
            </w:r>
            <w:r w:rsidR="00920142" w:rsidRPr="0086314F">
              <w:rPr>
                <w:rStyle w:val="ad"/>
                <w:rFonts w:ascii="Century" w:hAnsi="Century"/>
                <w:color w:val="000000"/>
              </w:rPr>
              <w:fldChar w:fldCharType="end"/>
            </w:r>
          </w:hyperlink>
          <w:hyperlink r:id="rId41" w:anchor="_Toc26817" w:history="1">
            <w:r w:rsidR="00920142" w:rsidRPr="0086314F">
              <w:rPr>
                <w:rStyle w:val="ad"/>
                <w:rFonts w:ascii="Century" w:hAnsi="Century"/>
                <w:color w:val="000000"/>
              </w:rPr>
              <w:t>second half of the Asian and Pacific Decade of Persons with Disabilities, 2013-2022</w:t>
            </w:r>
          </w:hyperlink>
        </w:p>
        <w:p w:rsidR="00920142" w:rsidRPr="0086314F" w:rsidRDefault="00BF49DA" w:rsidP="0046005B">
          <w:pPr>
            <w:pStyle w:val="22"/>
            <w:tabs>
              <w:tab w:val="right" w:leader="dot" w:pos="10608"/>
            </w:tabs>
            <w:spacing w:line="400" w:lineRule="exact"/>
            <w:ind w:leftChars="343" w:left="720" w:firstLineChars="100" w:firstLine="240"/>
            <w:rPr>
              <w:rFonts w:ascii="Century" w:hAnsi="Century"/>
            </w:rPr>
          </w:pPr>
          <w:hyperlink r:id="rId42" w:anchor="_Toc26818" w:history="1">
            <w:r w:rsidR="00920142" w:rsidRPr="0086314F">
              <w:rPr>
                <w:rStyle w:val="ad"/>
                <w:rFonts w:ascii="Century" w:eastAsia="Times New Roman" w:hAnsi="Century" w:cs="Times New Roman"/>
                <w:color w:val="000000"/>
              </w:rPr>
              <w:t>F.</w:t>
            </w:r>
            <w:r w:rsidR="00920142" w:rsidRPr="0086314F">
              <w:rPr>
                <w:rStyle w:val="ad"/>
                <w:rFonts w:ascii="Century" w:eastAsia="Calibri" w:hAnsi="Century" w:cs="Calibri"/>
                <w:color w:val="000000"/>
                <w:sz w:val="22"/>
              </w:rPr>
              <w:t xml:space="preserve"> </w:t>
            </w:r>
            <w:r w:rsidR="00920142" w:rsidRPr="0086314F">
              <w:rPr>
                <w:rStyle w:val="ad"/>
                <w:rFonts w:ascii="Century" w:hAnsi="Century"/>
                <w:color w:val="000000"/>
              </w:rPr>
              <w:t>Other matters</w:t>
            </w:r>
          </w:hyperlink>
        </w:p>
        <w:p w:rsidR="00920142" w:rsidRPr="0086314F" w:rsidRDefault="00BF49DA" w:rsidP="00E54BD3">
          <w:pPr>
            <w:pStyle w:val="11"/>
            <w:tabs>
              <w:tab w:val="right" w:leader="dot" w:pos="10608"/>
            </w:tabs>
            <w:spacing w:line="400" w:lineRule="exact"/>
            <w:ind w:leftChars="343" w:left="720" w:rightChars="39" w:right="82"/>
            <w:rPr>
              <w:rFonts w:ascii="Century" w:hAnsi="Century"/>
            </w:rPr>
          </w:pPr>
          <w:hyperlink r:id="rId43" w:anchor="_Toc26819" w:history="1">
            <w:r w:rsidR="00920142" w:rsidRPr="0086314F">
              <w:rPr>
                <w:rStyle w:val="ad"/>
                <w:rFonts w:ascii="Century" w:hAnsi="Century"/>
                <w:color w:val="000000"/>
              </w:rPr>
              <w:t>IV.</w:t>
            </w:r>
            <w:r w:rsidR="00920142" w:rsidRPr="0086314F">
              <w:rPr>
                <w:rStyle w:val="ad"/>
                <w:rFonts w:ascii="Century" w:eastAsia="Calibri" w:hAnsi="Century" w:cs="Calibri"/>
                <w:color w:val="000000"/>
              </w:rPr>
              <w:t xml:space="preserve">  </w:t>
            </w:r>
            <w:r w:rsidR="00920142" w:rsidRPr="0086314F">
              <w:rPr>
                <w:rStyle w:val="ad"/>
                <w:rFonts w:ascii="Century" w:hAnsi="Century"/>
                <w:color w:val="000000"/>
              </w:rPr>
              <w:t>ORGANIZATION</w:t>
            </w:r>
          </w:hyperlink>
        </w:p>
        <w:p w:rsidR="00920142" w:rsidRPr="0086314F" w:rsidRDefault="00BF49DA" w:rsidP="0046005B">
          <w:pPr>
            <w:pStyle w:val="22"/>
            <w:tabs>
              <w:tab w:val="right" w:leader="dot" w:pos="10608"/>
            </w:tabs>
            <w:spacing w:line="400" w:lineRule="exact"/>
            <w:ind w:leftChars="343" w:left="720" w:firstLineChars="100" w:firstLine="240"/>
            <w:rPr>
              <w:rFonts w:ascii="Century" w:hAnsi="Century"/>
            </w:rPr>
          </w:pPr>
          <w:hyperlink r:id="rId44" w:anchor="_Toc26820" w:history="1">
            <w:r w:rsidR="00920142" w:rsidRPr="0086314F">
              <w:rPr>
                <w:rStyle w:val="ad"/>
                <w:rFonts w:ascii="Century" w:hAnsi="Century"/>
                <w:color w:val="000000"/>
              </w:rPr>
              <w:t>A.</w:t>
            </w:r>
            <w:r w:rsidR="00920142" w:rsidRPr="0086314F">
              <w:rPr>
                <w:rStyle w:val="ad"/>
                <w:rFonts w:ascii="Century" w:eastAsia="Calibri" w:hAnsi="Century" w:cs="Calibri"/>
                <w:color w:val="000000"/>
                <w:sz w:val="22"/>
              </w:rPr>
              <w:t xml:space="preserve"> </w:t>
            </w:r>
            <w:r w:rsidR="00920142" w:rsidRPr="0086314F">
              <w:rPr>
                <w:rStyle w:val="ad"/>
                <w:rFonts w:ascii="Century" w:hAnsi="Century"/>
                <w:color w:val="000000"/>
              </w:rPr>
              <w:t>Opening of the Fourth Session of the Working Group</w:t>
            </w:r>
          </w:hyperlink>
        </w:p>
        <w:p w:rsidR="00920142" w:rsidRPr="0086314F" w:rsidRDefault="00BF49DA" w:rsidP="0046005B">
          <w:pPr>
            <w:pStyle w:val="22"/>
            <w:tabs>
              <w:tab w:val="right" w:leader="dot" w:pos="10608"/>
            </w:tabs>
            <w:spacing w:line="400" w:lineRule="exact"/>
            <w:ind w:leftChars="343" w:left="720" w:firstLineChars="100" w:firstLine="240"/>
            <w:rPr>
              <w:rFonts w:ascii="Century" w:hAnsi="Century"/>
            </w:rPr>
          </w:pPr>
          <w:hyperlink r:id="rId45" w:anchor="_Toc26821" w:history="1">
            <w:r w:rsidR="00920142" w:rsidRPr="0086314F">
              <w:rPr>
                <w:rStyle w:val="ad"/>
                <w:rFonts w:ascii="Century" w:hAnsi="Century"/>
                <w:color w:val="000000"/>
              </w:rPr>
              <w:t>B.</w:t>
            </w:r>
            <w:r w:rsidR="00920142" w:rsidRPr="0086314F">
              <w:rPr>
                <w:rStyle w:val="ad"/>
                <w:rFonts w:ascii="Century" w:eastAsia="Calibri" w:hAnsi="Century" w:cs="Calibri"/>
                <w:color w:val="000000"/>
                <w:sz w:val="22"/>
              </w:rPr>
              <w:t xml:space="preserve"> </w:t>
            </w:r>
            <w:r w:rsidR="00920142" w:rsidRPr="0086314F">
              <w:rPr>
                <w:rStyle w:val="ad"/>
                <w:rFonts w:ascii="Century" w:hAnsi="Century"/>
                <w:color w:val="000000"/>
              </w:rPr>
              <w:t>Closing of the Session</w:t>
            </w:r>
          </w:hyperlink>
        </w:p>
        <w:p w:rsidR="00920142" w:rsidRPr="0086314F" w:rsidRDefault="00BF49DA" w:rsidP="0046005B">
          <w:pPr>
            <w:pStyle w:val="22"/>
            <w:tabs>
              <w:tab w:val="right" w:leader="dot" w:pos="10608"/>
            </w:tabs>
            <w:spacing w:line="400" w:lineRule="exact"/>
            <w:ind w:leftChars="343" w:left="720" w:firstLineChars="100" w:firstLine="240"/>
            <w:rPr>
              <w:rFonts w:ascii="Century" w:hAnsi="Century"/>
            </w:rPr>
          </w:pPr>
          <w:hyperlink r:id="rId46" w:anchor="_Toc26822" w:history="1">
            <w:r w:rsidR="00920142" w:rsidRPr="0086314F">
              <w:rPr>
                <w:rStyle w:val="ad"/>
                <w:rFonts w:ascii="Century" w:hAnsi="Century"/>
                <w:color w:val="000000"/>
              </w:rPr>
              <w:t>C.</w:t>
            </w:r>
            <w:r w:rsidR="00920142" w:rsidRPr="0086314F">
              <w:rPr>
                <w:rStyle w:val="ad"/>
                <w:rFonts w:ascii="Century" w:eastAsia="Calibri" w:hAnsi="Century" w:cs="Calibri"/>
                <w:color w:val="000000"/>
                <w:sz w:val="22"/>
              </w:rPr>
              <w:t xml:space="preserve"> </w:t>
            </w:r>
            <w:r w:rsidR="00920142" w:rsidRPr="0086314F">
              <w:rPr>
                <w:rStyle w:val="ad"/>
                <w:rFonts w:ascii="Century" w:hAnsi="Century"/>
                <w:color w:val="000000"/>
              </w:rPr>
              <w:t>Attendance</w:t>
            </w:r>
          </w:hyperlink>
        </w:p>
        <w:p w:rsidR="00920142" w:rsidRPr="0086314F" w:rsidRDefault="00BF49DA" w:rsidP="0046005B">
          <w:pPr>
            <w:pStyle w:val="22"/>
            <w:tabs>
              <w:tab w:val="right" w:leader="dot" w:pos="10608"/>
            </w:tabs>
            <w:spacing w:line="400" w:lineRule="exact"/>
            <w:ind w:leftChars="343" w:left="720" w:firstLineChars="100" w:firstLine="240"/>
            <w:rPr>
              <w:rFonts w:ascii="Century" w:hAnsi="Century"/>
            </w:rPr>
          </w:pPr>
          <w:hyperlink r:id="rId47" w:anchor="_Toc26823" w:history="1">
            <w:r w:rsidR="00920142" w:rsidRPr="0086314F">
              <w:rPr>
                <w:rStyle w:val="ad"/>
                <w:rFonts w:ascii="Century" w:hAnsi="Century"/>
                <w:color w:val="000000"/>
              </w:rPr>
              <w:t>D.</w:t>
            </w:r>
            <w:r w:rsidR="00920142" w:rsidRPr="0086314F">
              <w:rPr>
                <w:rStyle w:val="ad"/>
                <w:rFonts w:ascii="Century" w:eastAsia="Calibri" w:hAnsi="Century" w:cs="Calibri"/>
                <w:color w:val="000000"/>
                <w:sz w:val="22"/>
              </w:rPr>
              <w:t xml:space="preserve"> </w:t>
            </w:r>
            <w:r w:rsidR="00920142" w:rsidRPr="0086314F">
              <w:rPr>
                <w:rStyle w:val="ad"/>
                <w:rFonts w:ascii="Century" w:hAnsi="Century"/>
                <w:color w:val="000000"/>
              </w:rPr>
              <w:t>Election of officers</w:t>
            </w:r>
          </w:hyperlink>
        </w:p>
        <w:p w:rsidR="00920142" w:rsidRPr="0086314F" w:rsidRDefault="00BF49DA" w:rsidP="0046005B">
          <w:pPr>
            <w:pStyle w:val="22"/>
            <w:tabs>
              <w:tab w:val="right" w:leader="dot" w:pos="10608"/>
            </w:tabs>
            <w:spacing w:line="400" w:lineRule="exact"/>
            <w:ind w:leftChars="343" w:left="720" w:firstLineChars="100" w:firstLine="240"/>
            <w:rPr>
              <w:rFonts w:ascii="Century" w:hAnsi="Century"/>
            </w:rPr>
          </w:pPr>
          <w:hyperlink r:id="rId48" w:anchor="_Toc26824" w:history="1">
            <w:r w:rsidR="00920142" w:rsidRPr="0086314F">
              <w:rPr>
                <w:rStyle w:val="ad"/>
                <w:rFonts w:ascii="Century" w:hAnsi="Century"/>
                <w:color w:val="000000"/>
              </w:rPr>
              <w:t>E.</w:t>
            </w:r>
            <w:r w:rsidR="00920142" w:rsidRPr="0086314F">
              <w:rPr>
                <w:rStyle w:val="ad"/>
                <w:rFonts w:ascii="Century" w:eastAsia="Calibri" w:hAnsi="Century" w:cs="Calibri"/>
                <w:color w:val="000000"/>
                <w:sz w:val="22"/>
              </w:rPr>
              <w:t xml:space="preserve"> </w:t>
            </w:r>
            <w:r w:rsidR="00920142" w:rsidRPr="0086314F">
              <w:rPr>
                <w:rStyle w:val="ad"/>
                <w:rFonts w:ascii="Century" w:hAnsi="Century"/>
                <w:color w:val="000000"/>
              </w:rPr>
              <w:t>Agenda</w:t>
            </w:r>
          </w:hyperlink>
        </w:p>
        <w:p w:rsidR="00920142" w:rsidRPr="0086314F" w:rsidRDefault="00BF49DA" w:rsidP="0046005B">
          <w:pPr>
            <w:pStyle w:val="11"/>
            <w:tabs>
              <w:tab w:val="right" w:leader="dot" w:pos="10608"/>
            </w:tabs>
            <w:spacing w:line="400" w:lineRule="exact"/>
            <w:ind w:leftChars="343" w:left="720" w:rightChars="39" w:right="82" w:firstLineChars="100" w:firstLine="220"/>
            <w:rPr>
              <w:rFonts w:ascii="Century" w:hAnsi="Century"/>
            </w:rPr>
          </w:pPr>
          <w:hyperlink r:id="rId49" w:anchor="_Toc26825" w:history="1">
            <w:r w:rsidR="00920142" w:rsidRPr="0086314F">
              <w:rPr>
                <w:rStyle w:val="ad"/>
                <w:rFonts w:ascii="Century" w:hAnsi="Century"/>
                <w:color w:val="000000"/>
              </w:rPr>
              <w:t>Annex I</w:t>
            </w:r>
          </w:hyperlink>
        </w:p>
        <w:p w:rsidR="00920142" w:rsidRPr="0086314F" w:rsidRDefault="00BF49DA" w:rsidP="0046005B">
          <w:pPr>
            <w:pStyle w:val="11"/>
            <w:tabs>
              <w:tab w:val="right" w:leader="dot" w:pos="10608"/>
            </w:tabs>
            <w:spacing w:line="400" w:lineRule="exact"/>
            <w:ind w:leftChars="343" w:left="720" w:rightChars="39" w:right="82" w:firstLineChars="100" w:firstLine="220"/>
            <w:rPr>
              <w:rFonts w:ascii="Century" w:hAnsi="Century"/>
            </w:rPr>
          </w:pPr>
          <w:hyperlink r:id="rId50" w:anchor="_Toc26826" w:history="1">
            <w:r w:rsidR="00920142" w:rsidRPr="0086314F">
              <w:rPr>
                <w:rStyle w:val="ad"/>
                <w:rFonts w:ascii="Century" w:hAnsi="Century"/>
                <w:color w:val="000000"/>
              </w:rPr>
              <w:t>Annex II</w:t>
            </w:r>
          </w:hyperlink>
        </w:p>
        <w:p w:rsidR="00920142" w:rsidRDefault="00920142" w:rsidP="00E54BD3">
          <w:pPr>
            <w:spacing w:line="400" w:lineRule="exact"/>
            <w:ind w:leftChars="343" w:left="720"/>
          </w:pPr>
          <w:r w:rsidRPr="0086314F">
            <w:rPr>
              <w:rFonts w:ascii="Century" w:hAnsi="Century"/>
            </w:rPr>
            <w:fldChar w:fldCharType="end"/>
          </w:r>
        </w:p>
      </w:sdtContent>
    </w:sdt>
    <w:p w:rsidR="00845D06" w:rsidRDefault="00845D06" w:rsidP="00E54BD3">
      <w:pPr>
        <w:spacing w:line="400" w:lineRule="exact"/>
        <w:ind w:leftChars="343" w:left="720" w:rightChars="41" w:right="86"/>
        <w:jc w:val="center"/>
      </w:pPr>
      <w:r>
        <w:br w:type="page"/>
      </w:r>
    </w:p>
    <w:p w:rsidR="00920142" w:rsidRPr="00B71694" w:rsidRDefault="00920142" w:rsidP="00B71694">
      <w:pPr>
        <w:spacing w:line="400" w:lineRule="exact"/>
        <w:ind w:rightChars="41" w:right="86"/>
        <w:jc w:val="center"/>
        <w:rPr>
          <w:b/>
          <w:sz w:val="32"/>
          <w:szCs w:val="32"/>
        </w:rPr>
      </w:pPr>
      <w:bookmarkStart w:id="0" w:name="_Toc26808"/>
      <w:r w:rsidRPr="00B71694">
        <w:rPr>
          <w:rFonts w:ascii="Century" w:hAnsi="Century"/>
          <w:b/>
          <w:sz w:val="32"/>
          <w:szCs w:val="32"/>
        </w:rPr>
        <w:lastRenderedPageBreak/>
        <w:t>I.</w:t>
      </w:r>
      <w:r w:rsidRPr="00B71694">
        <w:rPr>
          <w:rFonts w:ascii="Century" w:eastAsia="Arial" w:hAnsi="Century" w:cs="Arial"/>
          <w:b/>
          <w:sz w:val="32"/>
          <w:szCs w:val="32"/>
        </w:rPr>
        <w:t xml:space="preserve"> </w:t>
      </w:r>
      <w:r w:rsidRPr="00B71694">
        <w:rPr>
          <w:rFonts w:ascii="Century" w:hAnsi="Century"/>
          <w:b/>
          <w:sz w:val="32"/>
          <w:szCs w:val="32"/>
        </w:rPr>
        <w:t>DECISIONS</w:t>
      </w:r>
      <w:bookmarkEnd w:id="0"/>
    </w:p>
    <w:p w:rsidR="00920142" w:rsidRPr="00B71694" w:rsidRDefault="00920142" w:rsidP="002527C2">
      <w:pPr>
        <w:spacing w:after="11" w:line="300" w:lineRule="exact"/>
        <w:ind w:leftChars="686" w:left="1441"/>
        <w:jc w:val="left"/>
        <w:rPr>
          <w:rFonts w:ascii="Century" w:hAnsi="Century"/>
          <w:sz w:val="32"/>
          <w:szCs w:val="32"/>
        </w:rPr>
      </w:pPr>
      <w:r w:rsidRPr="00B71694">
        <w:rPr>
          <w:rFonts w:ascii="Century" w:hAnsi="Century"/>
          <w:sz w:val="32"/>
          <w:szCs w:val="32"/>
        </w:rPr>
        <w:t xml:space="preserve"> </w:t>
      </w:r>
    </w:p>
    <w:p w:rsidR="00920142" w:rsidRPr="00317775" w:rsidRDefault="00317775" w:rsidP="002527C2">
      <w:pPr>
        <w:spacing w:line="300" w:lineRule="exact"/>
        <w:ind w:rightChars="409" w:right="859"/>
        <w:rPr>
          <w:rFonts w:ascii="Century" w:hAnsi="Century"/>
        </w:rPr>
      </w:pPr>
      <w:r>
        <w:rPr>
          <w:rFonts w:ascii="Century" w:hAnsi="Century" w:hint="eastAsia"/>
        </w:rPr>
        <w:t>１．</w:t>
      </w:r>
      <w:r w:rsidR="00920142" w:rsidRPr="00317775">
        <w:rPr>
          <w:rFonts w:ascii="Century" w:eastAsia="Arial" w:hAnsi="Century" w:cs="Arial"/>
        </w:rPr>
        <w:t xml:space="preserve"> </w:t>
      </w:r>
      <w:r w:rsidR="00920142" w:rsidRPr="00317775">
        <w:rPr>
          <w:rFonts w:ascii="Century" w:hAnsi="Century"/>
        </w:rPr>
        <w:t xml:space="preserve">At its Fourth Session, held in Bangkok from 1 to 2 March 2017, the Working Group on the Asian and Pacific Decade of Persons with Disabilities, 2013-2022, decided on the following: </w:t>
      </w:r>
    </w:p>
    <w:p w:rsidR="00920142" w:rsidRPr="00020FA4" w:rsidRDefault="00920142" w:rsidP="002527C2">
      <w:pPr>
        <w:spacing w:line="300" w:lineRule="exact"/>
        <w:ind w:leftChars="1029" w:left="2161"/>
        <w:jc w:val="left"/>
        <w:rPr>
          <w:rFonts w:ascii="Century" w:hAnsi="Century"/>
        </w:rPr>
      </w:pPr>
      <w:r w:rsidRPr="00020FA4">
        <w:rPr>
          <w:rFonts w:ascii="Century" w:hAnsi="Century"/>
        </w:rPr>
        <w:t xml:space="preserve"> </w:t>
      </w:r>
    </w:p>
    <w:p w:rsidR="00920142" w:rsidRPr="00020FA4" w:rsidRDefault="00920142" w:rsidP="002527C2">
      <w:pPr>
        <w:spacing w:line="300" w:lineRule="exact"/>
        <w:ind w:rightChars="229" w:right="481"/>
        <w:jc w:val="left"/>
        <w:rPr>
          <w:rFonts w:ascii="Century" w:hAnsi="Century"/>
        </w:rPr>
      </w:pPr>
      <w:r w:rsidRPr="00020FA4">
        <w:rPr>
          <w:rFonts w:ascii="Century" w:hAnsi="Century"/>
          <w:i/>
        </w:rPr>
        <w:t xml:space="preserve">Follow-up on the draft guidelines on the travel by air of persons with disabilities: </w:t>
      </w:r>
    </w:p>
    <w:p w:rsidR="00920142" w:rsidRPr="00020FA4" w:rsidRDefault="00920142" w:rsidP="002527C2">
      <w:pPr>
        <w:spacing w:after="11" w:line="300" w:lineRule="exact"/>
        <w:ind w:leftChars="686" w:left="1441"/>
        <w:jc w:val="left"/>
        <w:rPr>
          <w:rFonts w:ascii="Century" w:hAnsi="Century"/>
        </w:rPr>
      </w:pPr>
      <w:r w:rsidRPr="00020FA4">
        <w:rPr>
          <w:rFonts w:ascii="Century" w:hAnsi="Century"/>
        </w:rPr>
        <w:t xml:space="preserve"> </w:t>
      </w:r>
    </w:p>
    <w:p w:rsidR="00920142" w:rsidRPr="00020FA4" w:rsidRDefault="002527C2" w:rsidP="002527C2">
      <w:pPr>
        <w:widowControl/>
        <w:spacing w:after="12" w:line="300" w:lineRule="exact"/>
        <w:ind w:rightChars="409" w:right="859"/>
        <w:rPr>
          <w:rFonts w:ascii="Century" w:hAnsi="Century"/>
        </w:rPr>
      </w:pPr>
      <w:r>
        <w:rPr>
          <w:rFonts w:ascii="Century" w:hAnsi="Century"/>
        </w:rPr>
        <w:t xml:space="preserve">a) </w:t>
      </w:r>
      <w:r w:rsidR="00920142" w:rsidRPr="00020FA4">
        <w:rPr>
          <w:rFonts w:ascii="Century" w:hAnsi="Century"/>
        </w:rPr>
        <w:t xml:space="preserve">The World Blind Union Asia-Pacific (WBUAP) and the World Federation of the Deafblind Asia and the Pacific (WFDBAP) (the drafting committee) will continue to develop and finalize the proposed draft guidelines on the travel by air of persons with disabilities. In doing so, specific efforts will be made to harmonize the guidelines with international standards of accessibility provisions for persons with disabilities as contained in the Manual on Access to Air Transport by Persons with Disabilities (Doc 9984) of the International Civil Aviation Organization. The draft guidelines should underscore that accessibility provisions, including services, must be comprehensive and dynamic in order to cover specific needs of persons with diverse disabilities arising when they travel by air. The draft guidelines should take into account the following timeframe: </w:t>
      </w:r>
    </w:p>
    <w:p w:rsidR="00920142" w:rsidRPr="00020FA4" w:rsidRDefault="002527C2" w:rsidP="008C436A">
      <w:pPr>
        <w:widowControl/>
        <w:spacing w:after="12" w:line="300" w:lineRule="exact"/>
        <w:ind w:rightChars="404" w:right="848"/>
        <w:rPr>
          <w:rFonts w:ascii="Century" w:hAnsi="Century"/>
        </w:rPr>
      </w:pPr>
      <w:r>
        <w:rPr>
          <w:rFonts w:ascii="Century" w:hAnsi="Century" w:hint="eastAsia"/>
        </w:rPr>
        <w:t>・</w:t>
      </w:r>
      <w:r w:rsidR="00920142" w:rsidRPr="00020FA4">
        <w:rPr>
          <w:rFonts w:ascii="Century" w:hAnsi="Century"/>
        </w:rPr>
        <w:t xml:space="preserve">Working Group members to submit their personal experiences on barriers they face on air travel to the drafting committee by 31 March 2017; </w:t>
      </w:r>
    </w:p>
    <w:p w:rsidR="00920142" w:rsidRPr="00020FA4" w:rsidRDefault="002527C2" w:rsidP="008C436A">
      <w:pPr>
        <w:widowControl/>
        <w:spacing w:after="12" w:line="300" w:lineRule="exact"/>
        <w:ind w:rightChars="404" w:right="848"/>
        <w:rPr>
          <w:rFonts w:ascii="Century" w:hAnsi="Century"/>
        </w:rPr>
      </w:pPr>
      <w:r>
        <w:rPr>
          <w:rFonts w:ascii="Century" w:hAnsi="Century" w:hint="eastAsia"/>
        </w:rPr>
        <w:t>・</w:t>
      </w:r>
      <w:r w:rsidR="00920142" w:rsidRPr="00020FA4">
        <w:rPr>
          <w:rFonts w:ascii="Century" w:hAnsi="Century"/>
        </w:rPr>
        <w:t xml:space="preserve">The drafting committee to circulate the revised guideline  to Working Group members for finalization by 30 June 2017; </w:t>
      </w:r>
    </w:p>
    <w:p w:rsidR="001B7908" w:rsidRDefault="002527C2" w:rsidP="008C436A">
      <w:pPr>
        <w:widowControl/>
        <w:spacing w:after="12" w:line="300" w:lineRule="exact"/>
        <w:ind w:rightChars="404" w:right="848"/>
        <w:rPr>
          <w:rFonts w:ascii="Century" w:hAnsi="Century" w:cs="Courier New"/>
        </w:rPr>
      </w:pPr>
      <w:r>
        <w:rPr>
          <w:rFonts w:ascii="Century" w:hAnsi="Century" w:hint="eastAsia"/>
        </w:rPr>
        <w:t>・</w:t>
      </w:r>
      <w:r w:rsidR="00920142" w:rsidRPr="00020FA4">
        <w:rPr>
          <w:rFonts w:ascii="Century" w:hAnsi="Century"/>
        </w:rPr>
        <w:t xml:space="preserve">Working Group members to provide comments to the revised guideline by 31 July 2017; </w:t>
      </w:r>
    </w:p>
    <w:p w:rsidR="00920142" w:rsidRPr="00020FA4" w:rsidRDefault="001B7908" w:rsidP="008C436A">
      <w:pPr>
        <w:widowControl/>
        <w:spacing w:after="12" w:line="300" w:lineRule="exact"/>
        <w:ind w:rightChars="404" w:right="848"/>
        <w:rPr>
          <w:rFonts w:ascii="Century" w:hAnsi="Century"/>
        </w:rPr>
      </w:pPr>
      <w:r>
        <w:rPr>
          <w:rFonts w:ascii="Century" w:hAnsi="Century" w:hint="eastAsia"/>
        </w:rPr>
        <w:t>・</w:t>
      </w:r>
      <w:r w:rsidR="00920142" w:rsidRPr="00020FA4">
        <w:rPr>
          <w:rFonts w:ascii="Century" w:hAnsi="Century"/>
        </w:rPr>
        <w:t xml:space="preserve">The ESCAP secretariat to submit the completed Guidelines on the travel by air of persons with disabilities to ICAO and IATA by mid-August 2017; </w:t>
      </w:r>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t xml:space="preserve"> </w:t>
      </w:r>
    </w:p>
    <w:p w:rsidR="00920142" w:rsidRPr="00020FA4" w:rsidRDefault="002527C2" w:rsidP="002527C2">
      <w:pPr>
        <w:widowControl/>
        <w:spacing w:after="12" w:line="300" w:lineRule="exact"/>
        <w:ind w:rightChars="409" w:right="859"/>
        <w:rPr>
          <w:rFonts w:ascii="Century" w:hAnsi="Century"/>
        </w:rPr>
      </w:pPr>
      <w:r>
        <w:rPr>
          <w:rFonts w:ascii="Century" w:hAnsi="Century"/>
        </w:rPr>
        <w:t xml:space="preserve">b) </w:t>
      </w:r>
      <w:r w:rsidR="00920142" w:rsidRPr="00020FA4">
        <w:rPr>
          <w:rFonts w:ascii="Century" w:hAnsi="Century"/>
        </w:rPr>
        <w:t xml:space="preserve">The Government of India, as a member of the Working Group, will devise a plan for the Working Group to engage manufacturers of medical and mobility devices in discussions on meeting national and international standards of safety, noting the specific concerns related to transport by air of such devices by persons with disabilities. This plan will be devised by 31 March 2017.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 </w:t>
      </w:r>
    </w:p>
    <w:p w:rsidR="00920142" w:rsidRPr="00020FA4" w:rsidRDefault="00920142" w:rsidP="002527C2">
      <w:pPr>
        <w:spacing w:line="300" w:lineRule="exact"/>
        <w:ind w:rightChars="229" w:right="481"/>
        <w:jc w:val="left"/>
        <w:rPr>
          <w:rFonts w:ascii="Century" w:hAnsi="Century"/>
        </w:rPr>
      </w:pPr>
      <w:r w:rsidRPr="00020FA4">
        <w:rPr>
          <w:rFonts w:ascii="Century" w:hAnsi="Century"/>
          <w:i/>
        </w:rPr>
        <w:t xml:space="preserve">Preparations for the upcoming High-level Intergovernmental Meeting on the Midpoint Review of the Asian and Pacific Decade of Persons with Disabilities: </w:t>
      </w:r>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t xml:space="preserve"> </w:t>
      </w:r>
    </w:p>
    <w:p w:rsidR="00920142" w:rsidRPr="00020FA4" w:rsidRDefault="002527C2" w:rsidP="002527C2">
      <w:pPr>
        <w:widowControl/>
        <w:spacing w:after="12" w:line="300" w:lineRule="exact"/>
        <w:ind w:rightChars="409" w:right="859"/>
        <w:rPr>
          <w:rFonts w:ascii="Century" w:hAnsi="Century"/>
        </w:rPr>
      </w:pPr>
      <w:r>
        <w:rPr>
          <w:rFonts w:ascii="Century" w:hAnsi="Century"/>
        </w:rPr>
        <w:t xml:space="preserve">c) </w:t>
      </w:r>
      <w:r w:rsidR="00920142" w:rsidRPr="00020FA4">
        <w:rPr>
          <w:rFonts w:ascii="Century" w:hAnsi="Century"/>
        </w:rPr>
        <w:t xml:space="preserve">The ESCAP secretariat will develop and circulate to the Working Group members for comments, an annotated outline of the outcome document for the High-level Intergovernmental Meeting, along with the Report on the Fourth Session of the Working Group, by 3 April 2017; </w:t>
      </w:r>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t xml:space="preserve"> </w:t>
      </w:r>
    </w:p>
    <w:p w:rsidR="00920142" w:rsidRPr="00020FA4" w:rsidRDefault="002527C2" w:rsidP="002527C2">
      <w:pPr>
        <w:widowControl/>
        <w:spacing w:after="12" w:line="300" w:lineRule="exact"/>
        <w:ind w:rightChars="409" w:right="859"/>
        <w:rPr>
          <w:rFonts w:ascii="Century" w:hAnsi="Century"/>
        </w:rPr>
      </w:pPr>
      <w:r>
        <w:rPr>
          <w:rFonts w:ascii="Century" w:hAnsi="Century"/>
        </w:rPr>
        <w:t>d)</w:t>
      </w:r>
      <w:r>
        <w:rPr>
          <w:rFonts w:ascii="Century" w:hAnsi="Century" w:hint="eastAsia"/>
        </w:rPr>
        <w:t xml:space="preserve"> </w:t>
      </w:r>
      <w:r w:rsidR="00920142" w:rsidRPr="00020FA4">
        <w:rPr>
          <w:rFonts w:ascii="Century" w:hAnsi="Century"/>
        </w:rPr>
        <w:t xml:space="preserve">Working Group members will provide inputs on the annotated outline of the outcome document within two weeks following its circulation; </w:t>
      </w:r>
    </w:p>
    <w:p w:rsidR="00920142" w:rsidRPr="00020FA4" w:rsidRDefault="00920142" w:rsidP="002527C2">
      <w:pPr>
        <w:spacing w:after="11" w:line="300" w:lineRule="exact"/>
        <w:ind w:leftChars="343" w:left="720"/>
        <w:jc w:val="left"/>
        <w:rPr>
          <w:rFonts w:ascii="Century" w:hAnsi="Century"/>
        </w:rPr>
      </w:pPr>
      <w:r w:rsidRPr="00020FA4">
        <w:rPr>
          <w:rFonts w:ascii="Century" w:hAnsi="Century"/>
        </w:rPr>
        <w:t xml:space="preserve"> </w:t>
      </w:r>
    </w:p>
    <w:p w:rsidR="00920142" w:rsidRPr="00020FA4" w:rsidRDefault="002527C2" w:rsidP="002527C2">
      <w:pPr>
        <w:widowControl/>
        <w:spacing w:after="12" w:line="300" w:lineRule="exact"/>
        <w:ind w:rightChars="409" w:right="859"/>
        <w:rPr>
          <w:rFonts w:ascii="Century" w:hAnsi="Century"/>
        </w:rPr>
      </w:pPr>
      <w:r>
        <w:rPr>
          <w:rFonts w:ascii="Century" w:hAnsi="Century"/>
        </w:rPr>
        <w:lastRenderedPageBreak/>
        <w:t xml:space="preserve">e) </w:t>
      </w:r>
      <w:r w:rsidR="00920142" w:rsidRPr="00020FA4">
        <w:rPr>
          <w:rFonts w:ascii="Century" w:hAnsi="Century"/>
        </w:rPr>
        <w:t xml:space="preserve">The ESCAP secretariat will develop a database on the results of the ESCAP survey on the midpoint review, and share the data as well as its findings with other stakeholders; </w:t>
      </w:r>
    </w:p>
    <w:p w:rsidR="00920142" w:rsidRPr="00020FA4" w:rsidRDefault="00920142" w:rsidP="002527C2">
      <w:pPr>
        <w:spacing w:after="14" w:line="300" w:lineRule="exact"/>
        <w:ind w:leftChars="343" w:left="720"/>
        <w:jc w:val="left"/>
        <w:rPr>
          <w:rFonts w:ascii="Century" w:hAnsi="Century"/>
        </w:rPr>
      </w:pPr>
      <w:r w:rsidRPr="00020FA4">
        <w:rPr>
          <w:rFonts w:ascii="Century" w:hAnsi="Century"/>
        </w:rPr>
        <w:t xml:space="preserve"> </w:t>
      </w:r>
    </w:p>
    <w:p w:rsidR="00920142" w:rsidRPr="00020FA4" w:rsidRDefault="002527C2" w:rsidP="002527C2">
      <w:pPr>
        <w:widowControl/>
        <w:spacing w:after="10" w:line="300" w:lineRule="exact"/>
        <w:ind w:rightChars="409" w:right="859"/>
        <w:rPr>
          <w:rFonts w:ascii="Century" w:hAnsi="Century"/>
        </w:rPr>
      </w:pPr>
      <w:r>
        <w:rPr>
          <w:rFonts w:ascii="Century" w:hAnsi="Century"/>
        </w:rPr>
        <w:t>f)</w:t>
      </w:r>
      <w:r w:rsidR="00317775">
        <w:rPr>
          <w:rFonts w:ascii="Century" w:hAnsi="Century"/>
        </w:rPr>
        <w:t xml:space="preserve"> </w:t>
      </w:r>
      <w:r w:rsidR="00920142" w:rsidRPr="00020FA4">
        <w:rPr>
          <w:rFonts w:ascii="Century" w:hAnsi="Century"/>
        </w:rPr>
        <w:t xml:space="preserve">Working Group members will take steps, as appropriate, to follow up with Governments that have yet to submit their responses to the ESCAP survey on the midpoint review. </w:t>
      </w:r>
    </w:p>
    <w:p w:rsidR="00920142" w:rsidRPr="00020FA4" w:rsidRDefault="00920142" w:rsidP="002527C2">
      <w:pPr>
        <w:spacing w:line="300" w:lineRule="exact"/>
        <w:ind w:leftChars="686" w:left="1441"/>
        <w:jc w:val="left"/>
        <w:rPr>
          <w:rFonts w:ascii="Century" w:hAnsi="Century"/>
        </w:rPr>
      </w:pPr>
      <w:r w:rsidRPr="00020FA4">
        <w:rPr>
          <w:rFonts w:ascii="Century" w:hAnsi="Century"/>
          <w:i/>
        </w:rPr>
        <w:t xml:space="preserve"> </w:t>
      </w:r>
    </w:p>
    <w:p w:rsidR="00920142" w:rsidRPr="00020FA4" w:rsidRDefault="00920142" w:rsidP="002527C2">
      <w:pPr>
        <w:spacing w:line="300" w:lineRule="exact"/>
        <w:ind w:rightChars="229" w:right="481"/>
        <w:jc w:val="left"/>
        <w:rPr>
          <w:rFonts w:ascii="Century" w:hAnsi="Century"/>
        </w:rPr>
      </w:pPr>
      <w:r w:rsidRPr="00020FA4">
        <w:rPr>
          <w:rFonts w:ascii="Century" w:hAnsi="Century"/>
          <w:i/>
        </w:rPr>
        <w:t xml:space="preserve">Effectiveness of the Working Group: </w:t>
      </w:r>
    </w:p>
    <w:p w:rsidR="00920142" w:rsidRPr="00020FA4" w:rsidRDefault="00920142" w:rsidP="002527C2">
      <w:pPr>
        <w:spacing w:after="14" w:line="300" w:lineRule="exact"/>
        <w:ind w:leftChars="686" w:left="1441"/>
        <w:jc w:val="left"/>
        <w:rPr>
          <w:rFonts w:ascii="Century" w:hAnsi="Century"/>
        </w:rPr>
      </w:pPr>
      <w:r w:rsidRPr="00020FA4">
        <w:rPr>
          <w:rFonts w:ascii="Century" w:hAnsi="Century"/>
          <w:i/>
        </w:rPr>
        <w:t xml:space="preserve"> </w:t>
      </w:r>
    </w:p>
    <w:p w:rsidR="00920142" w:rsidRPr="00020FA4" w:rsidRDefault="002527C2" w:rsidP="002527C2">
      <w:pPr>
        <w:widowControl/>
        <w:spacing w:after="12" w:line="300" w:lineRule="exact"/>
        <w:ind w:rightChars="409" w:right="859"/>
        <w:rPr>
          <w:rFonts w:ascii="Century" w:hAnsi="Century"/>
        </w:rPr>
      </w:pPr>
      <w:r>
        <w:rPr>
          <w:rFonts w:ascii="Century" w:hAnsi="Century"/>
        </w:rPr>
        <w:t xml:space="preserve">a) </w:t>
      </w:r>
      <w:r w:rsidR="00920142" w:rsidRPr="00020FA4">
        <w:rPr>
          <w:rFonts w:ascii="Century" w:hAnsi="Century"/>
        </w:rPr>
        <w:t xml:space="preserve">The ESCAP secretariat will submit the revised Midpoint Evaluation on the Effectiveness of the Working Group to the High-level Intergovernmental Meeting, along with the proposed changes to the Rules of Procedure of the Working Group, taking into account inputs emanating from the Fourth Session. The following points convey the envisioned structure and function of the Working Group in the second half of the Decade, with a  view to better align it with its terms of reference and strengthen its outputs: </w:t>
      </w:r>
    </w:p>
    <w:p w:rsidR="00920142" w:rsidRPr="00020FA4" w:rsidRDefault="002527C2" w:rsidP="00F334D4">
      <w:pPr>
        <w:widowControl/>
        <w:spacing w:after="12" w:line="300" w:lineRule="exact"/>
        <w:ind w:rightChars="337" w:right="708"/>
        <w:rPr>
          <w:rFonts w:ascii="Century" w:hAnsi="Century"/>
        </w:rPr>
      </w:pPr>
      <w:r>
        <w:rPr>
          <w:rFonts w:ascii="Century" w:hAnsi="Century" w:hint="eastAsia"/>
        </w:rPr>
        <w:t>・</w:t>
      </w:r>
      <w:r w:rsidR="00920142" w:rsidRPr="00020FA4">
        <w:rPr>
          <w:rFonts w:ascii="Century" w:hAnsi="Century"/>
        </w:rPr>
        <w:t xml:space="preserve">Allow for remote participation of Working Group members in any forthcoming sessions if they are not able to participate in person; </w:t>
      </w:r>
    </w:p>
    <w:p w:rsidR="00920142" w:rsidRPr="00020FA4" w:rsidRDefault="002527C2" w:rsidP="00F334D4">
      <w:pPr>
        <w:widowControl/>
        <w:spacing w:after="12" w:line="300" w:lineRule="exact"/>
        <w:ind w:rightChars="337" w:right="708"/>
        <w:rPr>
          <w:rFonts w:ascii="Century" w:hAnsi="Century"/>
        </w:rPr>
      </w:pPr>
      <w:r>
        <w:rPr>
          <w:rFonts w:ascii="Century" w:hAnsi="Century" w:hint="eastAsia"/>
        </w:rPr>
        <w:t>・</w:t>
      </w:r>
      <w:r w:rsidR="00920142" w:rsidRPr="00020FA4">
        <w:rPr>
          <w:rFonts w:ascii="Century" w:hAnsi="Century"/>
        </w:rPr>
        <w:t xml:space="preserve">Frame discussions around implementation of the goals of the Incheon Strategy, focusing particularly on two goals within each session, among others; </w:t>
      </w:r>
    </w:p>
    <w:p w:rsidR="00920142" w:rsidRPr="00020FA4" w:rsidRDefault="002527C2" w:rsidP="00F334D4">
      <w:pPr>
        <w:widowControl/>
        <w:spacing w:after="12" w:line="300" w:lineRule="exact"/>
        <w:ind w:rightChars="337" w:right="708"/>
        <w:rPr>
          <w:rFonts w:ascii="Century" w:hAnsi="Century"/>
        </w:rPr>
      </w:pPr>
      <w:r>
        <w:rPr>
          <w:rFonts w:ascii="Century" w:hAnsi="Century" w:hint="eastAsia"/>
        </w:rPr>
        <w:t>・</w:t>
      </w:r>
      <w:r w:rsidR="00920142" w:rsidRPr="00020FA4">
        <w:rPr>
          <w:rFonts w:ascii="Century" w:hAnsi="Century"/>
        </w:rPr>
        <w:t xml:space="preserve">Working Group members may bring to sessions relevant inputs from other stakeholders, as appropriate; </w:t>
      </w:r>
    </w:p>
    <w:p w:rsidR="001B7908" w:rsidRDefault="002527C2" w:rsidP="00F334D4">
      <w:pPr>
        <w:widowControl/>
        <w:spacing w:after="12" w:line="300" w:lineRule="exact"/>
        <w:ind w:rightChars="337" w:right="708"/>
        <w:rPr>
          <w:rFonts w:ascii="Century" w:hAnsi="Century" w:cs="Arial"/>
        </w:rPr>
      </w:pPr>
      <w:r>
        <w:rPr>
          <w:rFonts w:ascii="Century" w:hAnsi="Century" w:hint="eastAsia"/>
        </w:rPr>
        <w:t>・</w:t>
      </w:r>
      <w:r w:rsidR="00920142" w:rsidRPr="00020FA4">
        <w:rPr>
          <w:rFonts w:ascii="Century" w:hAnsi="Century"/>
        </w:rPr>
        <w:t xml:space="preserve">Share the outcomes of Working Group sessions including reports with all member States through channels such as ESCAP‘s Advisory Committee of Permanent Representatives (ACPR); </w:t>
      </w:r>
      <w:r w:rsidR="00920142" w:rsidRPr="00020FA4">
        <w:rPr>
          <w:rFonts w:ascii="Century" w:eastAsia="Arial" w:hAnsi="Century" w:cs="Arial"/>
        </w:rPr>
        <w:t xml:space="preserve"> </w:t>
      </w:r>
    </w:p>
    <w:p w:rsidR="00920142" w:rsidRPr="00020FA4" w:rsidRDefault="001B7908" w:rsidP="00F334D4">
      <w:pPr>
        <w:widowControl/>
        <w:spacing w:after="12" w:line="300" w:lineRule="exact"/>
        <w:ind w:rightChars="337" w:right="708"/>
        <w:rPr>
          <w:rFonts w:ascii="Century" w:hAnsi="Century"/>
        </w:rPr>
      </w:pPr>
      <w:r>
        <w:rPr>
          <w:rFonts w:ascii="Century" w:hAnsi="Century" w:hint="eastAsia"/>
        </w:rPr>
        <w:t>・</w:t>
      </w:r>
      <w:r w:rsidR="00920142" w:rsidRPr="00020FA4">
        <w:rPr>
          <w:rFonts w:ascii="Century" w:hAnsi="Century"/>
        </w:rPr>
        <w:t xml:space="preserve">Align the agenda of each Working Group session to support SDGs and CRPD as appropriate. </w:t>
      </w:r>
    </w:p>
    <w:p w:rsidR="00020FA4" w:rsidRDefault="00920142" w:rsidP="002527C2">
      <w:pPr>
        <w:spacing w:after="251" w:line="300" w:lineRule="exact"/>
        <w:ind w:leftChars="686" w:left="1441"/>
        <w:jc w:val="left"/>
        <w:rPr>
          <w:rFonts w:ascii="Century" w:hAnsi="Century"/>
        </w:rPr>
      </w:pPr>
      <w:r w:rsidRPr="00020FA4">
        <w:rPr>
          <w:rFonts w:ascii="Century" w:hAnsi="Century"/>
        </w:rPr>
        <w:t xml:space="preserve"> </w:t>
      </w:r>
      <w:r w:rsidR="00020FA4">
        <w:rPr>
          <w:rFonts w:ascii="Century" w:hAnsi="Century"/>
        </w:rPr>
        <w:br w:type="page"/>
      </w:r>
    </w:p>
    <w:p w:rsidR="00920142" w:rsidRPr="00020FA4" w:rsidRDefault="00920142" w:rsidP="00317775">
      <w:pPr>
        <w:pStyle w:val="1"/>
        <w:tabs>
          <w:tab w:val="center" w:pos="3926"/>
          <w:tab w:val="center" w:pos="5773"/>
        </w:tabs>
        <w:spacing w:after="28" w:line="300" w:lineRule="exact"/>
        <w:jc w:val="center"/>
        <w:rPr>
          <w:rFonts w:ascii="Century" w:hAnsi="Century"/>
        </w:rPr>
      </w:pPr>
      <w:bookmarkStart w:id="1" w:name="_Toc26809"/>
      <w:r w:rsidRPr="00020FA4">
        <w:rPr>
          <w:rFonts w:ascii="Century" w:hAnsi="Century"/>
        </w:rPr>
        <w:lastRenderedPageBreak/>
        <w:t>II.</w:t>
      </w:r>
      <w:r w:rsidRPr="00020FA4">
        <w:rPr>
          <w:rFonts w:ascii="Century" w:eastAsia="Arial" w:hAnsi="Century" w:cs="Arial"/>
        </w:rPr>
        <w:t xml:space="preserve"> </w:t>
      </w:r>
      <w:r w:rsidRPr="00020FA4">
        <w:rPr>
          <w:rFonts w:ascii="Century" w:hAnsi="Century"/>
        </w:rPr>
        <w:t>RECOMMENDATIONS</w:t>
      </w:r>
      <w:bookmarkEnd w:id="1"/>
    </w:p>
    <w:p w:rsidR="00920142" w:rsidRPr="00020FA4" w:rsidRDefault="00920142" w:rsidP="002527C2">
      <w:pPr>
        <w:spacing w:after="14" w:line="300" w:lineRule="exact"/>
        <w:ind w:leftChars="1029" w:left="2161"/>
        <w:jc w:val="left"/>
        <w:rPr>
          <w:rFonts w:ascii="Century" w:hAnsi="Century"/>
        </w:rPr>
      </w:pPr>
      <w:r w:rsidRPr="00020FA4">
        <w:rPr>
          <w:rFonts w:ascii="Century" w:hAnsi="Century"/>
        </w:rPr>
        <w:t xml:space="preserve"> </w:t>
      </w:r>
    </w:p>
    <w:p w:rsidR="00920142" w:rsidRPr="00317775" w:rsidRDefault="00920142" w:rsidP="00317775">
      <w:pPr>
        <w:spacing w:line="300" w:lineRule="exact"/>
        <w:ind w:rightChars="408" w:right="857"/>
        <w:rPr>
          <w:rFonts w:ascii="Century" w:hAnsi="Century"/>
        </w:rPr>
      </w:pPr>
      <w:r w:rsidRPr="00317775">
        <w:rPr>
          <w:rFonts w:ascii="Century" w:hAnsi="Century"/>
        </w:rPr>
        <w:t>2.</w:t>
      </w:r>
      <w:r w:rsidRPr="00317775">
        <w:rPr>
          <w:rFonts w:ascii="Century" w:eastAsia="Arial" w:hAnsi="Century" w:cs="Arial"/>
        </w:rPr>
        <w:t xml:space="preserve"> </w:t>
      </w:r>
      <w:r w:rsidRPr="00317775">
        <w:rPr>
          <w:rFonts w:ascii="Century" w:hAnsi="Century"/>
        </w:rPr>
        <w:t xml:space="preserve"> The following recommendations also emerged from the discussions of the Working Group on the Asian and Pacific Decade of Persons with Disabilities, 2013-2022, at its Fourth Session: </w:t>
      </w:r>
    </w:p>
    <w:p w:rsidR="00920142" w:rsidRPr="00317775" w:rsidRDefault="00920142" w:rsidP="002527C2">
      <w:pPr>
        <w:spacing w:line="300" w:lineRule="exact"/>
        <w:ind w:leftChars="1029" w:left="2161"/>
        <w:jc w:val="left"/>
        <w:rPr>
          <w:rFonts w:ascii="Century" w:hAnsi="Century"/>
        </w:rPr>
      </w:pPr>
      <w:r w:rsidRPr="00317775">
        <w:rPr>
          <w:rFonts w:ascii="Century" w:hAnsi="Century"/>
        </w:rPr>
        <w:t xml:space="preserve"> </w:t>
      </w:r>
    </w:p>
    <w:p w:rsidR="00920142" w:rsidRPr="00317775" w:rsidRDefault="00920142" w:rsidP="00103708">
      <w:pPr>
        <w:spacing w:line="300" w:lineRule="exact"/>
        <w:ind w:rightChars="404" w:right="848"/>
        <w:jc w:val="left"/>
        <w:rPr>
          <w:rFonts w:ascii="Century" w:hAnsi="Century"/>
        </w:rPr>
      </w:pPr>
      <w:r w:rsidRPr="00317775">
        <w:rPr>
          <w:rFonts w:ascii="Century" w:hAnsi="Century"/>
          <w:i/>
        </w:rPr>
        <w:t xml:space="preserve">Intended outcomes of the High-level Intergovernmental Meeting on the Midpoint Review of the Asian and Pacific Decade of Persons with Disabilities: </w:t>
      </w:r>
    </w:p>
    <w:p w:rsidR="00920142" w:rsidRPr="00020FA4" w:rsidRDefault="00317775" w:rsidP="00317775">
      <w:pPr>
        <w:widowControl/>
        <w:spacing w:after="12" w:line="300" w:lineRule="exact"/>
        <w:ind w:rightChars="409" w:right="859"/>
        <w:rPr>
          <w:rFonts w:ascii="Century" w:hAnsi="Century"/>
        </w:rPr>
      </w:pPr>
      <w:r>
        <w:rPr>
          <w:rFonts w:ascii="Century" w:hAnsi="Century"/>
        </w:rPr>
        <w:t xml:space="preserve">a) </w:t>
      </w:r>
      <w:r w:rsidR="00920142" w:rsidRPr="00020FA4">
        <w:rPr>
          <w:rFonts w:ascii="Century" w:hAnsi="Century"/>
        </w:rPr>
        <w:t xml:space="preserve">Working Group members reaffirmed that the outcome document should aim to provide tangible and actionable steps to address implementation shortfalls within the goals and targets laid out in the Incheon Strategy, with due consideration given to targets which have already been achieved in the first half of the Decade; </w:t>
      </w:r>
    </w:p>
    <w:p w:rsidR="00920142" w:rsidRPr="00020FA4" w:rsidRDefault="00317775" w:rsidP="00317775">
      <w:pPr>
        <w:widowControl/>
        <w:spacing w:after="12" w:line="300" w:lineRule="exact"/>
        <w:ind w:rightChars="409" w:right="859"/>
        <w:rPr>
          <w:rFonts w:ascii="Century" w:hAnsi="Century"/>
        </w:rPr>
      </w:pPr>
      <w:r>
        <w:rPr>
          <w:rFonts w:ascii="Century" w:hAnsi="Century"/>
        </w:rPr>
        <w:t xml:space="preserve">b) </w:t>
      </w:r>
      <w:r w:rsidR="00920142" w:rsidRPr="00020FA4">
        <w:rPr>
          <w:rFonts w:ascii="Century" w:hAnsi="Century"/>
        </w:rPr>
        <w:t xml:space="preserve">The ESCAP secretariat should get the feedback of Working Group members, Governments and other stakeholders for finalization of the draft outcome document before its submission to the High-level Intergovernmental Meeting. Government consultations may include those with an official intergovernmental body such as the ACPR. </w:t>
      </w:r>
    </w:p>
    <w:p w:rsidR="00920142" w:rsidRPr="00020FA4" w:rsidRDefault="00317775" w:rsidP="00317775">
      <w:pPr>
        <w:widowControl/>
        <w:spacing w:after="12" w:line="300" w:lineRule="exact"/>
        <w:ind w:rightChars="409" w:right="859"/>
        <w:rPr>
          <w:rFonts w:ascii="Century" w:hAnsi="Century"/>
        </w:rPr>
      </w:pPr>
      <w:r>
        <w:rPr>
          <w:rFonts w:ascii="Century" w:hAnsi="Century"/>
        </w:rPr>
        <w:t xml:space="preserve">c) </w:t>
      </w:r>
      <w:r w:rsidR="00920142" w:rsidRPr="00020FA4">
        <w:rPr>
          <w:rFonts w:ascii="Century" w:hAnsi="Century"/>
        </w:rPr>
        <w:t xml:space="preserve">Member States shall develop or harmonize national action plans in line with the outcome document to be adopted by the High-level Intergovernmental Meeting to improve implementation of and provide feedback on their progress of implementing the Incheon Strategy over the remaining years of the Decade. Member States should consider establishing a strong monitoring mechanism using both outcome and process indicators. </w:t>
      </w:r>
    </w:p>
    <w:p w:rsidR="00920142" w:rsidRPr="00020FA4" w:rsidRDefault="00920142" w:rsidP="002527C2">
      <w:pPr>
        <w:spacing w:line="300" w:lineRule="exact"/>
        <w:ind w:leftChars="1029" w:left="2161"/>
        <w:jc w:val="left"/>
        <w:rPr>
          <w:rFonts w:ascii="Century" w:hAnsi="Century"/>
        </w:rPr>
      </w:pPr>
      <w:r w:rsidRPr="00020FA4">
        <w:rPr>
          <w:rFonts w:ascii="Century" w:hAnsi="Century"/>
        </w:rPr>
        <w:t xml:space="preserve"> </w:t>
      </w:r>
    </w:p>
    <w:p w:rsidR="00920142" w:rsidRPr="00317775" w:rsidRDefault="00920142" w:rsidP="00317775">
      <w:pPr>
        <w:pStyle w:val="4"/>
        <w:spacing w:line="300" w:lineRule="exact"/>
        <w:ind w:leftChars="0" w:left="0" w:rightChars="229" w:right="481"/>
        <w:rPr>
          <w:rFonts w:ascii="Century" w:hAnsi="Century"/>
          <w:b w:val="0"/>
        </w:rPr>
      </w:pPr>
      <w:r w:rsidRPr="00317775">
        <w:rPr>
          <w:rFonts w:ascii="Century" w:hAnsi="Century"/>
          <w:b w:val="0"/>
        </w:rPr>
        <w:t xml:space="preserve">Support of on-going initiatives and projects  </w:t>
      </w:r>
    </w:p>
    <w:p w:rsidR="00920142" w:rsidRPr="00020FA4" w:rsidRDefault="00317775" w:rsidP="00317775">
      <w:pPr>
        <w:widowControl/>
        <w:spacing w:after="12" w:line="300" w:lineRule="exact"/>
        <w:ind w:rightChars="370" w:right="777"/>
        <w:jc w:val="left"/>
        <w:rPr>
          <w:rFonts w:ascii="Century" w:hAnsi="Century"/>
        </w:rPr>
      </w:pPr>
      <w:r>
        <w:rPr>
          <w:rFonts w:ascii="Century" w:hAnsi="Century"/>
        </w:rPr>
        <w:t xml:space="preserve">d) </w:t>
      </w:r>
      <w:r w:rsidR="00920142" w:rsidRPr="00020FA4">
        <w:rPr>
          <w:rFonts w:ascii="Century" w:hAnsi="Century"/>
        </w:rPr>
        <w:t xml:space="preserve">The ESCAP secretariat should take steps to encourage member States to adopt their national action plans related to the Incheon Strategy indicator project, and to share their experience on the Make the Right Real website; </w:t>
      </w:r>
    </w:p>
    <w:p w:rsidR="00920142" w:rsidRPr="00020FA4" w:rsidRDefault="00317775" w:rsidP="00317775">
      <w:pPr>
        <w:widowControl/>
        <w:spacing w:after="1" w:line="300" w:lineRule="exact"/>
        <w:ind w:rightChars="370" w:right="777"/>
        <w:jc w:val="left"/>
        <w:rPr>
          <w:rFonts w:ascii="Century" w:hAnsi="Century"/>
        </w:rPr>
      </w:pPr>
      <w:r>
        <w:rPr>
          <w:rFonts w:ascii="Century" w:hAnsi="Century"/>
        </w:rPr>
        <w:t xml:space="preserve">e) </w:t>
      </w:r>
      <w:r w:rsidR="00920142" w:rsidRPr="00020FA4">
        <w:rPr>
          <w:rFonts w:ascii="Century" w:hAnsi="Century"/>
        </w:rPr>
        <w:t xml:space="preserve">Working Group members are requested to share experiences related to the development of a sign language dictionary, noting the Government of India’s current development of such a dictionary.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 </w:t>
      </w:r>
    </w:p>
    <w:p w:rsidR="00920142" w:rsidRPr="00317775" w:rsidRDefault="00920142" w:rsidP="00317775">
      <w:pPr>
        <w:pStyle w:val="4"/>
        <w:spacing w:line="300" w:lineRule="exact"/>
        <w:ind w:leftChars="0" w:left="0" w:rightChars="229" w:right="481"/>
        <w:rPr>
          <w:rFonts w:ascii="Century" w:hAnsi="Century"/>
          <w:b w:val="0"/>
        </w:rPr>
      </w:pPr>
      <w:r w:rsidRPr="00317775">
        <w:rPr>
          <w:rFonts w:ascii="Century" w:hAnsi="Century"/>
          <w:b w:val="0"/>
        </w:rPr>
        <w:t xml:space="preserve">Funds to support the implementation of the Decade </w:t>
      </w:r>
    </w:p>
    <w:p w:rsidR="00920142" w:rsidRPr="00020FA4" w:rsidRDefault="00317775" w:rsidP="00317775">
      <w:pPr>
        <w:widowControl/>
        <w:spacing w:after="12" w:line="300" w:lineRule="exact"/>
        <w:ind w:rightChars="410" w:right="861"/>
        <w:rPr>
          <w:rFonts w:ascii="Century" w:hAnsi="Century"/>
        </w:rPr>
      </w:pPr>
      <w:r>
        <w:rPr>
          <w:rFonts w:ascii="Century" w:hAnsi="Century"/>
        </w:rPr>
        <w:t xml:space="preserve">f) </w:t>
      </w:r>
      <w:r w:rsidR="00920142" w:rsidRPr="00020FA4">
        <w:rPr>
          <w:rFonts w:ascii="Century" w:hAnsi="Century"/>
        </w:rPr>
        <w:t xml:space="preserve">The Make the Right Real Fund in the Republic of Korea should support participation of persons with disabilities at side events to be organized during the High-level Intergovernmental Meeting; </w:t>
      </w:r>
    </w:p>
    <w:p w:rsidR="00920142" w:rsidRPr="00020FA4" w:rsidRDefault="00317775" w:rsidP="00317775">
      <w:pPr>
        <w:widowControl/>
        <w:spacing w:after="12" w:line="300" w:lineRule="exact"/>
        <w:ind w:rightChars="410" w:right="861"/>
        <w:rPr>
          <w:rFonts w:ascii="Century" w:hAnsi="Century"/>
        </w:rPr>
      </w:pPr>
      <w:r>
        <w:rPr>
          <w:rFonts w:ascii="Century" w:hAnsi="Century"/>
        </w:rPr>
        <w:t xml:space="preserve">g) </w:t>
      </w:r>
      <w:r w:rsidR="00920142" w:rsidRPr="00020FA4">
        <w:rPr>
          <w:rFonts w:ascii="Century" w:hAnsi="Century"/>
        </w:rPr>
        <w:t xml:space="preserve">The Working Group recommends increased and diversified sources of contribution to the ESCAP Multi-donor Disability Trust Fund in the second half of the Decade, including through the High-level Intergovernmental Meeting. </w:t>
      </w:r>
    </w:p>
    <w:p w:rsidR="00020FA4" w:rsidRDefault="00020FA4" w:rsidP="002527C2">
      <w:pPr>
        <w:spacing w:line="300" w:lineRule="exact"/>
        <w:ind w:leftChars="686" w:left="1441"/>
        <w:jc w:val="left"/>
        <w:rPr>
          <w:rFonts w:ascii="Century" w:hAnsi="Century"/>
        </w:rPr>
      </w:pPr>
      <w:r>
        <w:rPr>
          <w:rFonts w:ascii="Century" w:hAnsi="Century"/>
        </w:rPr>
        <w:br w:type="page"/>
      </w:r>
    </w:p>
    <w:p w:rsidR="00317775" w:rsidRDefault="004D3358" w:rsidP="00317775">
      <w:pPr>
        <w:pStyle w:val="1"/>
        <w:tabs>
          <w:tab w:val="center" w:pos="4373"/>
          <w:tab w:val="center" w:pos="5774"/>
        </w:tabs>
        <w:spacing w:after="28" w:line="300" w:lineRule="exact"/>
        <w:jc w:val="center"/>
        <w:rPr>
          <w:rFonts w:ascii="Century" w:hAnsi="Century"/>
        </w:rPr>
      </w:pPr>
      <w:bookmarkStart w:id="2" w:name="_Toc26810"/>
      <w:r w:rsidRPr="00020FA4">
        <w:rPr>
          <w:rFonts w:ascii="Century" w:hAnsi="Century"/>
        </w:rPr>
        <w:lastRenderedPageBreak/>
        <w:t>III.</w:t>
      </w:r>
      <w:r w:rsidRPr="00020FA4">
        <w:rPr>
          <w:rFonts w:ascii="Century" w:eastAsia="Arial" w:hAnsi="Century" w:cs="Arial"/>
        </w:rPr>
        <w:t xml:space="preserve"> </w:t>
      </w:r>
      <w:r w:rsidRPr="00020FA4">
        <w:rPr>
          <w:rFonts w:ascii="Century" w:hAnsi="Century"/>
        </w:rPr>
        <w:t>PROCEEDINGS</w:t>
      </w:r>
      <w:bookmarkStart w:id="3" w:name="_Toc26811"/>
      <w:bookmarkEnd w:id="2"/>
    </w:p>
    <w:p w:rsidR="00920142" w:rsidRPr="00B67BA2" w:rsidRDefault="00920142" w:rsidP="00B67BA2">
      <w:pPr>
        <w:pStyle w:val="1"/>
        <w:tabs>
          <w:tab w:val="center" w:pos="4373"/>
          <w:tab w:val="center" w:pos="5774"/>
        </w:tabs>
        <w:spacing w:after="28" w:line="300" w:lineRule="exact"/>
        <w:ind w:left="236" w:hangingChars="100" w:hanging="236"/>
        <w:rPr>
          <w:rFonts w:ascii="Century" w:hAnsi="Century"/>
          <w:sz w:val="24"/>
          <w:szCs w:val="24"/>
        </w:rPr>
      </w:pPr>
      <w:r w:rsidRPr="00B67BA2">
        <w:rPr>
          <w:rFonts w:ascii="Century" w:hAnsi="Century"/>
          <w:sz w:val="24"/>
          <w:szCs w:val="24"/>
        </w:rPr>
        <w:t>A.</w:t>
      </w:r>
      <w:r w:rsidRPr="00B67BA2">
        <w:rPr>
          <w:rFonts w:ascii="Century" w:eastAsia="Arial" w:hAnsi="Century" w:cs="Arial"/>
          <w:sz w:val="24"/>
          <w:szCs w:val="24"/>
        </w:rPr>
        <w:t xml:space="preserve"> </w:t>
      </w:r>
      <w:r w:rsidRPr="00B67BA2">
        <w:rPr>
          <w:rFonts w:ascii="Century" w:hAnsi="Century"/>
          <w:sz w:val="24"/>
          <w:szCs w:val="24"/>
        </w:rPr>
        <w:t xml:space="preserve">Review of the implementation of decisions and recommendations emanating from the Third Session of the Working Group </w:t>
      </w:r>
      <w:bookmarkEnd w:id="3"/>
    </w:p>
    <w:p w:rsidR="00920142" w:rsidRPr="00020FA4" w:rsidRDefault="00920142" w:rsidP="002527C2">
      <w:pPr>
        <w:spacing w:after="9" w:line="300" w:lineRule="exact"/>
        <w:ind w:leftChars="857" w:left="1800"/>
        <w:jc w:val="left"/>
        <w:rPr>
          <w:rFonts w:ascii="Century" w:hAnsi="Century"/>
        </w:rPr>
      </w:pPr>
      <w:r w:rsidRPr="00020FA4">
        <w:rPr>
          <w:rFonts w:ascii="Century" w:hAnsi="Century"/>
          <w:b/>
        </w:rPr>
        <w:t xml:space="preserve"> </w:t>
      </w:r>
    </w:p>
    <w:p w:rsidR="00920142" w:rsidRPr="00317775" w:rsidRDefault="00317775" w:rsidP="00317775">
      <w:pPr>
        <w:widowControl/>
        <w:spacing w:after="12" w:line="300" w:lineRule="exact"/>
        <w:ind w:rightChars="408" w:right="857"/>
        <w:rPr>
          <w:rFonts w:ascii="Century" w:hAnsi="Century"/>
        </w:rPr>
      </w:pPr>
      <w:r w:rsidRPr="00317775">
        <w:rPr>
          <w:rFonts w:ascii="Century" w:hAnsi="Century" w:hint="eastAsia"/>
        </w:rPr>
        <w:t>３．</w:t>
      </w:r>
      <w:r w:rsidR="00920142" w:rsidRPr="00317775">
        <w:rPr>
          <w:rFonts w:ascii="Century" w:hAnsi="Century"/>
        </w:rPr>
        <w:t xml:space="preserve">The Session had before it the Report on the Third Session of the Working Group on the Asian and Pacific Decade of Persons with Disabilities, 2013-2022, Bangkok, 2-4 March 2016 (SDD/APDPD(3)/WG(4)/INF/4). </w:t>
      </w:r>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408" w:right="857"/>
        <w:rPr>
          <w:rFonts w:ascii="Century" w:hAnsi="Century"/>
        </w:rPr>
      </w:pPr>
      <w:r>
        <w:rPr>
          <w:rFonts w:ascii="Century" w:hAnsi="Century" w:hint="eastAsia"/>
        </w:rPr>
        <w:t>４．</w:t>
      </w:r>
      <w:r w:rsidR="00920142" w:rsidRPr="00020FA4">
        <w:rPr>
          <w:rFonts w:ascii="Century" w:hAnsi="Century"/>
        </w:rPr>
        <w:t xml:space="preserve">The following Working Group Government members made interventions: Bhutan, </w:t>
      </w:r>
    </w:p>
    <w:p w:rsidR="00920142" w:rsidRPr="00020FA4" w:rsidRDefault="00920142" w:rsidP="00317775">
      <w:pPr>
        <w:spacing w:line="300" w:lineRule="exact"/>
        <w:ind w:rightChars="408" w:right="857"/>
        <w:rPr>
          <w:rFonts w:ascii="Century" w:hAnsi="Century"/>
        </w:rPr>
      </w:pPr>
      <w:r w:rsidRPr="00020FA4">
        <w:rPr>
          <w:rFonts w:ascii="Century" w:hAnsi="Century"/>
        </w:rPr>
        <w:t xml:space="preserve">Pakistan, and Republic of Korea. The following CSO members made interventions: AsiaPacific Development Center on Disabilities (APCD); Asia and Pacific Disability Forum (APDF); Asia-Pacific Disabled Persons Organizations United (APDPO); Digital Accessible Information System (DAISY) Consortium; Rehabilitation International Asia Pacific Region (RIAP); WBUAP; and WFDBAP. The International Civil Aviation Organization (ICAO) was a guest presenter. </w:t>
      </w:r>
    </w:p>
    <w:p w:rsidR="00920142" w:rsidRPr="00020FA4" w:rsidRDefault="00920142" w:rsidP="002527C2">
      <w:pPr>
        <w:spacing w:after="14" w:line="300" w:lineRule="exact"/>
        <w:ind w:leftChars="1029" w:left="216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408" w:right="857"/>
        <w:rPr>
          <w:rFonts w:ascii="Century" w:hAnsi="Century"/>
        </w:rPr>
      </w:pPr>
      <w:r>
        <w:rPr>
          <w:rFonts w:ascii="Century" w:hAnsi="Century" w:hint="eastAsia"/>
        </w:rPr>
        <w:t>５．</w:t>
      </w:r>
      <w:r w:rsidR="00920142" w:rsidRPr="00020FA4">
        <w:rPr>
          <w:rFonts w:ascii="Century" w:hAnsi="Century"/>
        </w:rPr>
        <w:t xml:space="preserve">The ESCAP secretariat briefed Working Group members on the status of implementation of decisions and recommendations emanating from the Third Session of the Working Group. DAISY noted that the Working Group mailing list had been developed and made available for use since the last session.   </w:t>
      </w:r>
    </w:p>
    <w:p w:rsidR="00920142" w:rsidRPr="00020FA4" w:rsidRDefault="00920142" w:rsidP="002527C2">
      <w:pPr>
        <w:spacing w:after="14" w:line="300" w:lineRule="exact"/>
        <w:ind w:leftChars="1029" w:left="216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408" w:right="857"/>
        <w:rPr>
          <w:rFonts w:ascii="Century" w:hAnsi="Century"/>
        </w:rPr>
      </w:pPr>
      <w:r>
        <w:rPr>
          <w:rFonts w:ascii="Century" w:hAnsi="Century" w:hint="eastAsia"/>
        </w:rPr>
        <w:t>６．</w:t>
      </w:r>
      <w:r w:rsidR="00920142" w:rsidRPr="00020FA4">
        <w:rPr>
          <w:rFonts w:ascii="Century" w:hAnsi="Century"/>
        </w:rPr>
        <w:t xml:space="preserve">WBUAP briefed Working Group members on the status of draft guidelines for accessible air travel for persons with disabilities, developed together with WFDBAP and ASEAN Disability Forum (ADF). Several Working Group members suggested that revisions of the guidelines include considerations and reasonable accommodation for a diverse range of disabilities such as psychosocial disabilities, as well as personal experiences.    </w:t>
      </w:r>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408" w:right="857"/>
        <w:rPr>
          <w:rFonts w:ascii="Century" w:hAnsi="Century"/>
        </w:rPr>
      </w:pPr>
      <w:r>
        <w:rPr>
          <w:rFonts w:ascii="Century" w:hAnsi="Century" w:hint="eastAsia"/>
        </w:rPr>
        <w:t>７．</w:t>
      </w:r>
      <w:r w:rsidR="00920142" w:rsidRPr="00020FA4">
        <w:rPr>
          <w:rFonts w:ascii="Century" w:hAnsi="Century"/>
        </w:rPr>
        <w:t xml:space="preserve">ICAO presented on international standards regarding transport of dangerous goods by air, with a particular focus on safe air travel with regards to motorized wheelchairs with lithium batteries. ICAO noted the potential for its own review of draft guidelines developed by the Working Group. ICAO also suggested that the guidelines be conveyed to the International Air Transport Association (IATA) in order to implement the recommendations on a more practical level. Several Working Group members noted the variance in the implementation of the standards across different countries and airlines, and shared with ICAO some challenges faced by persons with diverse disabilities related to reasonable accommodation when travelling by air. .  </w:t>
      </w:r>
    </w:p>
    <w:p w:rsidR="00317775" w:rsidRDefault="00317775" w:rsidP="002527C2">
      <w:pPr>
        <w:spacing w:line="300" w:lineRule="exact"/>
        <w:ind w:leftChars="1371" w:left="2879"/>
        <w:jc w:val="left"/>
        <w:rPr>
          <w:rFonts w:ascii="Century" w:hAnsi="Century"/>
        </w:rPr>
      </w:pPr>
    </w:p>
    <w:p w:rsidR="00103708" w:rsidRDefault="00103708" w:rsidP="002527C2">
      <w:pPr>
        <w:spacing w:line="300" w:lineRule="exact"/>
        <w:ind w:leftChars="1371" w:left="2879"/>
        <w:jc w:val="left"/>
        <w:rPr>
          <w:rFonts w:ascii="Century" w:hAnsi="Century"/>
        </w:rPr>
      </w:pPr>
    </w:p>
    <w:p w:rsidR="00920142" w:rsidRPr="00B67BA2" w:rsidRDefault="00920142" w:rsidP="00B67BA2">
      <w:pPr>
        <w:pStyle w:val="20"/>
        <w:spacing w:line="300" w:lineRule="exact"/>
        <w:ind w:left="236" w:rightChars="211" w:right="443" w:hangingChars="100" w:hanging="236"/>
        <w:rPr>
          <w:rFonts w:ascii="Century" w:hAnsi="Century"/>
          <w:i w:val="0"/>
          <w:sz w:val="24"/>
          <w:szCs w:val="24"/>
        </w:rPr>
      </w:pPr>
      <w:bookmarkStart w:id="4" w:name="_Toc26812"/>
      <w:r w:rsidRPr="00B67BA2">
        <w:rPr>
          <w:rFonts w:ascii="Century" w:hAnsi="Century"/>
          <w:i w:val="0"/>
          <w:sz w:val="24"/>
          <w:szCs w:val="24"/>
        </w:rPr>
        <w:t>B.</w:t>
      </w:r>
      <w:r w:rsidRPr="00B67BA2">
        <w:rPr>
          <w:rFonts w:ascii="Century" w:eastAsia="Arial" w:hAnsi="Century" w:cs="Arial"/>
          <w:i w:val="0"/>
          <w:sz w:val="24"/>
          <w:szCs w:val="24"/>
        </w:rPr>
        <w:t xml:space="preserve"> </w:t>
      </w:r>
      <w:r w:rsidRPr="00B67BA2">
        <w:rPr>
          <w:rFonts w:ascii="Century" w:hAnsi="Century"/>
          <w:i w:val="0"/>
          <w:sz w:val="24"/>
          <w:szCs w:val="24"/>
        </w:rPr>
        <w:t>Review of progress in the Asian and Pacific Decade of Persons with Disabilities, 2013</w:t>
      </w:r>
      <w:r w:rsidR="00814016">
        <w:rPr>
          <w:rFonts w:ascii="Century" w:eastAsiaTheme="minorEastAsia" w:hAnsi="Century" w:hint="eastAsia"/>
          <w:i w:val="0"/>
          <w:sz w:val="24"/>
          <w:szCs w:val="24"/>
          <w:lang w:eastAsia="ja-JP"/>
        </w:rPr>
        <w:t>-</w:t>
      </w:r>
      <w:r w:rsidRPr="00B67BA2">
        <w:rPr>
          <w:rFonts w:ascii="Century" w:hAnsi="Century"/>
          <w:i w:val="0"/>
          <w:sz w:val="24"/>
          <w:szCs w:val="24"/>
        </w:rPr>
        <w:t xml:space="preserve">2022 </w:t>
      </w:r>
      <w:bookmarkEnd w:id="4"/>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395" w:right="829"/>
        <w:rPr>
          <w:rFonts w:ascii="Century" w:hAnsi="Century"/>
        </w:rPr>
      </w:pPr>
      <w:r>
        <w:rPr>
          <w:rFonts w:ascii="Century" w:hAnsi="Century" w:hint="eastAsia"/>
        </w:rPr>
        <w:t>８．</w:t>
      </w:r>
      <w:r w:rsidR="00920142" w:rsidRPr="00020FA4">
        <w:rPr>
          <w:rFonts w:ascii="Century" w:hAnsi="Century"/>
        </w:rPr>
        <w:t xml:space="preserve">The following Working Group Government members made interventions: Bhutan; </w:t>
      </w:r>
      <w:r w:rsidR="004D3358" w:rsidRPr="00020FA4">
        <w:rPr>
          <w:rFonts w:ascii="Century" w:hAnsi="Century"/>
        </w:rPr>
        <w:t xml:space="preserve">　　　　</w:t>
      </w:r>
      <w:r w:rsidR="00920142" w:rsidRPr="00020FA4">
        <w:rPr>
          <w:rFonts w:ascii="Century" w:hAnsi="Century"/>
        </w:rPr>
        <w:t xml:space="preserve">China; India; Indonesia; Japan; Mongolia; Pakistan; Republic of Korea; Russian </w:t>
      </w:r>
      <w:r w:rsidR="00920142" w:rsidRPr="00020FA4">
        <w:rPr>
          <w:rFonts w:ascii="Century" w:hAnsi="Century"/>
        </w:rPr>
        <w:lastRenderedPageBreak/>
        <w:t xml:space="preserve">Federation; and Thailand. The following CSO members made interventions: APCD; APDF; APDPO; DAISY; Inclusion International Asia-Pacific Regional Forum (IIAP); Pacific Disability Forum (PDF); RIAP; WBUAP; World Federation of the Deaf Regional Secretariat in Asia (WFDRSA); WFDBAP; and World Network of Users and Survivors of Psychiatry (WNUSP).   </w:t>
      </w:r>
    </w:p>
    <w:p w:rsidR="00920142" w:rsidRPr="00020FA4" w:rsidRDefault="00920142" w:rsidP="002527C2">
      <w:pPr>
        <w:spacing w:after="14" w:line="300" w:lineRule="exact"/>
        <w:ind w:leftChars="1029" w:left="216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395" w:right="829"/>
        <w:rPr>
          <w:rFonts w:ascii="Century" w:hAnsi="Century"/>
        </w:rPr>
      </w:pPr>
      <w:r>
        <w:rPr>
          <w:rFonts w:ascii="Century" w:hAnsi="Century" w:hint="eastAsia"/>
        </w:rPr>
        <w:t>９．</w:t>
      </w:r>
      <w:r w:rsidR="00920142" w:rsidRPr="00020FA4">
        <w:rPr>
          <w:rFonts w:ascii="Century" w:hAnsi="Century"/>
        </w:rPr>
        <w:t xml:space="preserve">The ESCAP secretariat outlined its actions to support Incheon Strategy implementation including the Road Map actions, including enhancing Member States’ technical knowledge through national consultations on to identify data gaps and build statistical capacities of member States to establish a baseline dataset on Incheon Strategy indicators, publishing a set of good practices to support policymakers in promoting accessibility, and developing an e-learning tool to support policy and planning related to disability-inclusive disaster risk reduction.  The ESCAP secretariat also noted its ongoing preparations for the High-level Intergovernmental Meeting, and work in international advocacy and awareness-raising on disability-inclusive development.  </w:t>
      </w:r>
    </w:p>
    <w:p w:rsidR="00920142" w:rsidRPr="00020FA4" w:rsidRDefault="00920142" w:rsidP="002527C2">
      <w:pPr>
        <w:spacing w:after="11" w:line="300" w:lineRule="exact"/>
        <w:ind w:leftChars="1029" w:left="216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395" w:right="829"/>
        <w:rPr>
          <w:rFonts w:ascii="Century" w:hAnsi="Century"/>
        </w:rPr>
      </w:pPr>
      <w:r>
        <w:rPr>
          <w:rFonts w:ascii="Century" w:hAnsi="Century" w:hint="eastAsia"/>
        </w:rPr>
        <w:t>１０．</w:t>
      </w:r>
      <w:r w:rsidR="00920142" w:rsidRPr="00020FA4">
        <w:rPr>
          <w:rFonts w:ascii="Century" w:hAnsi="Century"/>
        </w:rPr>
        <w:t xml:space="preserve">Working Group members outlined their actions to support Incheon Strategy implementation. Several Working Group members noted recent national policies, strategies, surveys, as well as identification systems for persons with disabilities. They also noted their involvement in multilateral engagement initiatives with Governments, CSOs, and regional and international organizations. Working Group members mentioned specific disabilityinclusive development areas including employment opportunities, disaster risk reduction, and accessible communication and physical environments. RIAP noted the importance of further work on improving gender equality in disability-inclusive development.  </w:t>
      </w:r>
    </w:p>
    <w:p w:rsidR="00920142" w:rsidRPr="00020FA4" w:rsidRDefault="00920142" w:rsidP="002527C2">
      <w:pPr>
        <w:spacing w:after="14" w:line="300" w:lineRule="exact"/>
        <w:ind w:leftChars="1029" w:left="2161"/>
        <w:jc w:val="left"/>
        <w:rPr>
          <w:rFonts w:ascii="Century" w:hAnsi="Century"/>
        </w:rPr>
      </w:pPr>
      <w:r w:rsidRPr="00020FA4">
        <w:rPr>
          <w:rFonts w:ascii="Century" w:hAnsi="Century"/>
        </w:rPr>
        <w:t xml:space="preserve"> </w:t>
      </w:r>
    </w:p>
    <w:p w:rsidR="00920142" w:rsidRDefault="00317775" w:rsidP="00317775">
      <w:pPr>
        <w:widowControl/>
        <w:spacing w:after="12" w:line="300" w:lineRule="exact"/>
        <w:ind w:rightChars="395" w:right="829"/>
        <w:rPr>
          <w:rFonts w:ascii="Century" w:hAnsi="Century"/>
        </w:rPr>
      </w:pPr>
      <w:r>
        <w:rPr>
          <w:rFonts w:ascii="Century" w:hAnsi="Century" w:hint="eastAsia"/>
        </w:rPr>
        <w:t>１１．</w:t>
      </w:r>
      <w:r w:rsidR="00920142" w:rsidRPr="00020FA4">
        <w:rPr>
          <w:rFonts w:ascii="Century" w:hAnsi="Century"/>
        </w:rPr>
        <w:t xml:space="preserve">India noted their current plans to develop a sign language dictionary and invited Working Group members with relevant experience to offer best practices.  </w:t>
      </w:r>
    </w:p>
    <w:p w:rsidR="00103708" w:rsidRDefault="00103708" w:rsidP="00317775">
      <w:pPr>
        <w:widowControl/>
        <w:spacing w:after="12" w:line="300" w:lineRule="exact"/>
        <w:ind w:rightChars="395" w:right="829"/>
        <w:rPr>
          <w:rFonts w:ascii="Century" w:hAnsi="Century"/>
        </w:rPr>
      </w:pPr>
    </w:p>
    <w:p w:rsidR="00103708" w:rsidRPr="00020FA4" w:rsidRDefault="00103708" w:rsidP="00317775">
      <w:pPr>
        <w:widowControl/>
        <w:spacing w:after="12" w:line="300" w:lineRule="exact"/>
        <w:ind w:rightChars="395" w:right="829"/>
        <w:rPr>
          <w:rFonts w:ascii="Century" w:hAnsi="Century"/>
        </w:rPr>
      </w:pPr>
    </w:p>
    <w:p w:rsidR="00920142" w:rsidRPr="00B67BA2" w:rsidRDefault="00920142" w:rsidP="002527C2">
      <w:pPr>
        <w:pStyle w:val="20"/>
        <w:spacing w:line="300" w:lineRule="exact"/>
        <w:ind w:left="236" w:rightChars="410" w:right="861" w:hangingChars="100" w:hanging="236"/>
        <w:rPr>
          <w:rFonts w:ascii="Century" w:hAnsi="Century"/>
          <w:i w:val="0"/>
          <w:sz w:val="24"/>
          <w:szCs w:val="24"/>
        </w:rPr>
      </w:pPr>
      <w:bookmarkStart w:id="5" w:name="_Toc26813"/>
      <w:r w:rsidRPr="00B67BA2">
        <w:rPr>
          <w:rFonts w:ascii="Century" w:hAnsi="Century"/>
          <w:i w:val="0"/>
          <w:sz w:val="24"/>
          <w:szCs w:val="24"/>
        </w:rPr>
        <w:t>C.</w:t>
      </w:r>
      <w:r w:rsidRPr="00B67BA2">
        <w:rPr>
          <w:rFonts w:ascii="Century" w:eastAsia="Arial" w:hAnsi="Century" w:cs="Arial"/>
          <w:i w:val="0"/>
          <w:sz w:val="24"/>
          <w:szCs w:val="24"/>
        </w:rPr>
        <w:t xml:space="preserve"> </w:t>
      </w:r>
      <w:r w:rsidRPr="00B67BA2">
        <w:rPr>
          <w:rFonts w:ascii="Century" w:hAnsi="Century"/>
          <w:i w:val="0"/>
          <w:sz w:val="24"/>
          <w:szCs w:val="24"/>
        </w:rPr>
        <w:t xml:space="preserve">Review of preparations for the 2017 High-level Intergovernmental Meeting on the Midpoint Review of the Asian and Pacific Decade of Persons with Disabilities </w:t>
      </w:r>
      <w:bookmarkStart w:id="6" w:name="_Toc26814"/>
      <w:bookmarkEnd w:id="5"/>
      <w:r w:rsidRPr="00B67BA2">
        <w:rPr>
          <w:rFonts w:ascii="Century" w:hAnsi="Century"/>
          <w:i w:val="0"/>
          <w:sz w:val="24"/>
          <w:szCs w:val="24"/>
        </w:rPr>
        <w:t xml:space="preserve">(HLIGM) </w:t>
      </w:r>
      <w:bookmarkEnd w:id="6"/>
    </w:p>
    <w:p w:rsidR="00920142" w:rsidRPr="00020FA4" w:rsidRDefault="00920142" w:rsidP="002527C2">
      <w:pPr>
        <w:spacing w:after="14" w:line="300" w:lineRule="exact"/>
        <w:ind w:leftChars="1029" w:left="216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408" w:right="857"/>
        <w:rPr>
          <w:rFonts w:ascii="Century" w:hAnsi="Century"/>
        </w:rPr>
      </w:pPr>
      <w:r>
        <w:rPr>
          <w:rFonts w:ascii="Century" w:hAnsi="Century" w:hint="eastAsia"/>
        </w:rPr>
        <w:t>１２．</w:t>
      </w:r>
      <w:r w:rsidR="00920142" w:rsidRPr="00020FA4">
        <w:rPr>
          <w:rFonts w:ascii="Century" w:hAnsi="Century"/>
        </w:rPr>
        <w:t xml:space="preserve">The following Working Group Government members made interventions: Bhutan; India; Japan; Mongolia; and the Republic of Korea. The following CSO members made interventions: APCD; APDF; APDPO; DAISY; PDF; RIAP; WFDBAP; and WNUSP.   </w:t>
      </w:r>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408" w:right="857"/>
        <w:rPr>
          <w:rFonts w:ascii="Century" w:hAnsi="Century"/>
        </w:rPr>
      </w:pPr>
      <w:r>
        <w:rPr>
          <w:rFonts w:ascii="Century" w:hAnsi="Century" w:hint="eastAsia"/>
        </w:rPr>
        <w:t>１３．</w:t>
      </w:r>
      <w:r w:rsidR="00920142" w:rsidRPr="00020FA4">
        <w:rPr>
          <w:rFonts w:ascii="Century" w:hAnsi="Century"/>
        </w:rPr>
        <w:t xml:space="preserve">The Government of China, host of the upcoming HLIGM, noted that the Meeting would be held at the China Administration of Sports for Persons with Disabilities in Beijing from 27 November to 1 December 2017, and provided an overview of the history and significance of the venue.  </w:t>
      </w:r>
    </w:p>
    <w:p w:rsidR="00920142" w:rsidRPr="00020FA4" w:rsidRDefault="00920142" w:rsidP="002527C2">
      <w:pPr>
        <w:spacing w:after="11" w:line="300" w:lineRule="exact"/>
        <w:ind w:leftChars="1029" w:left="216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408" w:right="857"/>
        <w:rPr>
          <w:rFonts w:ascii="Century" w:hAnsi="Century"/>
        </w:rPr>
      </w:pPr>
      <w:r>
        <w:rPr>
          <w:rFonts w:ascii="Century" w:hAnsi="Century" w:hint="eastAsia"/>
        </w:rPr>
        <w:t>１４．</w:t>
      </w:r>
      <w:r w:rsidR="00920142" w:rsidRPr="00020FA4">
        <w:rPr>
          <w:rFonts w:ascii="Century" w:hAnsi="Century"/>
        </w:rPr>
        <w:t xml:space="preserve">The ESCAP secretariat outlined the preparations and preliminary results of the ESCAP survey on the midpoint review for Governments, CSOs, and International </w:t>
      </w:r>
      <w:r w:rsidR="00920142" w:rsidRPr="00020FA4">
        <w:rPr>
          <w:rFonts w:ascii="Century" w:hAnsi="Century"/>
        </w:rPr>
        <w:lastRenderedPageBreak/>
        <w:t xml:space="preserve">organizations and development agencies. The Working Group discussed how the survey results should be used; noting that the data should be used as the basis to formulate the outcome document. Some Working Group members expressed interest in having the survey results made publicly available.   </w:t>
      </w:r>
    </w:p>
    <w:p w:rsidR="00920142" w:rsidRPr="00020FA4" w:rsidRDefault="00920142" w:rsidP="002527C2">
      <w:pPr>
        <w:spacing w:after="14" w:line="300" w:lineRule="exact"/>
        <w:ind w:leftChars="1029" w:left="216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408" w:right="857"/>
        <w:rPr>
          <w:rFonts w:ascii="Century" w:hAnsi="Century"/>
        </w:rPr>
      </w:pPr>
      <w:r>
        <w:rPr>
          <w:rFonts w:ascii="Century" w:hAnsi="Century" w:hint="eastAsia"/>
        </w:rPr>
        <w:t>１５．</w:t>
      </w:r>
      <w:r w:rsidR="00920142" w:rsidRPr="00020FA4">
        <w:rPr>
          <w:rFonts w:ascii="Century" w:hAnsi="Century"/>
        </w:rPr>
        <w:t xml:space="preserve">The ESCAP secretariat briefed the Working Group members on the substantive focus and projected outcomes of the HLIGM, including: aligning the Incheon Strategy with the 2030 Agenda; sharing the results of the ESCAP survey on the midpoint review; and enhancing effective implementation of the Incheon Strategy for the remaining five years of the Decade. The secretariat also presented its preliminary ideas for the content of provisional agenda and midpoint review documents for the HLIGM.  </w:t>
      </w:r>
    </w:p>
    <w:p w:rsidR="00920142" w:rsidRPr="00020FA4" w:rsidRDefault="00920142" w:rsidP="002527C2">
      <w:pPr>
        <w:spacing w:after="14" w:line="300" w:lineRule="exact"/>
        <w:ind w:leftChars="1029" w:left="216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408" w:right="857"/>
        <w:rPr>
          <w:rFonts w:ascii="Century" w:hAnsi="Century"/>
        </w:rPr>
      </w:pPr>
      <w:r>
        <w:rPr>
          <w:rFonts w:ascii="Century" w:hAnsi="Century" w:hint="eastAsia"/>
        </w:rPr>
        <w:t>１６．</w:t>
      </w:r>
      <w:r w:rsidR="00920142" w:rsidRPr="00020FA4">
        <w:rPr>
          <w:rFonts w:ascii="Century" w:hAnsi="Century"/>
        </w:rPr>
        <w:t xml:space="preserve">The ESCAP secretariat presented the structure for the outcome document, noting its intended inclusion of Ministerial Declaration and Action Plan sections. The secretariat also provided a timeline for the further development of the outcome document.  Several Working Group members discussed ways member States and CSOs could provide inputs to the structure and content of the document, in particular to reflect the importance of accessible transport.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 </w:t>
      </w:r>
    </w:p>
    <w:p w:rsidR="00103708" w:rsidRPr="00020FA4" w:rsidRDefault="00920142" w:rsidP="002527C2">
      <w:pPr>
        <w:spacing w:after="43" w:line="300" w:lineRule="exact"/>
        <w:ind w:leftChars="686" w:left="1441"/>
        <w:jc w:val="left"/>
        <w:rPr>
          <w:rFonts w:ascii="Century" w:hAnsi="Century"/>
        </w:rPr>
      </w:pPr>
      <w:r w:rsidRPr="00020FA4">
        <w:rPr>
          <w:rFonts w:ascii="Century" w:hAnsi="Century"/>
        </w:rPr>
        <w:t xml:space="preserve"> </w:t>
      </w:r>
      <w:bookmarkStart w:id="7" w:name="_Toc26815"/>
    </w:p>
    <w:p w:rsidR="00920142" w:rsidRPr="00B67BA2" w:rsidRDefault="00920142" w:rsidP="002527C2">
      <w:pPr>
        <w:spacing w:after="43" w:line="300" w:lineRule="exact"/>
        <w:jc w:val="left"/>
        <w:rPr>
          <w:rFonts w:ascii="Century" w:hAnsi="Century" w:cs="Arial"/>
          <w:b/>
          <w:sz w:val="24"/>
          <w:szCs w:val="24"/>
        </w:rPr>
      </w:pPr>
      <w:r w:rsidRPr="00B67BA2">
        <w:rPr>
          <w:rFonts w:ascii="Century" w:eastAsia="Times New Roman" w:hAnsi="Century" w:cs="Arial"/>
          <w:b/>
          <w:sz w:val="24"/>
          <w:szCs w:val="24"/>
        </w:rPr>
        <w:t>D.</w:t>
      </w:r>
      <w:r w:rsidRPr="00B67BA2">
        <w:rPr>
          <w:rFonts w:ascii="Century" w:eastAsia="Arial" w:hAnsi="Century" w:cs="Arial"/>
          <w:b/>
          <w:sz w:val="24"/>
          <w:szCs w:val="24"/>
        </w:rPr>
        <w:t xml:space="preserve"> </w:t>
      </w:r>
      <w:r w:rsidRPr="00B67BA2">
        <w:rPr>
          <w:rFonts w:ascii="Century" w:hAnsi="Century" w:cs="Arial"/>
          <w:b/>
          <w:sz w:val="24"/>
          <w:szCs w:val="24"/>
        </w:rPr>
        <w:t>Review of resource mobilization for Decade progress</w:t>
      </w:r>
      <w:r w:rsidRPr="00B67BA2">
        <w:rPr>
          <w:rFonts w:ascii="Century" w:eastAsia="Times New Roman" w:hAnsi="Century" w:cs="Arial"/>
          <w:b/>
          <w:sz w:val="24"/>
          <w:szCs w:val="24"/>
        </w:rPr>
        <w:t xml:space="preserve"> </w:t>
      </w:r>
      <w:bookmarkEnd w:id="7"/>
    </w:p>
    <w:p w:rsidR="00920142" w:rsidRPr="00020FA4" w:rsidRDefault="00920142" w:rsidP="002527C2">
      <w:pPr>
        <w:spacing w:line="300" w:lineRule="exact"/>
        <w:ind w:leftChars="857" w:left="1800"/>
        <w:jc w:val="left"/>
        <w:rPr>
          <w:rFonts w:ascii="Century" w:hAnsi="Century"/>
        </w:rPr>
      </w:pPr>
      <w:r w:rsidRPr="00020FA4">
        <w:rPr>
          <w:rFonts w:ascii="Century" w:eastAsia="Times New Roman" w:hAnsi="Century" w:cs="Times New Roman"/>
          <w:b/>
          <w:sz w:val="24"/>
        </w:rPr>
        <w:t xml:space="preserve"> </w:t>
      </w:r>
      <w:r w:rsidRPr="00020FA4">
        <w:rPr>
          <w:rFonts w:ascii="Century" w:hAnsi="Century"/>
        </w:rPr>
        <w:t xml:space="preserve"> </w:t>
      </w:r>
    </w:p>
    <w:p w:rsidR="00920142" w:rsidRPr="00020FA4" w:rsidRDefault="00317775" w:rsidP="00317775">
      <w:pPr>
        <w:widowControl/>
        <w:spacing w:after="12" w:line="300" w:lineRule="exact"/>
        <w:ind w:rightChars="331" w:right="695"/>
        <w:rPr>
          <w:rFonts w:ascii="Century" w:hAnsi="Century"/>
        </w:rPr>
      </w:pPr>
      <w:r>
        <w:rPr>
          <w:rFonts w:ascii="Century" w:hAnsi="Century" w:hint="eastAsia"/>
        </w:rPr>
        <w:t>１７．</w:t>
      </w:r>
      <w:r w:rsidR="00920142" w:rsidRPr="00020FA4">
        <w:rPr>
          <w:rFonts w:ascii="Century" w:hAnsi="Century"/>
        </w:rPr>
        <w:t xml:space="preserve">The following Working Group Government members made interventions: Republic of Korea. The following CSO members made interventions: PDF and WNUSP.     </w:t>
      </w:r>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t xml:space="preserve"> </w:t>
      </w:r>
    </w:p>
    <w:p w:rsidR="00920142" w:rsidRPr="00020FA4" w:rsidRDefault="00317775" w:rsidP="00317775">
      <w:pPr>
        <w:widowControl/>
        <w:spacing w:after="1" w:line="300" w:lineRule="exact"/>
        <w:ind w:rightChars="331" w:right="695"/>
        <w:rPr>
          <w:rFonts w:ascii="Century" w:hAnsi="Century"/>
        </w:rPr>
      </w:pPr>
      <w:r>
        <w:rPr>
          <w:rFonts w:ascii="Century" w:hAnsi="Century" w:hint="eastAsia"/>
        </w:rPr>
        <w:t>１８．</w:t>
      </w:r>
      <w:r w:rsidR="00920142" w:rsidRPr="00020FA4">
        <w:rPr>
          <w:rFonts w:ascii="Century" w:hAnsi="Century"/>
        </w:rPr>
        <w:t xml:space="preserve">The ESCAP secretariat presented on the status of the ESCAP Multi-donor Trust Fund for the Asian and the Pacific Decade for Persons with Disabilities. The secretariat noted the importance of the Fund's specific focus on disability in the region and invited all countries to contribute to the Fund. One Working Group member expressed concern regarding the low number of member States that currently contribute to the Fund, and suggested developing strategies to enhance contributions.  </w:t>
      </w:r>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t xml:space="preserve"> </w:t>
      </w:r>
    </w:p>
    <w:p w:rsidR="00920142" w:rsidRDefault="00317775" w:rsidP="00317775">
      <w:pPr>
        <w:widowControl/>
        <w:spacing w:after="12" w:line="300" w:lineRule="exact"/>
        <w:ind w:rightChars="331" w:right="695"/>
        <w:rPr>
          <w:rFonts w:ascii="Century" w:hAnsi="Century"/>
        </w:rPr>
      </w:pPr>
      <w:r>
        <w:rPr>
          <w:rFonts w:ascii="Century" w:hAnsi="Century" w:hint="eastAsia"/>
        </w:rPr>
        <w:t>１９．</w:t>
      </w:r>
      <w:r w:rsidR="00920142" w:rsidRPr="00020FA4">
        <w:rPr>
          <w:rFonts w:ascii="Century" w:hAnsi="Century"/>
        </w:rPr>
        <w:t xml:space="preserve">The Republic of Korea presented on recent actions taken by the Make the Right Real Fund, and invited interested parties to apply for funding in the 2017 cycle. The Republic of Korea noted that both CSOs and Governments can be funding recipients. </w:t>
      </w:r>
    </w:p>
    <w:p w:rsidR="00103708" w:rsidRDefault="00103708" w:rsidP="00317775">
      <w:pPr>
        <w:widowControl/>
        <w:spacing w:after="12" w:line="300" w:lineRule="exact"/>
        <w:ind w:rightChars="331" w:right="695"/>
        <w:rPr>
          <w:rFonts w:ascii="Century" w:hAnsi="Century"/>
        </w:rPr>
      </w:pPr>
    </w:p>
    <w:p w:rsidR="00103708" w:rsidRDefault="00103708" w:rsidP="00317775">
      <w:pPr>
        <w:widowControl/>
        <w:spacing w:after="12" w:line="300" w:lineRule="exact"/>
        <w:ind w:rightChars="331" w:right="695"/>
        <w:rPr>
          <w:rFonts w:ascii="Century" w:hAnsi="Century"/>
        </w:rPr>
      </w:pPr>
    </w:p>
    <w:p w:rsidR="00920142" w:rsidRPr="00B67BA2" w:rsidRDefault="00920142" w:rsidP="00B67BA2">
      <w:pPr>
        <w:pStyle w:val="20"/>
        <w:spacing w:line="300" w:lineRule="exact"/>
        <w:ind w:left="236" w:rightChars="211" w:right="443" w:hangingChars="100" w:hanging="236"/>
        <w:rPr>
          <w:rFonts w:ascii="Century" w:hAnsi="Century"/>
          <w:i w:val="0"/>
          <w:sz w:val="24"/>
          <w:szCs w:val="24"/>
        </w:rPr>
      </w:pPr>
      <w:bookmarkStart w:id="8" w:name="_Toc26816"/>
      <w:r w:rsidRPr="00B67BA2">
        <w:rPr>
          <w:rFonts w:ascii="Century" w:hAnsi="Century"/>
          <w:i w:val="0"/>
          <w:sz w:val="24"/>
          <w:szCs w:val="24"/>
        </w:rPr>
        <w:t>E.</w:t>
      </w:r>
      <w:r w:rsidRPr="00B67BA2">
        <w:rPr>
          <w:rFonts w:ascii="Century" w:eastAsia="Arial" w:hAnsi="Century" w:cs="Arial"/>
          <w:i w:val="0"/>
          <w:sz w:val="24"/>
          <w:szCs w:val="24"/>
        </w:rPr>
        <w:t xml:space="preserve"> </w:t>
      </w:r>
      <w:r w:rsidRPr="00B67BA2">
        <w:rPr>
          <w:rFonts w:ascii="Century" w:hAnsi="Century"/>
          <w:i w:val="0"/>
          <w:sz w:val="24"/>
          <w:szCs w:val="24"/>
        </w:rPr>
        <w:t xml:space="preserve">Review of issues pertinent to the functioning of the Working Group for the second </w:t>
      </w:r>
      <w:bookmarkStart w:id="9" w:name="_Toc26817"/>
      <w:bookmarkEnd w:id="8"/>
      <w:r w:rsidRPr="00B67BA2">
        <w:rPr>
          <w:rFonts w:ascii="Century" w:hAnsi="Century"/>
          <w:i w:val="0"/>
          <w:sz w:val="24"/>
          <w:szCs w:val="24"/>
        </w:rPr>
        <w:t xml:space="preserve">half of the Asian and Pacific Decade of Persons with Disabilities, 2013-2022 </w:t>
      </w:r>
      <w:bookmarkEnd w:id="9"/>
    </w:p>
    <w:p w:rsidR="00920142" w:rsidRPr="00020FA4" w:rsidRDefault="00920142" w:rsidP="002527C2">
      <w:pPr>
        <w:spacing w:line="300" w:lineRule="exact"/>
        <w:ind w:leftChars="857" w:left="1800"/>
        <w:jc w:val="left"/>
        <w:rPr>
          <w:rFonts w:ascii="Century" w:hAnsi="Century"/>
        </w:rPr>
      </w:pPr>
      <w:r w:rsidRPr="00020FA4">
        <w:rPr>
          <w:rFonts w:ascii="Century" w:hAnsi="Century"/>
          <w:b/>
        </w:rPr>
        <w:t xml:space="preserve"> </w:t>
      </w:r>
    </w:p>
    <w:p w:rsidR="00920142" w:rsidRPr="00020FA4" w:rsidRDefault="00317775" w:rsidP="00317775">
      <w:pPr>
        <w:widowControl/>
        <w:spacing w:after="12" w:line="300" w:lineRule="exact"/>
        <w:ind w:rightChars="409" w:right="859"/>
        <w:rPr>
          <w:rFonts w:ascii="Century" w:hAnsi="Century"/>
        </w:rPr>
      </w:pPr>
      <w:r>
        <w:rPr>
          <w:rFonts w:ascii="Century" w:hAnsi="Century" w:hint="eastAsia"/>
        </w:rPr>
        <w:t>２０．</w:t>
      </w:r>
      <w:r w:rsidR="00920142" w:rsidRPr="00020FA4">
        <w:rPr>
          <w:rFonts w:ascii="Century" w:hAnsi="Century"/>
        </w:rPr>
        <w:t xml:space="preserve">The Session had before it the Draft Midpoint Evaluation on the Effectiveness of the Working Group on the Asian and Pacific Decade of Persons with Disabilities, 2013-2022, (SDD/APDPD (3)/WG (4)/1). </w:t>
      </w:r>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lastRenderedPageBreak/>
        <w:t xml:space="preserve"> </w:t>
      </w:r>
    </w:p>
    <w:p w:rsidR="00920142" w:rsidRPr="00020FA4" w:rsidRDefault="00317775" w:rsidP="00317775">
      <w:pPr>
        <w:widowControl/>
        <w:spacing w:after="12" w:line="300" w:lineRule="exact"/>
        <w:ind w:rightChars="409" w:right="859"/>
        <w:rPr>
          <w:rFonts w:ascii="Century" w:hAnsi="Century"/>
        </w:rPr>
      </w:pPr>
      <w:r>
        <w:rPr>
          <w:rFonts w:ascii="Century" w:hAnsi="Century" w:hint="eastAsia"/>
        </w:rPr>
        <w:t>２１．</w:t>
      </w:r>
      <w:r w:rsidR="00920142" w:rsidRPr="00020FA4">
        <w:rPr>
          <w:rFonts w:ascii="Century" w:hAnsi="Century"/>
        </w:rPr>
        <w:t xml:space="preserve">The following Working Group Government members made interventions: Bhutan; India; Pakistan; Russian Federation; and Thailand. The following CSO members made interventions: APCD; APDF; APDPO; DAISY; IIAP; PDF; RIAP; WBUAP; and WFDPAP.     </w:t>
      </w:r>
    </w:p>
    <w:p w:rsidR="00920142" w:rsidRPr="00020FA4" w:rsidRDefault="00920142" w:rsidP="002527C2">
      <w:pPr>
        <w:spacing w:after="14" w:line="300" w:lineRule="exact"/>
        <w:ind w:leftChars="1029" w:left="216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409" w:right="859"/>
        <w:rPr>
          <w:rFonts w:ascii="Century" w:hAnsi="Century"/>
        </w:rPr>
      </w:pPr>
      <w:r>
        <w:rPr>
          <w:rFonts w:ascii="Century" w:hAnsi="Century" w:hint="eastAsia"/>
        </w:rPr>
        <w:t>２２．</w:t>
      </w:r>
      <w:r w:rsidR="00920142" w:rsidRPr="00020FA4">
        <w:rPr>
          <w:rFonts w:ascii="Century" w:hAnsi="Century"/>
        </w:rPr>
        <w:t xml:space="preserve">The ESCAP Secretariat briefed the Working Group members on the draft Midpoint Evaluation on the Effectiveness of the Working Group on the Asian and Pacific Decade of Persons with Disabilities, 2013-2022. Some Working Group members expressed that the report was overly critical of the Working Group’s effectiveness and that much of the progress is not reported.  </w:t>
      </w:r>
    </w:p>
    <w:p w:rsidR="00920142" w:rsidRPr="00020FA4" w:rsidRDefault="00920142" w:rsidP="002527C2">
      <w:pPr>
        <w:spacing w:after="14" w:line="300" w:lineRule="exact"/>
        <w:ind w:leftChars="1029" w:left="2161"/>
        <w:jc w:val="left"/>
        <w:rPr>
          <w:rFonts w:ascii="Century" w:hAnsi="Century"/>
        </w:rPr>
      </w:pPr>
      <w:r w:rsidRPr="00020FA4">
        <w:rPr>
          <w:rFonts w:ascii="Century" w:hAnsi="Century"/>
        </w:rPr>
        <w:t xml:space="preserve"> </w:t>
      </w:r>
    </w:p>
    <w:p w:rsidR="00920142" w:rsidRPr="00020FA4" w:rsidRDefault="00317775" w:rsidP="00317775">
      <w:pPr>
        <w:widowControl/>
        <w:spacing w:after="12" w:line="300" w:lineRule="exact"/>
        <w:ind w:rightChars="409" w:right="859"/>
        <w:rPr>
          <w:rFonts w:ascii="Century" w:hAnsi="Century"/>
        </w:rPr>
      </w:pPr>
      <w:r>
        <w:rPr>
          <w:rFonts w:ascii="Century" w:hAnsi="Century" w:hint="eastAsia"/>
        </w:rPr>
        <w:t>２３．</w:t>
      </w:r>
      <w:r w:rsidR="00920142" w:rsidRPr="00020FA4">
        <w:rPr>
          <w:rFonts w:ascii="Century" w:hAnsi="Century"/>
        </w:rPr>
        <w:t xml:space="preserve">Several Working Group members discussed ways to enhance sustainability of attendance at Working Group meetings, such as allowing remote participation. Some Working Group members expressed that meeting discussions should be focused on specific Incheon Strategy Goals and Indicators.   </w:t>
      </w:r>
    </w:p>
    <w:p w:rsidR="00920142" w:rsidRPr="00020FA4" w:rsidRDefault="00920142" w:rsidP="002527C2">
      <w:pPr>
        <w:spacing w:after="14" w:line="300" w:lineRule="exact"/>
        <w:ind w:leftChars="1029" w:left="2161"/>
        <w:jc w:val="left"/>
        <w:rPr>
          <w:rFonts w:ascii="Century" w:hAnsi="Century"/>
        </w:rPr>
      </w:pPr>
      <w:r w:rsidRPr="00020FA4">
        <w:rPr>
          <w:rFonts w:ascii="Century" w:hAnsi="Century"/>
        </w:rPr>
        <w:t xml:space="preserve"> </w:t>
      </w:r>
    </w:p>
    <w:p w:rsidR="00920142" w:rsidRDefault="00317775" w:rsidP="00317775">
      <w:pPr>
        <w:widowControl/>
        <w:spacing w:after="12" w:line="300" w:lineRule="exact"/>
        <w:ind w:rightChars="409" w:right="859"/>
        <w:rPr>
          <w:rFonts w:ascii="Century" w:hAnsi="Century"/>
          <w:sz w:val="24"/>
        </w:rPr>
      </w:pPr>
      <w:r>
        <w:rPr>
          <w:rFonts w:ascii="Century" w:hAnsi="Century" w:hint="eastAsia"/>
        </w:rPr>
        <w:t>２４．</w:t>
      </w:r>
      <w:r w:rsidR="00920142" w:rsidRPr="00020FA4">
        <w:rPr>
          <w:rFonts w:ascii="Century" w:hAnsi="Century"/>
        </w:rPr>
        <w:t xml:space="preserve">The Working Group discussed ways to increase contributions from Governments and organizations outside of the Working Group, with some members suggesting to engage entities including but not limited to ACPR, CRPD Committee, and ASEAN Autism Network. </w:t>
      </w:r>
      <w:r w:rsidR="00920142" w:rsidRPr="00020FA4">
        <w:rPr>
          <w:rFonts w:ascii="Century" w:hAnsi="Century"/>
          <w:sz w:val="24"/>
        </w:rPr>
        <w:t xml:space="preserve"> </w:t>
      </w:r>
    </w:p>
    <w:p w:rsidR="00317775" w:rsidRDefault="00317775" w:rsidP="00317775">
      <w:pPr>
        <w:widowControl/>
        <w:spacing w:after="12" w:line="300" w:lineRule="exact"/>
        <w:ind w:rightChars="409" w:right="859"/>
        <w:rPr>
          <w:rFonts w:ascii="Century" w:hAnsi="Century"/>
          <w:sz w:val="24"/>
        </w:rPr>
      </w:pPr>
    </w:p>
    <w:p w:rsidR="00317775" w:rsidRPr="00020FA4" w:rsidRDefault="00317775" w:rsidP="00317775">
      <w:pPr>
        <w:widowControl/>
        <w:spacing w:after="12" w:line="300" w:lineRule="exact"/>
        <w:ind w:rightChars="409" w:right="859"/>
        <w:rPr>
          <w:rFonts w:ascii="Century" w:hAnsi="Century"/>
        </w:rPr>
      </w:pPr>
    </w:p>
    <w:p w:rsidR="00920142" w:rsidRPr="00B67BA2" w:rsidRDefault="00920142" w:rsidP="002527C2">
      <w:pPr>
        <w:spacing w:after="7" w:line="300" w:lineRule="exact"/>
        <w:jc w:val="left"/>
        <w:rPr>
          <w:rFonts w:ascii="Century" w:hAnsi="Century"/>
          <w:b/>
          <w:sz w:val="24"/>
          <w:szCs w:val="24"/>
        </w:rPr>
      </w:pPr>
      <w:bookmarkStart w:id="10" w:name="_Toc26818"/>
      <w:r w:rsidRPr="00B67BA2">
        <w:rPr>
          <w:rFonts w:ascii="Century" w:eastAsia="Times New Roman" w:hAnsi="Century" w:cs="Arial"/>
          <w:b/>
          <w:sz w:val="24"/>
          <w:szCs w:val="24"/>
        </w:rPr>
        <w:t>F.</w:t>
      </w:r>
      <w:r w:rsidRPr="00B67BA2">
        <w:rPr>
          <w:rFonts w:ascii="Century" w:eastAsia="Arial" w:hAnsi="Century" w:cs="Arial"/>
          <w:b/>
          <w:sz w:val="24"/>
          <w:szCs w:val="24"/>
        </w:rPr>
        <w:t xml:space="preserve"> </w:t>
      </w:r>
      <w:r w:rsidRPr="00B67BA2">
        <w:rPr>
          <w:rFonts w:ascii="Century" w:hAnsi="Century" w:cs="Arial"/>
          <w:b/>
          <w:sz w:val="24"/>
          <w:szCs w:val="24"/>
        </w:rPr>
        <w:t>Other matters</w:t>
      </w:r>
      <w:r w:rsidRPr="00B67BA2">
        <w:rPr>
          <w:rFonts w:ascii="Century" w:eastAsia="Times New Roman" w:hAnsi="Century" w:cs="Arial"/>
          <w:b/>
          <w:sz w:val="24"/>
          <w:szCs w:val="24"/>
        </w:rPr>
        <w:t xml:space="preserve"> </w:t>
      </w:r>
      <w:bookmarkEnd w:id="10"/>
    </w:p>
    <w:p w:rsidR="00920142" w:rsidRPr="00020FA4" w:rsidRDefault="00920142" w:rsidP="002527C2">
      <w:pPr>
        <w:spacing w:after="7" w:line="300" w:lineRule="exact"/>
        <w:ind w:leftChars="857" w:left="1800"/>
        <w:jc w:val="left"/>
        <w:rPr>
          <w:rFonts w:ascii="Century" w:hAnsi="Century"/>
        </w:rPr>
      </w:pPr>
      <w:r w:rsidRPr="00020FA4">
        <w:rPr>
          <w:rFonts w:ascii="Century" w:hAnsi="Century"/>
          <w:b/>
        </w:rPr>
        <w:t xml:space="preserve"> </w:t>
      </w:r>
    </w:p>
    <w:p w:rsidR="00920142" w:rsidRPr="00020FA4" w:rsidRDefault="00B67BA2" w:rsidP="00F334D4">
      <w:pPr>
        <w:widowControl/>
        <w:spacing w:after="12" w:line="300" w:lineRule="exact"/>
        <w:ind w:rightChars="404" w:right="848"/>
        <w:rPr>
          <w:rFonts w:ascii="Century" w:hAnsi="Century"/>
        </w:rPr>
      </w:pPr>
      <w:r>
        <w:rPr>
          <w:rFonts w:ascii="Century" w:hAnsi="Century" w:hint="eastAsia"/>
        </w:rPr>
        <w:t>２５．</w:t>
      </w:r>
      <w:r w:rsidR="00920142" w:rsidRPr="00020FA4">
        <w:rPr>
          <w:rFonts w:ascii="Century" w:hAnsi="Century"/>
        </w:rPr>
        <w:t xml:space="preserve">The Working Group reaffirmed the importance of linking Incheon Strategy implementation to the Sustainable Development Goals and CRPD. </w:t>
      </w:r>
    </w:p>
    <w:p w:rsidR="00920142" w:rsidRPr="00020FA4" w:rsidRDefault="00920142" w:rsidP="00F334D4">
      <w:pPr>
        <w:spacing w:after="14" w:line="300" w:lineRule="exact"/>
        <w:ind w:leftChars="686" w:left="1441" w:rightChars="404" w:right="848"/>
        <w:jc w:val="left"/>
        <w:rPr>
          <w:rFonts w:ascii="Century" w:hAnsi="Century"/>
        </w:rPr>
      </w:pPr>
      <w:r w:rsidRPr="00020FA4">
        <w:rPr>
          <w:rFonts w:ascii="Century" w:hAnsi="Century"/>
        </w:rPr>
        <w:t xml:space="preserve"> </w:t>
      </w:r>
    </w:p>
    <w:p w:rsidR="00920142" w:rsidRPr="00020FA4" w:rsidRDefault="00317775" w:rsidP="00F334D4">
      <w:pPr>
        <w:widowControl/>
        <w:spacing w:after="12" w:line="300" w:lineRule="exact"/>
        <w:ind w:rightChars="404" w:right="848"/>
        <w:rPr>
          <w:rFonts w:ascii="Century" w:hAnsi="Century"/>
        </w:rPr>
      </w:pPr>
      <w:r>
        <w:rPr>
          <w:rFonts w:ascii="Century" w:hAnsi="Century" w:hint="eastAsia"/>
        </w:rPr>
        <w:t>２６．</w:t>
      </w:r>
      <w:r w:rsidR="00920142" w:rsidRPr="00020FA4">
        <w:rPr>
          <w:rFonts w:ascii="Century" w:hAnsi="Century"/>
        </w:rPr>
        <w:t xml:space="preserve">The Working Group members adopted the decisions and recommendations emanating from the Fourth Session of the Working Group. </w:t>
      </w:r>
    </w:p>
    <w:p w:rsidR="00920142" w:rsidRPr="00020FA4" w:rsidRDefault="00920142" w:rsidP="00F334D4">
      <w:pPr>
        <w:spacing w:line="300" w:lineRule="exact"/>
        <w:ind w:leftChars="686" w:left="1441" w:rightChars="404" w:right="848"/>
        <w:jc w:val="left"/>
        <w:rPr>
          <w:rFonts w:ascii="Century" w:hAnsi="Century"/>
        </w:rPr>
      </w:pPr>
      <w:r w:rsidRPr="00020FA4">
        <w:rPr>
          <w:rFonts w:ascii="Century" w:hAnsi="Century"/>
        </w:rPr>
        <w:t xml:space="preserve"> </w:t>
      </w:r>
    </w:p>
    <w:p w:rsidR="00845D06" w:rsidRPr="00020FA4" w:rsidRDefault="00920142" w:rsidP="002527C2">
      <w:pPr>
        <w:spacing w:after="284" w:line="300" w:lineRule="exact"/>
        <w:ind w:leftChars="686" w:left="1441"/>
        <w:jc w:val="left"/>
        <w:rPr>
          <w:rFonts w:ascii="Century" w:eastAsia="Arial" w:hAnsi="Century" w:cs="Arial"/>
          <w:sz w:val="20"/>
        </w:rPr>
      </w:pPr>
      <w:r w:rsidRPr="00020FA4">
        <w:rPr>
          <w:rFonts w:ascii="Century" w:eastAsia="Arial" w:hAnsi="Century" w:cs="Arial"/>
          <w:sz w:val="20"/>
        </w:rPr>
        <w:t xml:space="preserve"> </w:t>
      </w:r>
      <w:r w:rsidR="00845D06" w:rsidRPr="00020FA4">
        <w:rPr>
          <w:rFonts w:ascii="Century" w:eastAsia="Arial" w:hAnsi="Century" w:cs="Arial"/>
          <w:sz w:val="20"/>
        </w:rPr>
        <w:br w:type="page"/>
      </w:r>
    </w:p>
    <w:p w:rsidR="00920142" w:rsidRPr="00020FA4" w:rsidRDefault="00920142" w:rsidP="00B67BA2">
      <w:pPr>
        <w:pStyle w:val="1"/>
        <w:tabs>
          <w:tab w:val="center" w:pos="4269"/>
          <w:tab w:val="center" w:pos="5773"/>
        </w:tabs>
        <w:spacing w:after="206" w:line="300" w:lineRule="exact"/>
        <w:jc w:val="center"/>
        <w:rPr>
          <w:rFonts w:ascii="Century" w:hAnsi="Century"/>
        </w:rPr>
      </w:pPr>
      <w:bookmarkStart w:id="11" w:name="_Toc26819"/>
      <w:r w:rsidRPr="00020FA4">
        <w:rPr>
          <w:rFonts w:ascii="Century" w:hAnsi="Century"/>
        </w:rPr>
        <w:lastRenderedPageBreak/>
        <w:t>IV.</w:t>
      </w:r>
      <w:r w:rsidRPr="00020FA4">
        <w:rPr>
          <w:rFonts w:ascii="Century" w:eastAsia="Arial" w:hAnsi="Century" w:cs="Arial"/>
        </w:rPr>
        <w:t xml:space="preserve"> </w:t>
      </w:r>
      <w:r w:rsidRPr="00020FA4">
        <w:rPr>
          <w:rFonts w:ascii="Century" w:hAnsi="Century"/>
        </w:rPr>
        <w:t>ORGANIZATION</w:t>
      </w:r>
      <w:bookmarkEnd w:id="11"/>
    </w:p>
    <w:p w:rsidR="00920142" w:rsidRPr="00020FA4" w:rsidRDefault="00920142" w:rsidP="002527C2">
      <w:pPr>
        <w:spacing w:after="69" w:line="300" w:lineRule="exact"/>
        <w:ind w:leftChars="1200" w:left="2520"/>
        <w:jc w:val="left"/>
        <w:rPr>
          <w:rFonts w:ascii="Century" w:hAnsi="Century"/>
        </w:rPr>
      </w:pPr>
      <w:r w:rsidRPr="00020FA4">
        <w:rPr>
          <w:rFonts w:ascii="Century" w:hAnsi="Century"/>
          <w:b/>
        </w:rPr>
        <w:t xml:space="preserve"> </w:t>
      </w:r>
    </w:p>
    <w:p w:rsidR="00920142" w:rsidRPr="00020FA4" w:rsidRDefault="00B67BA2" w:rsidP="00B67BA2">
      <w:pPr>
        <w:spacing w:after="229" w:line="300" w:lineRule="exact"/>
        <w:ind w:rightChars="409" w:right="859"/>
        <w:rPr>
          <w:rFonts w:ascii="Century" w:hAnsi="Century"/>
        </w:rPr>
      </w:pPr>
      <w:r>
        <w:rPr>
          <w:rFonts w:ascii="Century" w:hAnsi="Century" w:hint="eastAsia"/>
        </w:rPr>
        <w:t>２７．</w:t>
      </w:r>
      <w:r w:rsidR="00920142" w:rsidRPr="00020FA4">
        <w:rPr>
          <w:rFonts w:ascii="Century" w:hAnsi="Century"/>
        </w:rPr>
        <w:t xml:space="preserve">The Working Group held its Fourth Session at the United Nations Conference Centre (UNCC) in Bangkok from 1 to 2 March 2017. In-kind support including accommodations for members with disabilities was provided by APCD. </w:t>
      </w:r>
    </w:p>
    <w:p w:rsidR="00B67BA2" w:rsidRDefault="00B67BA2" w:rsidP="002527C2">
      <w:pPr>
        <w:pStyle w:val="20"/>
        <w:spacing w:line="300" w:lineRule="exact"/>
        <w:ind w:rightChars="211" w:right="443"/>
        <w:rPr>
          <w:rFonts w:ascii="Century" w:hAnsi="Century"/>
        </w:rPr>
      </w:pPr>
      <w:bookmarkStart w:id="12" w:name="_Toc26820"/>
    </w:p>
    <w:p w:rsidR="00920142" w:rsidRPr="00B67BA2" w:rsidRDefault="00920142" w:rsidP="002527C2">
      <w:pPr>
        <w:pStyle w:val="20"/>
        <w:spacing w:line="300" w:lineRule="exact"/>
        <w:ind w:rightChars="211" w:right="443"/>
        <w:rPr>
          <w:rFonts w:ascii="Century" w:hAnsi="Century"/>
          <w:i w:val="0"/>
          <w:sz w:val="24"/>
          <w:szCs w:val="24"/>
        </w:rPr>
      </w:pPr>
      <w:r w:rsidRPr="00B67BA2">
        <w:rPr>
          <w:rFonts w:ascii="Century" w:hAnsi="Century"/>
          <w:i w:val="0"/>
          <w:sz w:val="24"/>
          <w:szCs w:val="24"/>
        </w:rPr>
        <w:t>A.</w:t>
      </w:r>
      <w:r w:rsidRPr="00B67BA2">
        <w:rPr>
          <w:rFonts w:ascii="Century" w:eastAsia="Arial" w:hAnsi="Century" w:cs="Arial"/>
          <w:i w:val="0"/>
          <w:sz w:val="24"/>
          <w:szCs w:val="24"/>
        </w:rPr>
        <w:t xml:space="preserve"> </w:t>
      </w:r>
      <w:r w:rsidRPr="00B67BA2">
        <w:rPr>
          <w:rFonts w:ascii="Century" w:hAnsi="Century"/>
          <w:i w:val="0"/>
          <w:sz w:val="24"/>
          <w:szCs w:val="24"/>
        </w:rPr>
        <w:t xml:space="preserve">Opening of the Fourth Session of the Working Group </w:t>
      </w:r>
      <w:bookmarkEnd w:id="12"/>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t xml:space="preserve"> </w:t>
      </w:r>
    </w:p>
    <w:p w:rsidR="00920142" w:rsidRPr="00020FA4" w:rsidRDefault="00B67BA2" w:rsidP="00B67BA2">
      <w:pPr>
        <w:widowControl/>
        <w:spacing w:after="12" w:line="300" w:lineRule="exact"/>
        <w:ind w:rightChars="409" w:right="859"/>
        <w:rPr>
          <w:rFonts w:ascii="Century" w:hAnsi="Century"/>
        </w:rPr>
      </w:pPr>
      <w:r>
        <w:rPr>
          <w:rFonts w:ascii="Century" w:hAnsi="Century" w:hint="eastAsia"/>
        </w:rPr>
        <w:t>２８．</w:t>
      </w:r>
      <w:r w:rsidR="00920142" w:rsidRPr="00020FA4">
        <w:rPr>
          <w:rFonts w:ascii="Century" w:hAnsi="Century"/>
        </w:rPr>
        <w:t xml:space="preserve">The Fourth Session was opened by Mr. Nagesh Kumar, Director, Social Development Division, ESCAP. In his statement, the Director noted the significance of the Fourth Session of the Working Group in the planning for the midpoint review of the Decade, as well as the future of the Working Group itself for the remainder of the Decade. He also expressed his gratitude to APCD for providing accessible accommodation facilities for participants at the Fourth Session with disabilities.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 </w:t>
      </w:r>
    </w:p>
    <w:p w:rsidR="00920142" w:rsidRPr="00020FA4" w:rsidRDefault="00B67BA2" w:rsidP="00B67BA2">
      <w:pPr>
        <w:widowControl/>
        <w:spacing w:after="12" w:line="300" w:lineRule="exact"/>
        <w:ind w:rightChars="409" w:right="859"/>
        <w:rPr>
          <w:rFonts w:ascii="Century" w:hAnsi="Century"/>
        </w:rPr>
      </w:pPr>
      <w:r>
        <w:rPr>
          <w:rFonts w:ascii="Century" w:hAnsi="Century" w:hint="eastAsia"/>
        </w:rPr>
        <w:t>２９．</w:t>
      </w:r>
      <w:r w:rsidR="00920142" w:rsidRPr="00020FA4">
        <w:rPr>
          <w:rFonts w:ascii="Century" w:hAnsi="Century"/>
        </w:rPr>
        <w:t xml:space="preserve">Mr. Akiie Ninomiya, Executive Director, APCD, Bangkok, also made opening remarks to the Fourth Session. Mr Ninomiya reaffirmed the APCD’s collaboration with the ESCAP on the implementation of the Incheon Strategy, and cited an example in which persons with intellectual and psychosocial disabilities were now employed at an ESCAP cafeteria, and baked goods made by persons with disabilities were available at an ESCAP coffee shop.   </w:t>
      </w:r>
    </w:p>
    <w:p w:rsidR="00920142" w:rsidRDefault="00920142" w:rsidP="00B67BA2">
      <w:pPr>
        <w:spacing w:line="300" w:lineRule="exact"/>
        <w:ind w:leftChars="686" w:left="1441"/>
        <w:jc w:val="left"/>
        <w:rPr>
          <w:rFonts w:ascii="Century" w:hAnsi="Century"/>
        </w:rPr>
      </w:pPr>
      <w:r w:rsidRPr="00020FA4">
        <w:rPr>
          <w:rFonts w:ascii="Century" w:hAnsi="Century"/>
        </w:rPr>
        <w:t xml:space="preserve">  </w:t>
      </w:r>
    </w:p>
    <w:p w:rsidR="00103708" w:rsidRPr="00020FA4" w:rsidRDefault="00103708" w:rsidP="00B67BA2">
      <w:pPr>
        <w:spacing w:line="300" w:lineRule="exact"/>
        <w:ind w:leftChars="686" w:left="1441"/>
        <w:jc w:val="left"/>
        <w:rPr>
          <w:rFonts w:ascii="Century" w:hAnsi="Century"/>
        </w:rPr>
      </w:pPr>
    </w:p>
    <w:p w:rsidR="00920142" w:rsidRPr="00B67BA2" w:rsidRDefault="00920142" w:rsidP="002527C2">
      <w:pPr>
        <w:pStyle w:val="20"/>
        <w:spacing w:line="300" w:lineRule="exact"/>
        <w:ind w:rightChars="211" w:right="443"/>
        <w:rPr>
          <w:rFonts w:ascii="Century" w:hAnsi="Century"/>
          <w:i w:val="0"/>
          <w:sz w:val="24"/>
          <w:szCs w:val="24"/>
        </w:rPr>
      </w:pPr>
      <w:bookmarkStart w:id="13" w:name="_Toc26821"/>
      <w:r w:rsidRPr="00B67BA2">
        <w:rPr>
          <w:rFonts w:ascii="Century" w:hAnsi="Century"/>
          <w:i w:val="0"/>
          <w:sz w:val="24"/>
          <w:szCs w:val="24"/>
        </w:rPr>
        <w:t>B.</w:t>
      </w:r>
      <w:r w:rsidRPr="00B67BA2">
        <w:rPr>
          <w:rFonts w:ascii="Century" w:eastAsia="Arial" w:hAnsi="Century" w:cs="Arial"/>
          <w:i w:val="0"/>
          <w:sz w:val="24"/>
          <w:szCs w:val="24"/>
        </w:rPr>
        <w:t xml:space="preserve"> </w:t>
      </w:r>
      <w:r w:rsidRPr="00B67BA2">
        <w:rPr>
          <w:rFonts w:ascii="Century" w:hAnsi="Century"/>
          <w:i w:val="0"/>
          <w:sz w:val="24"/>
          <w:szCs w:val="24"/>
        </w:rPr>
        <w:t xml:space="preserve">Closing of the Session </w:t>
      </w:r>
      <w:bookmarkEnd w:id="13"/>
    </w:p>
    <w:p w:rsidR="00920142" w:rsidRPr="00020FA4" w:rsidRDefault="00920142" w:rsidP="002527C2">
      <w:pPr>
        <w:spacing w:line="300" w:lineRule="exact"/>
        <w:ind w:leftChars="857" w:left="1800"/>
        <w:jc w:val="left"/>
        <w:rPr>
          <w:rFonts w:ascii="Century" w:hAnsi="Century"/>
        </w:rPr>
      </w:pPr>
      <w:r w:rsidRPr="00020FA4">
        <w:rPr>
          <w:rFonts w:ascii="Century" w:hAnsi="Century"/>
          <w:b/>
          <w:sz w:val="24"/>
        </w:rPr>
        <w:t xml:space="preserve"> </w:t>
      </w:r>
    </w:p>
    <w:p w:rsidR="00920142" w:rsidRPr="00020FA4" w:rsidRDefault="00B67BA2" w:rsidP="00F334D4">
      <w:pPr>
        <w:widowControl/>
        <w:spacing w:after="12" w:line="300" w:lineRule="exact"/>
        <w:ind w:rightChars="404" w:right="848"/>
        <w:rPr>
          <w:rFonts w:ascii="Century" w:hAnsi="Century"/>
        </w:rPr>
      </w:pPr>
      <w:r>
        <w:rPr>
          <w:rFonts w:ascii="Century" w:hAnsi="Century" w:hint="eastAsia"/>
        </w:rPr>
        <w:t>３０．</w:t>
      </w:r>
      <w:r w:rsidR="00920142" w:rsidRPr="00020FA4">
        <w:rPr>
          <w:rFonts w:ascii="Century" w:hAnsi="Century"/>
        </w:rPr>
        <w:t xml:space="preserve">Several Working Group members expressed their deep appreciation to the Chair and Vice-Chairs for leading the meeting’s discussion.  </w:t>
      </w:r>
    </w:p>
    <w:p w:rsidR="00920142" w:rsidRPr="00020FA4" w:rsidRDefault="00920142" w:rsidP="00F334D4">
      <w:pPr>
        <w:spacing w:after="14" w:line="300" w:lineRule="exact"/>
        <w:ind w:leftChars="686" w:left="1441" w:rightChars="404" w:right="848"/>
        <w:jc w:val="left"/>
        <w:rPr>
          <w:rFonts w:ascii="Century" w:hAnsi="Century"/>
        </w:rPr>
      </w:pPr>
      <w:r w:rsidRPr="00020FA4">
        <w:rPr>
          <w:rFonts w:ascii="Century" w:hAnsi="Century"/>
        </w:rPr>
        <w:t xml:space="preserve"> </w:t>
      </w:r>
    </w:p>
    <w:p w:rsidR="00920142" w:rsidRPr="00020FA4" w:rsidRDefault="00B67BA2" w:rsidP="00F334D4">
      <w:pPr>
        <w:widowControl/>
        <w:spacing w:after="12" w:line="300" w:lineRule="exact"/>
        <w:ind w:rightChars="404" w:right="848"/>
        <w:rPr>
          <w:rFonts w:ascii="Century" w:hAnsi="Century"/>
        </w:rPr>
      </w:pPr>
      <w:r>
        <w:rPr>
          <w:rFonts w:ascii="Century" w:hAnsi="Century" w:hint="eastAsia"/>
        </w:rPr>
        <w:t>３１．</w:t>
      </w:r>
      <w:r w:rsidR="00920142" w:rsidRPr="00020FA4">
        <w:rPr>
          <w:rFonts w:ascii="Century" w:hAnsi="Century"/>
        </w:rPr>
        <w:t xml:space="preserve">The Working Group also thanked the ESCAP Secretariat for the servicing of the meeting. </w:t>
      </w:r>
    </w:p>
    <w:p w:rsidR="00920142" w:rsidRPr="00020FA4" w:rsidRDefault="00920142" w:rsidP="00F334D4">
      <w:pPr>
        <w:spacing w:after="14" w:line="300" w:lineRule="exact"/>
        <w:ind w:leftChars="686" w:left="1441" w:rightChars="404" w:right="848"/>
        <w:jc w:val="left"/>
        <w:rPr>
          <w:rFonts w:ascii="Century" w:hAnsi="Century"/>
        </w:rPr>
      </w:pPr>
      <w:r w:rsidRPr="00020FA4">
        <w:rPr>
          <w:rFonts w:ascii="Century" w:hAnsi="Century"/>
        </w:rPr>
        <w:t xml:space="preserve"> </w:t>
      </w:r>
    </w:p>
    <w:p w:rsidR="00920142" w:rsidRPr="00020FA4" w:rsidRDefault="00B67BA2" w:rsidP="00F334D4">
      <w:pPr>
        <w:widowControl/>
        <w:spacing w:after="12" w:line="300" w:lineRule="exact"/>
        <w:ind w:rightChars="404" w:right="848"/>
        <w:rPr>
          <w:rFonts w:ascii="Century" w:hAnsi="Century"/>
        </w:rPr>
      </w:pPr>
      <w:r>
        <w:rPr>
          <w:rFonts w:ascii="Century" w:hAnsi="Century" w:hint="eastAsia"/>
        </w:rPr>
        <w:t>３２．</w:t>
      </w:r>
      <w:r w:rsidR="00920142" w:rsidRPr="00020FA4">
        <w:rPr>
          <w:rFonts w:ascii="Century" w:hAnsi="Century"/>
        </w:rPr>
        <w:t xml:space="preserve">Closing statements were delivered by: </w:t>
      </w:r>
    </w:p>
    <w:p w:rsidR="00920142" w:rsidRPr="00020FA4" w:rsidRDefault="00920142" w:rsidP="00F334D4">
      <w:pPr>
        <w:spacing w:after="14" w:line="300" w:lineRule="exact"/>
        <w:ind w:leftChars="1029" w:left="2161" w:rightChars="404" w:right="848"/>
        <w:jc w:val="left"/>
        <w:rPr>
          <w:rFonts w:ascii="Century" w:hAnsi="Century"/>
        </w:rPr>
      </w:pPr>
      <w:r w:rsidRPr="00020FA4">
        <w:rPr>
          <w:rFonts w:ascii="Century" w:hAnsi="Century"/>
        </w:rPr>
        <w:t xml:space="preserve"> </w:t>
      </w:r>
    </w:p>
    <w:p w:rsidR="00920142" w:rsidRPr="00020FA4" w:rsidRDefault="00B67BA2" w:rsidP="00F334D4">
      <w:pPr>
        <w:widowControl/>
        <w:spacing w:after="12" w:line="300" w:lineRule="exact"/>
        <w:ind w:rightChars="404" w:right="848"/>
        <w:rPr>
          <w:rFonts w:ascii="Century" w:hAnsi="Century"/>
        </w:rPr>
      </w:pPr>
      <w:r>
        <w:rPr>
          <w:rFonts w:ascii="Century" w:hAnsi="Century"/>
        </w:rPr>
        <w:t xml:space="preserve">a. </w:t>
      </w:r>
      <w:r w:rsidR="00920142" w:rsidRPr="00020FA4">
        <w:rPr>
          <w:rFonts w:ascii="Century" w:hAnsi="Century"/>
        </w:rPr>
        <w:t xml:space="preserve">Mr. Nagesh Kumar, Director, Social Development Division, ESCAP; and </w:t>
      </w:r>
    </w:p>
    <w:p w:rsidR="00920142" w:rsidRPr="00020FA4" w:rsidRDefault="00920142" w:rsidP="00F334D4">
      <w:pPr>
        <w:spacing w:after="11" w:line="300" w:lineRule="exact"/>
        <w:ind w:leftChars="1371" w:left="2879" w:rightChars="404" w:right="848"/>
        <w:jc w:val="left"/>
        <w:rPr>
          <w:rFonts w:ascii="Century" w:hAnsi="Century"/>
        </w:rPr>
      </w:pPr>
      <w:r w:rsidRPr="00020FA4">
        <w:rPr>
          <w:rFonts w:ascii="Century" w:hAnsi="Century"/>
        </w:rPr>
        <w:t xml:space="preserve"> </w:t>
      </w:r>
    </w:p>
    <w:p w:rsidR="00920142" w:rsidRPr="00020FA4" w:rsidRDefault="00B67BA2" w:rsidP="00F334D4">
      <w:pPr>
        <w:widowControl/>
        <w:spacing w:after="10" w:line="300" w:lineRule="exact"/>
        <w:ind w:rightChars="404" w:right="848"/>
        <w:rPr>
          <w:rFonts w:ascii="Century" w:hAnsi="Century"/>
        </w:rPr>
      </w:pPr>
      <w:r>
        <w:rPr>
          <w:rFonts w:ascii="Century" w:hAnsi="Century"/>
        </w:rPr>
        <w:t>b.</w:t>
      </w:r>
      <w:r>
        <w:rPr>
          <w:rFonts w:ascii="Century" w:hAnsi="Century" w:hint="eastAsia"/>
        </w:rPr>
        <w:t xml:space="preserve"> </w:t>
      </w:r>
      <w:r w:rsidR="00920142" w:rsidRPr="00020FA4">
        <w:rPr>
          <w:rFonts w:ascii="Century" w:hAnsi="Century"/>
        </w:rPr>
        <w:t xml:space="preserve">Mr. Phuntsho Wangyel, Chief Research Officer, Research and Evaluation Division, Gross National Happiness Commission, Royal Government of Bhutan   </w:t>
      </w:r>
    </w:p>
    <w:p w:rsidR="00920142" w:rsidRPr="00020FA4" w:rsidRDefault="00920142" w:rsidP="00F334D4">
      <w:pPr>
        <w:spacing w:line="300" w:lineRule="exact"/>
        <w:ind w:leftChars="686" w:left="1441" w:rightChars="404" w:right="848"/>
        <w:jc w:val="left"/>
        <w:rPr>
          <w:rFonts w:ascii="Century" w:hAnsi="Century"/>
        </w:rPr>
      </w:pPr>
      <w:r w:rsidRPr="00020FA4">
        <w:rPr>
          <w:rFonts w:ascii="Century" w:hAnsi="Century"/>
        </w:rPr>
        <w:t xml:space="preserve"> </w:t>
      </w:r>
    </w:p>
    <w:p w:rsidR="00920142" w:rsidRDefault="00920142" w:rsidP="00F334D4">
      <w:pPr>
        <w:spacing w:line="300" w:lineRule="exact"/>
        <w:ind w:leftChars="686" w:left="1441" w:rightChars="404" w:right="848"/>
        <w:jc w:val="left"/>
        <w:rPr>
          <w:rFonts w:ascii="Century" w:hAnsi="Century"/>
        </w:rPr>
      </w:pPr>
      <w:r w:rsidRPr="00020FA4">
        <w:rPr>
          <w:rFonts w:ascii="Century" w:hAnsi="Century"/>
        </w:rPr>
        <w:t xml:space="preserve"> </w:t>
      </w:r>
    </w:p>
    <w:p w:rsidR="00103708" w:rsidRDefault="00103708" w:rsidP="00F334D4">
      <w:pPr>
        <w:spacing w:line="300" w:lineRule="exact"/>
        <w:ind w:leftChars="686" w:left="1441" w:rightChars="404" w:right="848"/>
        <w:jc w:val="left"/>
        <w:rPr>
          <w:rFonts w:ascii="Century" w:hAnsi="Century"/>
        </w:rPr>
      </w:pPr>
    </w:p>
    <w:p w:rsidR="00103708" w:rsidRDefault="00103708" w:rsidP="00F334D4">
      <w:pPr>
        <w:spacing w:line="300" w:lineRule="exact"/>
        <w:ind w:leftChars="686" w:left="1441" w:rightChars="404" w:right="848"/>
        <w:jc w:val="left"/>
        <w:rPr>
          <w:rFonts w:ascii="Century" w:hAnsi="Century"/>
        </w:rPr>
      </w:pPr>
    </w:p>
    <w:p w:rsidR="00103708" w:rsidRPr="00020FA4" w:rsidRDefault="00103708" w:rsidP="00F334D4">
      <w:pPr>
        <w:spacing w:line="300" w:lineRule="exact"/>
        <w:ind w:leftChars="686" w:left="1441" w:rightChars="404" w:right="848"/>
        <w:jc w:val="left"/>
        <w:rPr>
          <w:rFonts w:ascii="Century" w:hAnsi="Century"/>
        </w:rPr>
      </w:pPr>
    </w:p>
    <w:p w:rsidR="00920142" w:rsidRPr="00B67BA2" w:rsidRDefault="00090142" w:rsidP="00045303">
      <w:pPr>
        <w:widowControl/>
        <w:jc w:val="left"/>
        <w:rPr>
          <w:rFonts w:ascii="Century" w:hAnsi="Century"/>
          <w:b/>
          <w:sz w:val="24"/>
          <w:szCs w:val="24"/>
        </w:rPr>
      </w:pPr>
      <w:bookmarkStart w:id="14" w:name="_Toc26822"/>
      <w:r>
        <w:rPr>
          <w:rFonts w:ascii="Century" w:hAnsi="Century"/>
          <w:b/>
          <w:sz w:val="24"/>
          <w:szCs w:val="24"/>
        </w:rPr>
        <w:br w:type="page"/>
      </w:r>
      <w:r w:rsidR="00920142" w:rsidRPr="00B67BA2">
        <w:rPr>
          <w:rFonts w:ascii="Century" w:hAnsi="Century"/>
          <w:b/>
          <w:sz w:val="24"/>
          <w:szCs w:val="24"/>
        </w:rPr>
        <w:lastRenderedPageBreak/>
        <w:t>C.</w:t>
      </w:r>
      <w:r w:rsidR="00920142" w:rsidRPr="00B67BA2">
        <w:rPr>
          <w:rFonts w:ascii="Century" w:eastAsia="Arial" w:hAnsi="Century" w:cs="Arial"/>
          <w:b/>
          <w:sz w:val="24"/>
          <w:szCs w:val="24"/>
        </w:rPr>
        <w:t xml:space="preserve"> </w:t>
      </w:r>
      <w:r w:rsidR="00920142" w:rsidRPr="00B67BA2">
        <w:rPr>
          <w:rFonts w:ascii="Century" w:hAnsi="Century"/>
          <w:b/>
          <w:sz w:val="24"/>
          <w:szCs w:val="24"/>
        </w:rPr>
        <w:t xml:space="preserve">Attendance </w:t>
      </w:r>
      <w:bookmarkEnd w:id="14"/>
    </w:p>
    <w:p w:rsidR="00920142" w:rsidRPr="00020FA4" w:rsidRDefault="00920142" w:rsidP="00F334D4">
      <w:pPr>
        <w:spacing w:after="7" w:line="300" w:lineRule="exact"/>
        <w:ind w:leftChars="1032" w:left="2167" w:rightChars="404" w:right="848"/>
        <w:jc w:val="left"/>
        <w:rPr>
          <w:rFonts w:ascii="Century" w:hAnsi="Century"/>
        </w:rPr>
      </w:pPr>
      <w:r w:rsidRPr="00020FA4">
        <w:rPr>
          <w:rFonts w:ascii="Century" w:hAnsi="Century"/>
          <w:b/>
        </w:rPr>
        <w:t xml:space="preserve"> </w:t>
      </w:r>
    </w:p>
    <w:p w:rsidR="00920142" w:rsidRPr="00020FA4" w:rsidRDefault="00B67BA2" w:rsidP="00F334D4">
      <w:pPr>
        <w:widowControl/>
        <w:spacing w:after="12" w:line="300" w:lineRule="exact"/>
        <w:ind w:rightChars="404" w:right="848"/>
        <w:rPr>
          <w:rFonts w:ascii="Century" w:hAnsi="Century"/>
        </w:rPr>
      </w:pPr>
      <w:r>
        <w:rPr>
          <w:rFonts w:ascii="Century" w:hAnsi="Century" w:hint="eastAsia"/>
        </w:rPr>
        <w:t>３３．</w:t>
      </w:r>
      <w:r w:rsidR="00920142" w:rsidRPr="00020FA4">
        <w:rPr>
          <w:rFonts w:ascii="Century" w:hAnsi="Century"/>
        </w:rPr>
        <w:t xml:space="preserve">The following Working Group members attended the Fourth Session (Annex II):  The Governments of Bhutan; China; India; Indonesia; Japan; Malaysia; Mongolia; Pakistan; Republic of Korea; Russian Federation; and Thailand; as well as; Asia and Pacific Disability Forum; Asia-Pacific Development Center on Disability; Asia-Pacific DPO United; DAISY Consortium; Inclusion International Asia-Pacific; Pacific Disability Forum; Rehabilitation International Asia Pacific Region; World Blind Union Asia-Pacific; World Federation of the Deaf Regional Secretariat in Asia and the Pacific; World Federation of the Deafblind Asia and the Pacific; and World Network of Users and Survivors of Psychiatry Asia-Pacific.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 </w:t>
      </w:r>
    </w:p>
    <w:p w:rsidR="00920142" w:rsidRPr="00020FA4" w:rsidRDefault="00920142" w:rsidP="00F334D4">
      <w:pPr>
        <w:spacing w:line="300" w:lineRule="exact"/>
        <w:ind w:rightChars="404" w:right="848"/>
        <w:rPr>
          <w:rFonts w:ascii="Century" w:hAnsi="Century"/>
        </w:rPr>
      </w:pPr>
      <w:r w:rsidRPr="00020FA4">
        <w:rPr>
          <w:rFonts w:ascii="Century" w:hAnsi="Century"/>
        </w:rPr>
        <w:t xml:space="preserve">Regrets were sent by the Governments of Bangladesh, Fiji, and Kiribati; as well as ASEAN Disability Forum and Central Asia Disability Forum. </w:t>
      </w:r>
    </w:p>
    <w:p w:rsidR="00920142" w:rsidRPr="00020FA4" w:rsidRDefault="00920142" w:rsidP="00F334D4">
      <w:pPr>
        <w:spacing w:after="14" w:line="300" w:lineRule="exact"/>
        <w:ind w:leftChars="686" w:left="1441" w:rightChars="404" w:right="848"/>
        <w:jc w:val="left"/>
        <w:rPr>
          <w:rFonts w:ascii="Century" w:hAnsi="Century"/>
        </w:rPr>
      </w:pPr>
      <w:r w:rsidRPr="00020FA4">
        <w:rPr>
          <w:rFonts w:ascii="Century" w:hAnsi="Century"/>
        </w:rPr>
        <w:t xml:space="preserve"> </w:t>
      </w:r>
    </w:p>
    <w:p w:rsidR="00920142" w:rsidRPr="00020FA4" w:rsidRDefault="00B67BA2" w:rsidP="00F334D4">
      <w:pPr>
        <w:widowControl/>
        <w:spacing w:after="12" w:line="300" w:lineRule="exact"/>
        <w:ind w:rightChars="404" w:right="848"/>
        <w:rPr>
          <w:rFonts w:ascii="Century" w:hAnsi="Century"/>
        </w:rPr>
      </w:pPr>
      <w:r>
        <w:rPr>
          <w:rFonts w:ascii="Century" w:hAnsi="Century" w:hint="eastAsia"/>
        </w:rPr>
        <w:t>３４．</w:t>
      </w:r>
      <w:r w:rsidR="00920142" w:rsidRPr="00020FA4">
        <w:rPr>
          <w:rFonts w:ascii="Century" w:hAnsi="Century"/>
        </w:rPr>
        <w:t xml:space="preserve">The following Observers attended the Fourth Session (Annex II): Christian Blind Mission and Community-based Rehabilitation Asia-Pacific Network. </w:t>
      </w:r>
    </w:p>
    <w:p w:rsidR="00920142" w:rsidRPr="00020FA4" w:rsidRDefault="00920142" w:rsidP="00F334D4">
      <w:pPr>
        <w:spacing w:line="300" w:lineRule="exact"/>
        <w:ind w:leftChars="686" w:left="1441" w:rightChars="404" w:right="848"/>
        <w:jc w:val="left"/>
        <w:rPr>
          <w:rFonts w:ascii="Century" w:hAnsi="Century"/>
        </w:rPr>
      </w:pPr>
      <w:r w:rsidRPr="00020FA4">
        <w:rPr>
          <w:rFonts w:ascii="Century" w:hAnsi="Century"/>
        </w:rPr>
        <w:t xml:space="preserve"> </w:t>
      </w:r>
    </w:p>
    <w:p w:rsidR="00920142" w:rsidRPr="00020FA4" w:rsidRDefault="00920142" w:rsidP="00F334D4">
      <w:pPr>
        <w:spacing w:line="300" w:lineRule="exact"/>
        <w:ind w:rightChars="404" w:right="848"/>
        <w:rPr>
          <w:rFonts w:ascii="Century" w:hAnsi="Century"/>
        </w:rPr>
      </w:pPr>
      <w:r w:rsidRPr="00020FA4">
        <w:rPr>
          <w:rFonts w:ascii="Century" w:hAnsi="Century"/>
        </w:rPr>
        <w:t xml:space="preserve">Regrets were sent by the Government of Myanmar and ASEAN Autism Network. </w:t>
      </w:r>
    </w:p>
    <w:p w:rsidR="00920142" w:rsidRPr="00020FA4" w:rsidRDefault="00920142" w:rsidP="00F334D4">
      <w:pPr>
        <w:spacing w:after="14" w:line="300" w:lineRule="exact"/>
        <w:ind w:leftChars="686" w:left="1441" w:rightChars="404" w:right="848"/>
        <w:jc w:val="left"/>
        <w:rPr>
          <w:rFonts w:ascii="Century" w:hAnsi="Century"/>
        </w:rPr>
      </w:pPr>
      <w:r w:rsidRPr="00020FA4">
        <w:rPr>
          <w:rFonts w:ascii="Century" w:hAnsi="Century"/>
        </w:rPr>
        <w:t xml:space="preserve"> </w:t>
      </w:r>
    </w:p>
    <w:p w:rsidR="00920142" w:rsidRPr="00020FA4" w:rsidRDefault="00B67BA2" w:rsidP="00F334D4">
      <w:pPr>
        <w:widowControl/>
        <w:spacing w:after="12" w:line="300" w:lineRule="exact"/>
        <w:ind w:rightChars="404" w:right="848"/>
        <w:rPr>
          <w:rFonts w:ascii="Century" w:hAnsi="Century"/>
        </w:rPr>
      </w:pPr>
      <w:r>
        <w:rPr>
          <w:rFonts w:ascii="Century" w:hAnsi="Century" w:hint="eastAsia"/>
        </w:rPr>
        <w:t>３５．</w:t>
      </w:r>
      <w:r w:rsidR="00920142" w:rsidRPr="00020FA4">
        <w:rPr>
          <w:rFonts w:ascii="Century" w:hAnsi="Century"/>
        </w:rPr>
        <w:t xml:space="preserve">International Civil Aviation Organization attended as a guest presenter, and Japan International Cooperation Agency and Nippon Foundation attended as unofficial observers.   </w:t>
      </w:r>
    </w:p>
    <w:p w:rsidR="00920142" w:rsidRDefault="00920142" w:rsidP="002527C2">
      <w:pPr>
        <w:spacing w:line="300" w:lineRule="exact"/>
        <w:ind w:leftChars="686" w:left="1441"/>
        <w:jc w:val="left"/>
        <w:rPr>
          <w:rFonts w:ascii="Century" w:hAnsi="Century"/>
        </w:rPr>
      </w:pPr>
      <w:r w:rsidRPr="00020FA4">
        <w:rPr>
          <w:rFonts w:ascii="Century" w:hAnsi="Century"/>
        </w:rPr>
        <w:t xml:space="preserve">  </w:t>
      </w:r>
    </w:p>
    <w:p w:rsidR="00103708" w:rsidRPr="00020FA4" w:rsidRDefault="00103708" w:rsidP="002527C2">
      <w:pPr>
        <w:spacing w:line="300" w:lineRule="exact"/>
        <w:ind w:leftChars="686" w:left="1441"/>
        <w:jc w:val="left"/>
        <w:rPr>
          <w:rFonts w:ascii="Century" w:hAnsi="Century"/>
        </w:rPr>
      </w:pPr>
    </w:p>
    <w:p w:rsidR="00920142" w:rsidRPr="00B67BA2" w:rsidRDefault="00920142" w:rsidP="002527C2">
      <w:pPr>
        <w:pStyle w:val="20"/>
        <w:spacing w:line="300" w:lineRule="exact"/>
        <w:ind w:rightChars="211" w:right="443"/>
        <w:rPr>
          <w:rFonts w:ascii="Century" w:hAnsi="Century"/>
          <w:i w:val="0"/>
          <w:sz w:val="24"/>
          <w:szCs w:val="24"/>
        </w:rPr>
      </w:pPr>
      <w:bookmarkStart w:id="15" w:name="_Toc26823"/>
      <w:r w:rsidRPr="00B67BA2">
        <w:rPr>
          <w:rFonts w:ascii="Century" w:hAnsi="Century"/>
          <w:i w:val="0"/>
          <w:sz w:val="24"/>
          <w:szCs w:val="24"/>
        </w:rPr>
        <w:t>D.</w:t>
      </w:r>
      <w:r w:rsidRPr="00B67BA2">
        <w:rPr>
          <w:rFonts w:ascii="Century" w:eastAsia="Arial" w:hAnsi="Century" w:cs="Arial"/>
          <w:i w:val="0"/>
          <w:sz w:val="24"/>
          <w:szCs w:val="24"/>
        </w:rPr>
        <w:t xml:space="preserve"> </w:t>
      </w:r>
      <w:r w:rsidRPr="00B67BA2">
        <w:rPr>
          <w:rFonts w:ascii="Century" w:hAnsi="Century"/>
          <w:i w:val="0"/>
          <w:sz w:val="24"/>
          <w:szCs w:val="24"/>
        </w:rPr>
        <w:t xml:space="preserve">Election of officers </w:t>
      </w:r>
      <w:bookmarkEnd w:id="15"/>
    </w:p>
    <w:p w:rsidR="00920142" w:rsidRPr="00020FA4" w:rsidRDefault="00920142" w:rsidP="002527C2">
      <w:pPr>
        <w:spacing w:after="14" w:line="300" w:lineRule="exact"/>
        <w:ind w:leftChars="686" w:left="1441"/>
        <w:jc w:val="left"/>
        <w:rPr>
          <w:rFonts w:ascii="Century" w:hAnsi="Century"/>
        </w:rPr>
      </w:pPr>
      <w:r w:rsidRPr="00020FA4">
        <w:rPr>
          <w:rFonts w:ascii="Century" w:hAnsi="Century"/>
        </w:rPr>
        <w:t xml:space="preserve"> </w:t>
      </w:r>
    </w:p>
    <w:p w:rsidR="00920142" w:rsidRPr="00020FA4" w:rsidRDefault="00B67BA2" w:rsidP="00B67BA2">
      <w:pPr>
        <w:tabs>
          <w:tab w:val="center" w:pos="858"/>
          <w:tab w:val="center" w:pos="5405"/>
        </w:tabs>
        <w:spacing w:line="300" w:lineRule="exact"/>
        <w:jc w:val="left"/>
        <w:rPr>
          <w:rFonts w:ascii="Century" w:hAnsi="Century"/>
        </w:rPr>
      </w:pPr>
      <w:r>
        <w:rPr>
          <w:rFonts w:asciiTheme="minorEastAsia" w:hAnsiTheme="minorEastAsia" w:cs="Calibri" w:hint="eastAsia"/>
        </w:rPr>
        <w:t>３６．</w:t>
      </w:r>
      <w:r w:rsidR="00920142" w:rsidRPr="00020FA4">
        <w:rPr>
          <w:rFonts w:ascii="Century" w:hAnsi="Century"/>
        </w:rPr>
        <w:t xml:space="preserve">The Working Group at its Fourth Session elected the following as Bureau officers: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 </w:t>
      </w:r>
    </w:p>
    <w:p w:rsidR="00920142" w:rsidRPr="00020FA4" w:rsidRDefault="00920142" w:rsidP="002527C2">
      <w:pPr>
        <w:tabs>
          <w:tab w:val="center" w:pos="1741"/>
          <w:tab w:val="center" w:pos="3241"/>
          <w:tab w:val="center" w:pos="5195"/>
        </w:tabs>
        <w:spacing w:line="300" w:lineRule="exact"/>
        <w:ind w:leftChars="343" w:left="720"/>
        <w:jc w:val="left"/>
        <w:rPr>
          <w:rFonts w:ascii="Century" w:hAnsi="Century"/>
        </w:rPr>
      </w:pPr>
      <w:r w:rsidRPr="00020FA4">
        <w:rPr>
          <w:rFonts w:ascii="Century" w:hAnsi="Century"/>
        </w:rPr>
        <w:t xml:space="preserve">Chair: </w:t>
      </w:r>
      <w:r w:rsidRPr="00020FA4">
        <w:rPr>
          <w:rFonts w:ascii="Century" w:hAnsi="Century"/>
        </w:rPr>
        <w:tab/>
        <w:t xml:space="preserve"> </w:t>
      </w:r>
      <w:r w:rsidRPr="00020FA4">
        <w:rPr>
          <w:rFonts w:ascii="Century" w:hAnsi="Century"/>
        </w:rPr>
        <w:tab/>
        <w:t xml:space="preserve">Mr. Phuntsho Wangyel (Bhutan) </w:t>
      </w:r>
    </w:p>
    <w:p w:rsidR="00920142" w:rsidRPr="00020FA4" w:rsidRDefault="00920142" w:rsidP="002527C2">
      <w:pPr>
        <w:spacing w:line="300" w:lineRule="exact"/>
        <w:ind w:leftChars="1029" w:left="2161"/>
        <w:jc w:val="left"/>
        <w:rPr>
          <w:rFonts w:ascii="Century" w:hAnsi="Century"/>
        </w:rPr>
      </w:pPr>
      <w:r w:rsidRPr="00020FA4">
        <w:rPr>
          <w:rFonts w:ascii="Century" w:hAnsi="Century"/>
        </w:rPr>
        <w:t xml:space="preserve"> </w:t>
      </w:r>
    </w:p>
    <w:p w:rsidR="00920142" w:rsidRPr="00020FA4" w:rsidRDefault="00920142" w:rsidP="002527C2">
      <w:pPr>
        <w:tabs>
          <w:tab w:val="center" w:pos="1991"/>
          <w:tab w:val="center" w:pos="5003"/>
        </w:tabs>
        <w:spacing w:line="300" w:lineRule="exact"/>
        <w:ind w:leftChars="343" w:left="720"/>
        <w:jc w:val="left"/>
        <w:rPr>
          <w:rFonts w:ascii="Century" w:hAnsi="Century"/>
        </w:rPr>
      </w:pPr>
      <w:r w:rsidRPr="00020FA4">
        <w:rPr>
          <w:rFonts w:ascii="Century" w:hAnsi="Century"/>
        </w:rPr>
        <w:t xml:space="preserve">Vice-Chair: </w:t>
      </w:r>
      <w:r w:rsidRPr="00020FA4">
        <w:rPr>
          <w:rFonts w:ascii="Century" w:hAnsi="Century"/>
        </w:rPr>
        <w:tab/>
        <w:t xml:space="preserve">Mr. Akiie Ninomiya (APCD) </w:t>
      </w:r>
    </w:p>
    <w:p w:rsidR="00920142" w:rsidRPr="00020FA4" w:rsidRDefault="00920142" w:rsidP="002527C2">
      <w:pPr>
        <w:spacing w:line="300" w:lineRule="exact"/>
        <w:ind w:leftChars="1029" w:left="2161"/>
        <w:jc w:val="left"/>
        <w:rPr>
          <w:rFonts w:ascii="Century" w:hAnsi="Century"/>
        </w:rPr>
      </w:pPr>
      <w:r w:rsidRPr="00020FA4">
        <w:rPr>
          <w:rFonts w:ascii="Century" w:hAnsi="Century"/>
        </w:rPr>
        <w:t xml:space="preserve"> </w:t>
      </w:r>
    </w:p>
    <w:p w:rsidR="00920142" w:rsidRPr="00020FA4" w:rsidRDefault="00920142" w:rsidP="002527C2">
      <w:pPr>
        <w:tabs>
          <w:tab w:val="center" w:pos="1991"/>
          <w:tab w:val="center" w:pos="5191"/>
        </w:tabs>
        <w:spacing w:line="300" w:lineRule="exact"/>
        <w:ind w:leftChars="343" w:left="720"/>
        <w:jc w:val="left"/>
        <w:rPr>
          <w:rFonts w:ascii="Century" w:hAnsi="Century"/>
        </w:rPr>
      </w:pPr>
      <w:r w:rsidRPr="00020FA4">
        <w:rPr>
          <w:rFonts w:ascii="Century" w:hAnsi="Century"/>
        </w:rPr>
        <w:t xml:space="preserve">Vice-Chair: </w:t>
      </w:r>
      <w:r w:rsidRPr="00020FA4">
        <w:rPr>
          <w:rFonts w:ascii="Century" w:hAnsi="Century"/>
        </w:rPr>
        <w:tab/>
      </w:r>
      <w:r w:rsidRPr="00020FA4">
        <w:rPr>
          <w:rFonts w:ascii="Century" w:hAnsi="Century"/>
          <w:color w:val="222222"/>
        </w:rPr>
        <w:t xml:space="preserve">Ms. Zarena Binti Shuib </w:t>
      </w:r>
      <w:r w:rsidRPr="00020FA4">
        <w:rPr>
          <w:rFonts w:ascii="Century" w:hAnsi="Century"/>
        </w:rPr>
        <w:t xml:space="preserve">(Malaysia)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 </w:t>
      </w:r>
    </w:p>
    <w:p w:rsidR="00920142" w:rsidRPr="00020FA4" w:rsidRDefault="00920142" w:rsidP="002527C2">
      <w:pPr>
        <w:spacing w:after="10" w:line="300" w:lineRule="exact"/>
        <w:ind w:leftChars="686" w:left="1441"/>
        <w:jc w:val="left"/>
        <w:rPr>
          <w:rFonts w:ascii="Century" w:hAnsi="Century"/>
        </w:rPr>
      </w:pPr>
      <w:r w:rsidRPr="00020FA4">
        <w:rPr>
          <w:rFonts w:ascii="Century" w:hAnsi="Century"/>
        </w:rPr>
        <w:t xml:space="preserve"> </w:t>
      </w:r>
    </w:p>
    <w:p w:rsidR="00920142" w:rsidRPr="00B67BA2" w:rsidRDefault="00920142" w:rsidP="002527C2">
      <w:pPr>
        <w:pStyle w:val="20"/>
        <w:spacing w:line="300" w:lineRule="exact"/>
        <w:ind w:rightChars="211" w:right="443"/>
        <w:rPr>
          <w:rFonts w:ascii="Century" w:hAnsi="Century"/>
          <w:i w:val="0"/>
          <w:sz w:val="24"/>
          <w:szCs w:val="24"/>
        </w:rPr>
      </w:pPr>
      <w:bookmarkStart w:id="16" w:name="_Toc26824"/>
      <w:r w:rsidRPr="00B67BA2">
        <w:rPr>
          <w:rFonts w:ascii="Century" w:hAnsi="Century"/>
          <w:i w:val="0"/>
          <w:sz w:val="24"/>
          <w:szCs w:val="24"/>
        </w:rPr>
        <w:t>E.</w:t>
      </w:r>
      <w:r w:rsidRPr="00B67BA2">
        <w:rPr>
          <w:rFonts w:ascii="Century" w:eastAsia="Arial" w:hAnsi="Century" w:cs="Arial"/>
          <w:i w:val="0"/>
          <w:sz w:val="24"/>
          <w:szCs w:val="24"/>
        </w:rPr>
        <w:t xml:space="preserve"> </w:t>
      </w:r>
      <w:r w:rsidRPr="00B67BA2">
        <w:rPr>
          <w:rFonts w:ascii="Century" w:hAnsi="Century"/>
          <w:i w:val="0"/>
          <w:sz w:val="24"/>
          <w:szCs w:val="24"/>
        </w:rPr>
        <w:t xml:space="preserve">Agenda </w:t>
      </w:r>
      <w:bookmarkEnd w:id="16"/>
    </w:p>
    <w:p w:rsidR="00920142" w:rsidRPr="00020FA4" w:rsidRDefault="00920142" w:rsidP="002527C2">
      <w:pPr>
        <w:spacing w:after="7" w:line="300" w:lineRule="exact"/>
        <w:ind w:leftChars="857" w:left="1800"/>
        <w:jc w:val="left"/>
        <w:rPr>
          <w:rFonts w:ascii="Century" w:hAnsi="Century"/>
        </w:rPr>
      </w:pPr>
      <w:r w:rsidRPr="00020FA4">
        <w:rPr>
          <w:rFonts w:ascii="Century" w:hAnsi="Century"/>
          <w:b/>
        </w:rPr>
        <w:t xml:space="preserve"> </w:t>
      </w:r>
    </w:p>
    <w:p w:rsidR="00920142" w:rsidRPr="00020FA4" w:rsidRDefault="00B67BA2" w:rsidP="00B67BA2">
      <w:pPr>
        <w:tabs>
          <w:tab w:val="center" w:pos="858"/>
          <w:tab w:val="center" w:pos="4958"/>
        </w:tabs>
        <w:spacing w:line="300" w:lineRule="exact"/>
        <w:jc w:val="left"/>
        <w:rPr>
          <w:rFonts w:ascii="Century" w:hAnsi="Century"/>
        </w:rPr>
      </w:pPr>
      <w:r>
        <w:rPr>
          <w:rFonts w:asciiTheme="minorEastAsia" w:hAnsiTheme="minorEastAsia" w:cs="Calibri" w:hint="eastAsia"/>
        </w:rPr>
        <w:t>３７．</w:t>
      </w:r>
      <w:r w:rsidR="00920142" w:rsidRPr="00020FA4">
        <w:rPr>
          <w:rFonts w:ascii="Century" w:hAnsi="Century"/>
        </w:rPr>
        <w:t xml:space="preserve">The Working Group at its Fourth Session adopted the following agenda: </w:t>
      </w:r>
    </w:p>
    <w:p w:rsidR="00B67BA2" w:rsidRDefault="00B67BA2" w:rsidP="00B67BA2">
      <w:pPr>
        <w:spacing w:after="14" w:line="300" w:lineRule="exact"/>
        <w:jc w:val="left"/>
        <w:rPr>
          <w:rFonts w:ascii="Century" w:hAnsi="Century"/>
        </w:rPr>
      </w:pPr>
    </w:p>
    <w:p w:rsidR="00920142" w:rsidRPr="00020FA4" w:rsidRDefault="00B67BA2" w:rsidP="00B67BA2">
      <w:pPr>
        <w:spacing w:after="14" w:line="300" w:lineRule="exact"/>
        <w:jc w:val="left"/>
        <w:rPr>
          <w:rFonts w:ascii="Century" w:hAnsi="Century"/>
        </w:rPr>
      </w:pPr>
      <w:r>
        <w:rPr>
          <w:rFonts w:ascii="Century" w:hAnsi="Century"/>
        </w:rPr>
        <w:t xml:space="preserve">(1) </w:t>
      </w:r>
      <w:r w:rsidR="00920142" w:rsidRPr="00020FA4">
        <w:rPr>
          <w:rFonts w:ascii="Century" w:hAnsi="Century"/>
        </w:rPr>
        <w:t xml:space="preserve">Opening of the Fourth Session of the Working Group </w:t>
      </w:r>
    </w:p>
    <w:p w:rsidR="00920142" w:rsidRPr="00020FA4" w:rsidRDefault="00B67BA2" w:rsidP="001646F6">
      <w:pPr>
        <w:widowControl/>
        <w:spacing w:after="226" w:line="300" w:lineRule="exact"/>
        <w:ind w:rightChars="6" w:right="13" w:firstLineChars="200" w:firstLine="420"/>
        <w:rPr>
          <w:rFonts w:ascii="Century" w:hAnsi="Century"/>
        </w:rPr>
      </w:pPr>
      <w:r>
        <w:rPr>
          <w:rFonts w:ascii="Century" w:hAnsi="Century"/>
        </w:rPr>
        <w:t xml:space="preserve">(a) </w:t>
      </w:r>
      <w:r w:rsidR="00920142" w:rsidRPr="00020FA4">
        <w:rPr>
          <w:rFonts w:ascii="Century" w:hAnsi="Century"/>
        </w:rPr>
        <w:t xml:space="preserve">Opening addresses </w:t>
      </w:r>
    </w:p>
    <w:p w:rsidR="00920142" w:rsidRPr="00020FA4" w:rsidRDefault="00B67BA2" w:rsidP="001646F6">
      <w:pPr>
        <w:widowControl/>
        <w:spacing w:after="226" w:line="300" w:lineRule="exact"/>
        <w:ind w:rightChars="6" w:right="13" w:firstLineChars="200" w:firstLine="420"/>
        <w:rPr>
          <w:rFonts w:ascii="Century" w:hAnsi="Century"/>
        </w:rPr>
      </w:pPr>
      <w:r>
        <w:rPr>
          <w:rFonts w:ascii="Century" w:hAnsi="Century"/>
        </w:rPr>
        <w:t xml:space="preserve">(b) </w:t>
      </w:r>
      <w:r w:rsidR="00920142" w:rsidRPr="00020FA4">
        <w:rPr>
          <w:rFonts w:ascii="Century" w:hAnsi="Century"/>
        </w:rPr>
        <w:t xml:space="preserve">Election of officers </w:t>
      </w:r>
    </w:p>
    <w:p w:rsidR="00920142" w:rsidRPr="00020FA4" w:rsidRDefault="00B67BA2" w:rsidP="001646F6">
      <w:pPr>
        <w:widowControl/>
        <w:spacing w:after="265" w:line="300" w:lineRule="exact"/>
        <w:ind w:rightChars="6" w:right="13" w:firstLineChars="200" w:firstLine="420"/>
        <w:rPr>
          <w:rFonts w:ascii="Century" w:hAnsi="Century"/>
        </w:rPr>
      </w:pPr>
      <w:r>
        <w:rPr>
          <w:rFonts w:ascii="Century" w:hAnsi="Century"/>
        </w:rPr>
        <w:lastRenderedPageBreak/>
        <w:t>(c)</w:t>
      </w:r>
      <w:r>
        <w:rPr>
          <w:rFonts w:ascii="Century" w:hAnsi="Century" w:hint="eastAsia"/>
        </w:rPr>
        <w:t xml:space="preserve"> </w:t>
      </w:r>
      <w:r w:rsidR="00920142" w:rsidRPr="00020FA4">
        <w:rPr>
          <w:rFonts w:ascii="Century" w:hAnsi="Century"/>
        </w:rPr>
        <w:t xml:space="preserve">Adoption of the agenda </w:t>
      </w:r>
    </w:p>
    <w:p w:rsidR="00920142" w:rsidRPr="00020FA4" w:rsidRDefault="001646F6" w:rsidP="00F334D4">
      <w:pPr>
        <w:widowControl/>
        <w:spacing w:after="267" w:line="300" w:lineRule="exact"/>
        <w:ind w:rightChars="404" w:right="848"/>
        <w:rPr>
          <w:rFonts w:ascii="Century" w:hAnsi="Century"/>
        </w:rPr>
      </w:pPr>
      <w:r>
        <w:rPr>
          <w:rFonts w:ascii="Century" w:hAnsi="Century"/>
        </w:rPr>
        <w:t xml:space="preserve">(2) </w:t>
      </w:r>
      <w:r w:rsidR="00920142" w:rsidRPr="00020FA4">
        <w:rPr>
          <w:rFonts w:ascii="Century" w:hAnsi="Century"/>
        </w:rPr>
        <w:t xml:space="preserve">Review of the implementation of decisions and recommendations emanating from the Third Session of the Working Group </w:t>
      </w:r>
    </w:p>
    <w:p w:rsidR="00920142" w:rsidRPr="00020FA4" w:rsidRDefault="001646F6" w:rsidP="001646F6">
      <w:pPr>
        <w:widowControl/>
        <w:spacing w:after="270" w:line="300" w:lineRule="exact"/>
        <w:ind w:rightChars="159" w:right="334"/>
        <w:rPr>
          <w:rFonts w:ascii="Century" w:hAnsi="Century"/>
        </w:rPr>
      </w:pPr>
      <w:r>
        <w:rPr>
          <w:rFonts w:ascii="Century" w:hAnsi="Century"/>
        </w:rPr>
        <w:t xml:space="preserve">(3) </w:t>
      </w:r>
      <w:r w:rsidR="00920142" w:rsidRPr="00020FA4">
        <w:rPr>
          <w:rFonts w:ascii="Century" w:hAnsi="Century"/>
        </w:rPr>
        <w:t xml:space="preserve">Review of progress in the Asian and Pacific Decade of Persons with Disabilities, 2013-2022 </w:t>
      </w:r>
    </w:p>
    <w:p w:rsidR="00920142" w:rsidRPr="00020FA4" w:rsidRDefault="001646F6" w:rsidP="001646F6">
      <w:pPr>
        <w:widowControl/>
        <w:spacing w:after="231" w:line="300" w:lineRule="exact"/>
        <w:ind w:rightChars="159" w:right="334"/>
        <w:rPr>
          <w:rFonts w:ascii="Century" w:hAnsi="Century"/>
        </w:rPr>
      </w:pPr>
      <w:r>
        <w:rPr>
          <w:rFonts w:ascii="Century" w:hAnsi="Century"/>
        </w:rPr>
        <w:t xml:space="preserve">(4) </w:t>
      </w:r>
      <w:r w:rsidR="00920142" w:rsidRPr="00020FA4">
        <w:rPr>
          <w:rFonts w:ascii="Century" w:hAnsi="Century"/>
        </w:rPr>
        <w:t xml:space="preserve">Review of preparations for the 2017 High-level Intergovernmental Meeting on the Midpoint Review of the Asian and Pacific Decade of Persons with Disabilities (HLIGM) </w:t>
      </w:r>
    </w:p>
    <w:p w:rsidR="00920142" w:rsidRPr="00020FA4" w:rsidRDefault="001646F6" w:rsidP="001646F6">
      <w:pPr>
        <w:widowControl/>
        <w:spacing w:after="226" w:line="300" w:lineRule="exact"/>
        <w:ind w:rightChars="6" w:right="13" w:firstLineChars="200" w:firstLine="420"/>
        <w:rPr>
          <w:rFonts w:ascii="Century" w:hAnsi="Century"/>
        </w:rPr>
      </w:pPr>
      <w:r>
        <w:rPr>
          <w:rFonts w:ascii="Century" w:hAnsi="Century"/>
        </w:rPr>
        <w:t xml:space="preserve">(a) </w:t>
      </w:r>
      <w:r w:rsidR="00920142" w:rsidRPr="00020FA4">
        <w:rPr>
          <w:rFonts w:ascii="Century" w:hAnsi="Century"/>
        </w:rPr>
        <w:t xml:space="preserve">Dates and venue of the 2017 HLIGM </w:t>
      </w:r>
    </w:p>
    <w:p w:rsidR="00920142" w:rsidRPr="00020FA4" w:rsidRDefault="001646F6" w:rsidP="001646F6">
      <w:pPr>
        <w:widowControl/>
        <w:spacing w:after="231" w:line="300" w:lineRule="exact"/>
        <w:ind w:leftChars="200" w:left="630" w:rightChars="6" w:right="13" w:hangingChars="100" w:hanging="210"/>
        <w:rPr>
          <w:rFonts w:ascii="Century" w:hAnsi="Century"/>
        </w:rPr>
      </w:pPr>
      <w:r>
        <w:rPr>
          <w:rFonts w:ascii="Century" w:hAnsi="Century"/>
        </w:rPr>
        <w:t xml:space="preserve">(b) </w:t>
      </w:r>
      <w:r w:rsidR="00920142" w:rsidRPr="00020FA4">
        <w:rPr>
          <w:rFonts w:ascii="Century" w:hAnsi="Century"/>
        </w:rPr>
        <w:t xml:space="preserve">ESCAP survey on the midpoint review of the Asian and Pacific Decade of Persons with Disabilities, 2013-2022 </w:t>
      </w:r>
    </w:p>
    <w:p w:rsidR="00920142" w:rsidRPr="00020FA4" w:rsidRDefault="001646F6" w:rsidP="001646F6">
      <w:pPr>
        <w:widowControl/>
        <w:spacing w:after="231" w:line="300" w:lineRule="exact"/>
        <w:ind w:leftChars="200" w:left="630" w:rightChars="6" w:right="13" w:hangingChars="100" w:hanging="210"/>
        <w:rPr>
          <w:rFonts w:ascii="Century" w:hAnsi="Century"/>
        </w:rPr>
      </w:pPr>
      <w:r>
        <w:rPr>
          <w:rFonts w:ascii="Century" w:hAnsi="Century"/>
        </w:rPr>
        <w:t xml:space="preserve">(c) </w:t>
      </w:r>
      <w:r w:rsidR="00920142" w:rsidRPr="00020FA4">
        <w:rPr>
          <w:rFonts w:ascii="Century" w:hAnsi="Century"/>
        </w:rPr>
        <w:t xml:space="preserve">Consideration of the provisional agenda and other background documents for the HLIGM </w:t>
      </w:r>
    </w:p>
    <w:p w:rsidR="00920142" w:rsidRPr="00020FA4" w:rsidRDefault="001646F6" w:rsidP="001646F6">
      <w:pPr>
        <w:widowControl/>
        <w:spacing w:after="262" w:line="300" w:lineRule="exact"/>
        <w:ind w:rightChars="6" w:right="13" w:firstLineChars="200" w:firstLine="420"/>
        <w:rPr>
          <w:rFonts w:ascii="Century" w:hAnsi="Century"/>
        </w:rPr>
      </w:pPr>
      <w:r>
        <w:rPr>
          <w:rFonts w:ascii="Century" w:hAnsi="Century"/>
        </w:rPr>
        <w:t xml:space="preserve">(d) </w:t>
      </w:r>
      <w:r w:rsidR="00920142" w:rsidRPr="00020FA4">
        <w:rPr>
          <w:rFonts w:ascii="Century" w:hAnsi="Century"/>
        </w:rPr>
        <w:t xml:space="preserve">Discussion on the draft outline of the outcome document </w:t>
      </w:r>
    </w:p>
    <w:p w:rsidR="00920142" w:rsidRPr="00020FA4" w:rsidRDefault="001646F6" w:rsidP="001646F6">
      <w:pPr>
        <w:tabs>
          <w:tab w:val="center" w:pos="1341"/>
          <w:tab w:val="center" w:pos="4377"/>
        </w:tabs>
        <w:spacing w:after="226" w:line="300" w:lineRule="exact"/>
        <w:jc w:val="left"/>
        <w:rPr>
          <w:rFonts w:ascii="Century" w:hAnsi="Century"/>
        </w:rPr>
      </w:pPr>
      <w:r>
        <w:rPr>
          <w:rFonts w:ascii="Century" w:hAnsi="Century" w:cs="Calibri" w:hint="eastAsia"/>
        </w:rPr>
        <w:t xml:space="preserve">(5) </w:t>
      </w:r>
      <w:r w:rsidR="00920142" w:rsidRPr="00020FA4">
        <w:rPr>
          <w:rFonts w:ascii="Century" w:hAnsi="Century"/>
        </w:rPr>
        <w:t xml:space="preserve">Review of resource mobilization for Decade progress </w:t>
      </w:r>
    </w:p>
    <w:p w:rsidR="00920142" w:rsidRPr="00020FA4" w:rsidRDefault="001646F6" w:rsidP="001646F6">
      <w:pPr>
        <w:widowControl/>
        <w:spacing w:after="231" w:line="300" w:lineRule="exact"/>
        <w:ind w:leftChars="200" w:left="630" w:rightChars="6" w:right="13" w:hangingChars="100" w:hanging="210"/>
        <w:rPr>
          <w:rFonts w:ascii="Century" w:hAnsi="Century"/>
        </w:rPr>
      </w:pPr>
      <w:r>
        <w:rPr>
          <w:rFonts w:ascii="Century" w:hAnsi="Century"/>
        </w:rPr>
        <w:t xml:space="preserve">(a) </w:t>
      </w:r>
      <w:r w:rsidR="00920142" w:rsidRPr="00020FA4">
        <w:rPr>
          <w:rFonts w:ascii="Century" w:hAnsi="Century"/>
        </w:rPr>
        <w:t xml:space="preserve">ESCAP Multi-donor Trust Fund for the Asian and the Pacific Decade of Persons with Disabilities </w:t>
      </w:r>
    </w:p>
    <w:p w:rsidR="00920142" w:rsidRPr="00020FA4" w:rsidRDefault="001646F6" w:rsidP="001646F6">
      <w:pPr>
        <w:widowControl/>
        <w:spacing w:after="265" w:line="300" w:lineRule="exact"/>
        <w:ind w:rightChars="6" w:right="13" w:firstLineChars="200" w:firstLine="420"/>
        <w:rPr>
          <w:rFonts w:ascii="Century" w:hAnsi="Century"/>
        </w:rPr>
      </w:pPr>
      <w:r>
        <w:rPr>
          <w:rFonts w:ascii="Century" w:hAnsi="Century"/>
        </w:rPr>
        <w:t xml:space="preserve">(b) </w:t>
      </w:r>
      <w:r w:rsidR="00920142" w:rsidRPr="00020FA4">
        <w:rPr>
          <w:rFonts w:ascii="Century" w:hAnsi="Century"/>
        </w:rPr>
        <w:t xml:space="preserve">Republic of Korea’s Make the Right Real Fund </w:t>
      </w:r>
    </w:p>
    <w:p w:rsidR="00920142" w:rsidRPr="00020FA4" w:rsidRDefault="001646F6" w:rsidP="001646F6">
      <w:pPr>
        <w:widowControl/>
        <w:spacing w:after="12" w:line="300" w:lineRule="exact"/>
        <w:ind w:rightChars="6" w:right="13"/>
        <w:rPr>
          <w:rFonts w:ascii="Century" w:hAnsi="Century"/>
        </w:rPr>
      </w:pPr>
      <w:r>
        <w:rPr>
          <w:rFonts w:ascii="Century" w:hAnsi="Century"/>
        </w:rPr>
        <w:t xml:space="preserve">(6) </w:t>
      </w:r>
      <w:r w:rsidR="00920142" w:rsidRPr="00020FA4">
        <w:rPr>
          <w:rFonts w:ascii="Century" w:hAnsi="Century"/>
        </w:rPr>
        <w:t>Review of issues pertinent to the functioning of the Working Group for the second half of the Asian and Pacific Decade of Persons with Disabilities, 2013</w:t>
      </w:r>
      <w:r w:rsidR="001B7908">
        <w:rPr>
          <w:rFonts w:ascii="Century" w:hAnsi="Century" w:hint="eastAsia"/>
        </w:rPr>
        <w:t>-</w:t>
      </w:r>
      <w:r w:rsidR="00920142" w:rsidRPr="00020FA4">
        <w:rPr>
          <w:rFonts w:ascii="Century" w:hAnsi="Century"/>
        </w:rPr>
        <w:t xml:space="preserve">2022 </w:t>
      </w:r>
    </w:p>
    <w:p w:rsidR="001646F6" w:rsidRDefault="001646F6" w:rsidP="001646F6">
      <w:pPr>
        <w:widowControl/>
        <w:spacing w:after="265" w:line="300" w:lineRule="exact"/>
        <w:ind w:rightChars="6" w:right="13"/>
        <w:rPr>
          <w:rFonts w:ascii="Century" w:hAnsi="Century"/>
        </w:rPr>
      </w:pPr>
    </w:p>
    <w:p w:rsidR="00920142" w:rsidRPr="00020FA4" w:rsidRDefault="001646F6" w:rsidP="001646F6">
      <w:pPr>
        <w:widowControl/>
        <w:spacing w:after="265" w:line="300" w:lineRule="exact"/>
        <w:ind w:rightChars="6" w:right="13"/>
        <w:rPr>
          <w:rFonts w:ascii="Century" w:hAnsi="Century"/>
        </w:rPr>
      </w:pPr>
      <w:r>
        <w:rPr>
          <w:rFonts w:ascii="Century" w:hAnsi="Century"/>
        </w:rPr>
        <w:t xml:space="preserve">(7) </w:t>
      </w:r>
      <w:r w:rsidR="00920142" w:rsidRPr="00020FA4">
        <w:rPr>
          <w:rFonts w:ascii="Century" w:hAnsi="Century"/>
        </w:rPr>
        <w:t xml:space="preserve">Other matters </w:t>
      </w:r>
    </w:p>
    <w:p w:rsidR="00920142" w:rsidRPr="00020FA4" w:rsidRDefault="001646F6" w:rsidP="001646F6">
      <w:pPr>
        <w:widowControl/>
        <w:spacing w:after="12" w:line="300" w:lineRule="exact"/>
        <w:ind w:rightChars="6" w:right="13"/>
        <w:rPr>
          <w:rFonts w:ascii="Century" w:hAnsi="Century"/>
        </w:rPr>
      </w:pPr>
      <w:r>
        <w:rPr>
          <w:rFonts w:ascii="Century" w:hAnsi="Century"/>
        </w:rPr>
        <w:t xml:space="preserve">(8) </w:t>
      </w:r>
      <w:r w:rsidR="00920142" w:rsidRPr="00020FA4">
        <w:rPr>
          <w:rFonts w:ascii="Century" w:hAnsi="Century"/>
        </w:rPr>
        <w:t xml:space="preserve">Closing of the Session </w:t>
      </w:r>
      <w:r w:rsidR="00920142" w:rsidRPr="00020FA4">
        <w:rPr>
          <w:rFonts w:ascii="Century" w:hAnsi="Century"/>
        </w:rPr>
        <w:br w:type="page"/>
      </w:r>
    </w:p>
    <w:p w:rsidR="00920142" w:rsidRPr="00020FA4" w:rsidRDefault="00920142" w:rsidP="002527C2">
      <w:pPr>
        <w:pStyle w:val="1"/>
        <w:spacing w:line="300" w:lineRule="exact"/>
        <w:ind w:rightChars="211" w:right="443"/>
        <w:rPr>
          <w:rFonts w:ascii="Century" w:hAnsi="Century"/>
        </w:rPr>
      </w:pPr>
      <w:bookmarkStart w:id="17" w:name="_Toc26825"/>
      <w:r w:rsidRPr="00020FA4">
        <w:rPr>
          <w:rFonts w:ascii="Century" w:hAnsi="Century"/>
        </w:rPr>
        <w:lastRenderedPageBreak/>
        <w:t xml:space="preserve">Annex I </w:t>
      </w:r>
      <w:bookmarkEnd w:id="17"/>
    </w:p>
    <w:p w:rsidR="00920142" w:rsidRPr="00020FA4" w:rsidRDefault="00920142" w:rsidP="002527C2">
      <w:pPr>
        <w:spacing w:after="3" w:line="300" w:lineRule="exact"/>
        <w:ind w:rightChars="211" w:right="443"/>
        <w:rPr>
          <w:rFonts w:ascii="Century" w:hAnsi="Century"/>
        </w:rPr>
      </w:pPr>
      <w:r w:rsidRPr="00020FA4">
        <w:rPr>
          <w:rFonts w:ascii="Century" w:hAnsi="Century"/>
          <w:b/>
        </w:rPr>
        <w:t xml:space="preserve">Composition of the Working Group on the Asian and Pacific Decade of Persons with Disabilities, 2013-2022 </w:t>
      </w:r>
    </w:p>
    <w:p w:rsidR="00920142" w:rsidRPr="00020FA4" w:rsidRDefault="00920142" w:rsidP="002527C2">
      <w:pPr>
        <w:spacing w:after="10" w:line="300" w:lineRule="exact"/>
        <w:ind w:rightChars="109" w:right="229"/>
        <w:rPr>
          <w:rFonts w:ascii="Century" w:hAnsi="Century"/>
        </w:rPr>
      </w:pPr>
      <w:r w:rsidRPr="00020FA4">
        <w:rPr>
          <w:rFonts w:ascii="Century" w:hAnsi="Century"/>
        </w:rPr>
        <w:t xml:space="preserve">First 5 years of the Decade (2013-2017) </w:t>
      </w:r>
    </w:p>
    <w:p w:rsidR="00920142" w:rsidRDefault="00920142" w:rsidP="001646F6">
      <w:pPr>
        <w:pStyle w:val="3"/>
        <w:spacing w:line="300" w:lineRule="exact"/>
        <w:ind w:rightChars="211" w:right="443"/>
        <w:rPr>
          <w:rFonts w:ascii="Century" w:hAnsi="Century"/>
          <w:b w:val="0"/>
        </w:rPr>
      </w:pPr>
      <w:r w:rsidRPr="00020FA4">
        <w:rPr>
          <w:rFonts w:ascii="Century" w:hAnsi="Century"/>
        </w:rPr>
        <w:t>Members</w:t>
      </w:r>
      <w:r w:rsidRPr="00020FA4">
        <w:rPr>
          <w:rFonts w:ascii="Century" w:hAnsi="Century"/>
          <w:b w:val="0"/>
        </w:rPr>
        <w:t xml:space="preserve"> </w:t>
      </w:r>
    </w:p>
    <w:p w:rsidR="004C32A2" w:rsidRPr="004C32A2" w:rsidRDefault="004C32A2" w:rsidP="004C32A2">
      <w:pPr>
        <w:rPr>
          <w:rFonts w:eastAsia="Malgun Gothic"/>
          <w:lang w:eastAsia="ko-KR"/>
        </w:rPr>
      </w:pPr>
    </w:p>
    <w:p w:rsidR="00920142" w:rsidRPr="00020FA4" w:rsidRDefault="00920142" w:rsidP="001646F6">
      <w:pPr>
        <w:spacing w:after="3" w:line="300" w:lineRule="exact"/>
        <w:ind w:rightChars="211" w:right="443"/>
        <w:rPr>
          <w:rFonts w:ascii="Century" w:hAnsi="Century"/>
        </w:rPr>
      </w:pPr>
      <w:r w:rsidRPr="00020FA4">
        <w:rPr>
          <w:rFonts w:ascii="Century" w:hAnsi="Century"/>
          <w:b/>
        </w:rPr>
        <w:t xml:space="preserve">15 Government Members: </w:t>
      </w:r>
    </w:p>
    <w:p w:rsidR="00920142" w:rsidRPr="00020FA4" w:rsidRDefault="00920142" w:rsidP="002527C2">
      <w:pPr>
        <w:spacing w:after="8" w:line="300" w:lineRule="exact"/>
        <w:ind w:leftChars="943" w:left="1980"/>
        <w:jc w:val="left"/>
        <w:rPr>
          <w:rFonts w:ascii="Century" w:hAnsi="Century"/>
        </w:rPr>
      </w:pPr>
      <w:r w:rsidRPr="00020FA4">
        <w:rPr>
          <w:rFonts w:ascii="Century" w:hAnsi="Century"/>
          <w:b/>
        </w:rPr>
        <w:t xml:space="preserve">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Bangladesh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Bhutan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China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Fiji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India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Indonesia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Japan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Kiribati and Samoa share a seat (Samoa: first 2.5 years;</w:t>
      </w:r>
      <w:r w:rsidR="002D57CC">
        <w:rPr>
          <w:rFonts w:ascii="Century" w:hAnsi="Century" w:hint="eastAsia"/>
        </w:rPr>
        <w:t xml:space="preserve">　　　　　　　</w:t>
      </w:r>
      <w:r w:rsidRPr="00020FA4">
        <w:rPr>
          <w:rFonts w:ascii="Century" w:hAnsi="Century"/>
        </w:rPr>
        <w:t xml:space="preserve"> Kiribati: second 2.5 years)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Malaysia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Mongolia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Pakistan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Philippines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Republic of Korea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Russian Federation </w:t>
      </w:r>
    </w:p>
    <w:p w:rsidR="00920142" w:rsidRPr="00020FA4" w:rsidRDefault="00920142" w:rsidP="002527C2">
      <w:pPr>
        <w:widowControl/>
        <w:numPr>
          <w:ilvl w:val="0"/>
          <w:numId w:val="52"/>
        </w:numPr>
        <w:spacing w:after="12" w:line="300" w:lineRule="exact"/>
        <w:ind w:leftChars="1114" w:left="2699" w:rightChars="6" w:right="13" w:hanging="360"/>
        <w:rPr>
          <w:rFonts w:ascii="Century" w:hAnsi="Century"/>
        </w:rPr>
      </w:pPr>
      <w:r w:rsidRPr="00020FA4">
        <w:rPr>
          <w:rFonts w:ascii="Century" w:hAnsi="Century"/>
        </w:rPr>
        <w:t xml:space="preserve">Thailand </w:t>
      </w:r>
    </w:p>
    <w:p w:rsidR="00920142" w:rsidRPr="00020FA4" w:rsidRDefault="00920142" w:rsidP="002527C2">
      <w:pPr>
        <w:spacing w:line="300" w:lineRule="exact"/>
        <w:ind w:leftChars="943" w:left="1980"/>
        <w:jc w:val="left"/>
        <w:rPr>
          <w:rFonts w:ascii="Century" w:hAnsi="Century"/>
        </w:rPr>
      </w:pPr>
      <w:r w:rsidRPr="00020FA4">
        <w:rPr>
          <w:rFonts w:ascii="Century" w:hAnsi="Century"/>
        </w:rPr>
        <w:t xml:space="preserve"> </w:t>
      </w:r>
    </w:p>
    <w:p w:rsidR="00920142" w:rsidRPr="00020FA4" w:rsidRDefault="00920142" w:rsidP="001646F6">
      <w:pPr>
        <w:spacing w:after="3" w:line="300" w:lineRule="exact"/>
        <w:ind w:rightChars="211" w:right="443"/>
        <w:rPr>
          <w:rFonts w:ascii="Century" w:hAnsi="Century"/>
        </w:rPr>
      </w:pPr>
      <w:r w:rsidRPr="00020FA4">
        <w:rPr>
          <w:rFonts w:ascii="Century" w:hAnsi="Century"/>
          <w:b/>
        </w:rPr>
        <w:t xml:space="preserve">15 Civil Society Organization (CSO) Members: </w:t>
      </w:r>
    </w:p>
    <w:p w:rsidR="00920142" w:rsidRPr="00020FA4" w:rsidRDefault="00920142" w:rsidP="002527C2">
      <w:pPr>
        <w:spacing w:after="6" w:line="300" w:lineRule="exact"/>
        <w:ind w:leftChars="943" w:left="1980"/>
        <w:jc w:val="left"/>
        <w:rPr>
          <w:rFonts w:ascii="Century" w:hAnsi="Century"/>
        </w:rPr>
      </w:pPr>
      <w:r w:rsidRPr="00020FA4">
        <w:rPr>
          <w:rFonts w:ascii="Century" w:hAnsi="Century"/>
          <w:b/>
        </w:rPr>
        <w:t xml:space="preserve">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Asia and Pacific Disability Forum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Asia-Pacific Development Center on Disability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ASEAN Disability Forum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Asia-Pacific DPO United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Central Asia Disability Forum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South Asian Disability Forum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Pacific Disability Forum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Disabled People’s International Asia-Pacific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Inclusion International Asia-Pacific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World Blind Union Asia-Pacific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World Federation of the Deaf Regional Secretariat in Asia and </w:t>
      </w:r>
      <w:r w:rsidR="002D57CC">
        <w:rPr>
          <w:rFonts w:ascii="Century" w:hAnsi="Century" w:hint="eastAsia"/>
        </w:rPr>
        <w:t xml:space="preserve">　　　</w:t>
      </w:r>
      <w:r w:rsidRPr="00020FA4">
        <w:rPr>
          <w:rFonts w:ascii="Century" w:hAnsi="Century"/>
        </w:rPr>
        <w:t xml:space="preserve">the Pacific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World Federation of the Deafblind Asia and the Pacific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World Network of Users and Survivors of Psychiatry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Digital Accessible Information System (DAISY) Consortium </w:t>
      </w:r>
    </w:p>
    <w:p w:rsidR="00920142" w:rsidRPr="00020FA4" w:rsidRDefault="00920142" w:rsidP="002527C2">
      <w:pPr>
        <w:widowControl/>
        <w:numPr>
          <w:ilvl w:val="0"/>
          <w:numId w:val="53"/>
        </w:numPr>
        <w:spacing w:after="12" w:line="300" w:lineRule="exact"/>
        <w:ind w:leftChars="1114" w:left="2699" w:rightChars="6" w:right="13" w:hanging="360"/>
        <w:rPr>
          <w:rFonts w:ascii="Century" w:hAnsi="Century"/>
        </w:rPr>
      </w:pPr>
      <w:r w:rsidRPr="00020FA4">
        <w:rPr>
          <w:rFonts w:ascii="Century" w:hAnsi="Century"/>
        </w:rPr>
        <w:t xml:space="preserve">Rehabilitation International Asia Pacific Region </w:t>
      </w:r>
    </w:p>
    <w:p w:rsidR="00920142" w:rsidRPr="00020FA4" w:rsidRDefault="00920142" w:rsidP="001646F6">
      <w:pPr>
        <w:pStyle w:val="3"/>
        <w:spacing w:line="300" w:lineRule="exact"/>
        <w:ind w:rightChars="211" w:right="443"/>
        <w:rPr>
          <w:rFonts w:ascii="Century" w:hAnsi="Century"/>
        </w:rPr>
      </w:pPr>
      <w:r w:rsidRPr="00020FA4">
        <w:rPr>
          <w:rFonts w:ascii="Century" w:hAnsi="Century"/>
        </w:rPr>
        <w:lastRenderedPageBreak/>
        <w:t>Observers</w:t>
      </w:r>
      <w:r w:rsidRPr="00020FA4">
        <w:rPr>
          <w:rFonts w:ascii="Century" w:hAnsi="Century"/>
          <w:b w:val="0"/>
        </w:rPr>
        <w:t xml:space="preserve"> </w:t>
      </w:r>
    </w:p>
    <w:p w:rsidR="00920142" w:rsidRPr="00020FA4" w:rsidRDefault="00920142" w:rsidP="001646F6">
      <w:pPr>
        <w:spacing w:after="3" w:line="300" w:lineRule="exact"/>
        <w:ind w:rightChars="211" w:right="443"/>
        <w:rPr>
          <w:rFonts w:ascii="Century" w:hAnsi="Century"/>
        </w:rPr>
      </w:pPr>
      <w:r w:rsidRPr="00020FA4">
        <w:rPr>
          <w:rFonts w:ascii="Century" w:hAnsi="Century"/>
          <w:b/>
        </w:rPr>
        <w:t xml:space="preserve">1 Government Observer: </w:t>
      </w:r>
    </w:p>
    <w:p w:rsidR="00920142" w:rsidRPr="00020FA4" w:rsidRDefault="00920142" w:rsidP="001646F6">
      <w:pPr>
        <w:spacing w:line="300" w:lineRule="exact"/>
        <w:ind w:rightChars="6" w:right="13" w:firstLineChars="1000" w:firstLine="2100"/>
        <w:rPr>
          <w:rFonts w:ascii="Century" w:hAnsi="Century"/>
        </w:rPr>
      </w:pPr>
      <w:r w:rsidRPr="00020FA4">
        <w:rPr>
          <w:rFonts w:ascii="Century" w:hAnsi="Century"/>
        </w:rPr>
        <w:t>1.</w:t>
      </w:r>
      <w:r w:rsidRPr="00020FA4">
        <w:rPr>
          <w:rFonts w:ascii="Century" w:eastAsia="Arial" w:hAnsi="Century" w:cs="Arial"/>
        </w:rPr>
        <w:t xml:space="preserve"> </w:t>
      </w:r>
      <w:r w:rsidRPr="00020FA4">
        <w:rPr>
          <w:rFonts w:ascii="Century" w:hAnsi="Century"/>
        </w:rPr>
        <w:t xml:space="preserve">Myanmar </w:t>
      </w:r>
    </w:p>
    <w:p w:rsidR="00920142" w:rsidRPr="00020FA4" w:rsidRDefault="00920142" w:rsidP="002527C2">
      <w:pPr>
        <w:spacing w:line="300" w:lineRule="exact"/>
        <w:ind w:leftChars="943" w:left="1980"/>
        <w:jc w:val="left"/>
        <w:rPr>
          <w:rFonts w:ascii="Century" w:hAnsi="Century"/>
        </w:rPr>
      </w:pPr>
      <w:r w:rsidRPr="00020FA4">
        <w:rPr>
          <w:rFonts w:ascii="Century" w:hAnsi="Century"/>
          <w:b/>
        </w:rPr>
        <w:t xml:space="preserve"> </w:t>
      </w:r>
    </w:p>
    <w:p w:rsidR="00920142" w:rsidRPr="00020FA4" w:rsidRDefault="00920142" w:rsidP="001646F6">
      <w:pPr>
        <w:spacing w:after="3" w:line="300" w:lineRule="exact"/>
        <w:ind w:rightChars="211" w:right="443"/>
        <w:rPr>
          <w:rFonts w:ascii="Century" w:hAnsi="Century"/>
        </w:rPr>
      </w:pPr>
      <w:r w:rsidRPr="00020FA4">
        <w:rPr>
          <w:rFonts w:ascii="Century" w:hAnsi="Century"/>
          <w:b/>
        </w:rPr>
        <w:t xml:space="preserve">3 CSO Observers: </w:t>
      </w:r>
    </w:p>
    <w:p w:rsidR="00920142" w:rsidRPr="00020FA4" w:rsidRDefault="00920142" w:rsidP="00181A03">
      <w:pPr>
        <w:spacing w:after="6" w:line="300" w:lineRule="exact"/>
        <w:ind w:leftChars="943" w:left="1980"/>
        <w:jc w:val="left"/>
        <w:rPr>
          <w:rFonts w:ascii="Century" w:hAnsi="Century"/>
        </w:rPr>
      </w:pPr>
      <w:r w:rsidRPr="00020FA4">
        <w:rPr>
          <w:rFonts w:ascii="Century" w:hAnsi="Century"/>
          <w:b/>
        </w:rPr>
        <w:t xml:space="preserve"> </w:t>
      </w:r>
      <w:r w:rsidR="00814016">
        <w:rPr>
          <w:rFonts w:ascii="Century" w:hAnsi="Century" w:hint="eastAsia"/>
        </w:rPr>
        <w:t>１</w:t>
      </w:r>
      <w:r w:rsidR="001646F6">
        <w:rPr>
          <w:rFonts w:ascii="Century" w:hAnsi="Century" w:hint="eastAsia"/>
        </w:rPr>
        <w:t>．</w:t>
      </w:r>
      <w:r w:rsidRPr="00020FA4">
        <w:rPr>
          <w:rFonts w:ascii="Century" w:hAnsi="Century"/>
        </w:rPr>
        <w:t xml:space="preserve">ASEAN Autism Network </w:t>
      </w:r>
    </w:p>
    <w:p w:rsidR="00920142" w:rsidRPr="00020FA4" w:rsidRDefault="00814016" w:rsidP="001646F6">
      <w:pPr>
        <w:widowControl/>
        <w:spacing w:after="12" w:line="300" w:lineRule="exact"/>
        <w:ind w:rightChars="6" w:right="13" w:firstLineChars="1000" w:firstLine="2100"/>
        <w:rPr>
          <w:rFonts w:ascii="Century" w:hAnsi="Century"/>
        </w:rPr>
      </w:pPr>
      <w:r>
        <w:rPr>
          <w:rFonts w:ascii="Century" w:hAnsi="Century" w:hint="eastAsia"/>
        </w:rPr>
        <w:t>２</w:t>
      </w:r>
      <w:r w:rsidR="001646F6">
        <w:rPr>
          <w:rFonts w:ascii="Century" w:hAnsi="Century" w:hint="eastAsia"/>
        </w:rPr>
        <w:t>．</w:t>
      </w:r>
      <w:r w:rsidR="00920142" w:rsidRPr="00020FA4">
        <w:rPr>
          <w:rFonts w:ascii="Century" w:hAnsi="Century"/>
        </w:rPr>
        <w:t xml:space="preserve">Christian Blind Mission </w:t>
      </w:r>
    </w:p>
    <w:p w:rsidR="00920142" w:rsidRPr="00020FA4" w:rsidRDefault="00814016" w:rsidP="001646F6">
      <w:pPr>
        <w:widowControl/>
        <w:spacing w:line="300" w:lineRule="exact"/>
        <w:ind w:rightChars="6" w:right="13" w:firstLineChars="1000" w:firstLine="2100"/>
        <w:rPr>
          <w:rFonts w:ascii="Century" w:hAnsi="Century"/>
        </w:rPr>
      </w:pPr>
      <w:r>
        <w:rPr>
          <w:rFonts w:ascii="Century" w:hAnsi="Century" w:hint="eastAsia"/>
        </w:rPr>
        <w:t>３</w:t>
      </w:r>
      <w:r w:rsidR="001646F6">
        <w:rPr>
          <w:rFonts w:ascii="Century" w:hAnsi="Century" w:hint="eastAsia"/>
        </w:rPr>
        <w:t>．</w:t>
      </w:r>
      <w:r w:rsidR="00920142" w:rsidRPr="00020FA4">
        <w:rPr>
          <w:rFonts w:ascii="Century" w:hAnsi="Century"/>
        </w:rPr>
        <w:t>Community-based Rehabilitation Asia-Pacific Network</w:t>
      </w:r>
    </w:p>
    <w:p w:rsidR="00AF29C2" w:rsidRPr="00020FA4" w:rsidRDefault="00AF29C2" w:rsidP="00AF29C2">
      <w:pPr>
        <w:spacing w:line="300" w:lineRule="exact"/>
        <w:jc w:val="center"/>
        <w:rPr>
          <w:rFonts w:ascii="Century" w:hAnsi="Century"/>
        </w:rPr>
      </w:pPr>
      <w:r w:rsidRPr="00020FA4">
        <w:rPr>
          <w:rFonts w:ascii="Century" w:hAnsi="Century"/>
        </w:rPr>
        <w:t>_________________</w:t>
      </w:r>
    </w:p>
    <w:p w:rsidR="00AF29C2" w:rsidRPr="00020FA4" w:rsidRDefault="00AF29C2" w:rsidP="00AF29C2">
      <w:pPr>
        <w:spacing w:line="300" w:lineRule="exact"/>
        <w:ind w:leftChars="686" w:left="1441"/>
        <w:jc w:val="left"/>
        <w:rPr>
          <w:rFonts w:ascii="Century" w:hAnsi="Century"/>
        </w:rPr>
      </w:pPr>
    </w:p>
    <w:p w:rsidR="00920142" w:rsidRPr="00020FA4" w:rsidRDefault="00920142" w:rsidP="001646F6">
      <w:pPr>
        <w:pStyle w:val="1"/>
        <w:spacing w:after="30" w:line="300" w:lineRule="exact"/>
        <w:ind w:rightChars="211" w:right="443"/>
        <w:rPr>
          <w:rFonts w:ascii="Century" w:hAnsi="Century"/>
        </w:rPr>
      </w:pPr>
      <w:bookmarkStart w:id="18" w:name="_Toc26826"/>
      <w:r w:rsidRPr="00020FA4">
        <w:rPr>
          <w:rFonts w:ascii="Century" w:hAnsi="Century"/>
        </w:rPr>
        <w:t xml:space="preserve">Annex II </w:t>
      </w:r>
      <w:bookmarkEnd w:id="18"/>
    </w:p>
    <w:p w:rsidR="00920142" w:rsidRPr="00020FA4" w:rsidRDefault="00920142" w:rsidP="001646F6">
      <w:pPr>
        <w:spacing w:after="112" w:line="300" w:lineRule="exact"/>
        <w:ind w:rightChars="273" w:right="573"/>
        <w:rPr>
          <w:rFonts w:ascii="Century" w:hAnsi="Century"/>
        </w:rPr>
      </w:pPr>
      <w:r w:rsidRPr="00020FA4">
        <w:rPr>
          <w:rFonts w:ascii="Century" w:hAnsi="Century"/>
          <w:b/>
        </w:rPr>
        <w:t xml:space="preserve">List of participants </w:t>
      </w:r>
    </w:p>
    <w:p w:rsidR="00920142" w:rsidRPr="00020FA4" w:rsidRDefault="00920142" w:rsidP="001646F6">
      <w:pPr>
        <w:spacing w:after="75" w:line="300" w:lineRule="exact"/>
        <w:jc w:val="left"/>
        <w:rPr>
          <w:rFonts w:ascii="Century" w:hAnsi="Century"/>
        </w:rPr>
      </w:pPr>
      <w:r w:rsidRPr="00020FA4">
        <w:rPr>
          <w:rFonts w:ascii="Century" w:hAnsi="Century"/>
          <w:b/>
        </w:rPr>
        <w:t xml:space="preserve">Governments </w:t>
      </w:r>
    </w:p>
    <w:p w:rsidR="00920142" w:rsidRPr="00020FA4" w:rsidRDefault="00920142" w:rsidP="002527C2">
      <w:pPr>
        <w:spacing w:line="300" w:lineRule="exact"/>
        <w:ind w:leftChars="343" w:left="720"/>
        <w:jc w:val="left"/>
        <w:rPr>
          <w:rFonts w:ascii="Century" w:hAnsi="Century"/>
        </w:rPr>
      </w:pPr>
      <w:r w:rsidRPr="00020FA4">
        <w:rPr>
          <w:rFonts w:ascii="Century" w:hAnsi="Century"/>
          <w:i/>
        </w:rPr>
        <w:t xml:space="preserve"> </w:t>
      </w:r>
    </w:p>
    <w:p w:rsidR="00920142" w:rsidRPr="00020FA4" w:rsidRDefault="00920142" w:rsidP="001646F6">
      <w:pPr>
        <w:pStyle w:val="3"/>
        <w:spacing w:line="300" w:lineRule="exact"/>
        <w:ind w:rightChars="211" w:right="443"/>
        <w:rPr>
          <w:rFonts w:ascii="Century" w:hAnsi="Century"/>
        </w:rPr>
      </w:pPr>
      <w:r w:rsidRPr="00020FA4">
        <w:rPr>
          <w:rFonts w:ascii="Century" w:hAnsi="Century"/>
        </w:rPr>
        <w:t xml:space="preserve">Bhutan </w:t>
      </w:r>
    </w:p>
    <w:p w:rsidR="00920142" w:rsidRPr="00020FA4" w:rsidRDefault="00920142" w:rsidP="00090142">
      <w:pPr>
        <w:spacing w:line="300" w:lineRule="exact"/>
        <w:ind w:firstLineChars="700" w:firstLine="1442"/>
        <w:jc w:val="left"/>
        <w:rPr>
          <w:rFonts w:ascii="Century" w:hAnsi="Century"/>
          <w:b/>
        </w:rPr>
      </w:pPr>
      <w:r w:rsidRPr="00020FA4">
        <w:rPr>
          <w:rFonts w:ascii="Century" w:hAnsi="Century"/>
          <w:b/>
        </w:rPr>
        <w:t xml:space="preserve">Representative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Mr. Phuntsho Wangyel, Chief Research Officer, Research and Evaluation Division, Gross National Happiness Commission, Royal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Government of Bhutan, Thimphu </w:t>
      </w:r>
    </w:p>
    <w:p w:rsidR="004C32A2" w:rsidRDefault="00920142" w:rsidP="00181A03">
      <w:pPr>
        <w:spacing w:line="300" w:lineRule="exact"/>
        <w:ind w:leftChars="686" w:left="1441"/>
        <w:jc w:val="left"/>
        <w:rPr>
          <w:rFonts w:ascii="Century" w:hAnsi="Century"/>
        </w:rPr>
      </w:pPr>
      <w:r w:rsidRPr="00020FA4">
        <w:rPr>
          <w:rFonts w:ascii="Century" w:hAnsi="Century"/>
        </w:rPr>
        <w:t xml:space="preserve">Mr. Tashi Dorji, Senior Research Officer, Research and Evaluation Division, </w:t>
      </w:r>
    </w:p>
    <w:p w:rsidR="00920142" w:rsidRPr="00020FA4" w:rsidRDefault="00920142" w:rsidP="00181A03">
      <w:pPr>
        <w:spacing w:line="300" w:lineRule="exact"/>
        <w:ind w:leftChars="686" w:left="1441"/>
        <w:jc w:val="left"/>
        <w:rPr>
          <w:rFonts w:ascii="Century" w:hAnsi="Century"/>
        </w:rPr>
      </w:pPr>
      <w:r w:rsidRPr="00020FA4">
        <w:rPr>
          <w:rFonts w:ascii="Century" w:hAnsi="Century"/>
        </w:rPr>
        <w:t xml:space="preserve">Gross National Happiness Commission, Royal Government of Bhutan, Thimphu </w:t>
      </w:r>
    </w:p>
    <w:p w:rsidR="00042D36" w:rsidRDefault="00042D36" w:rsidP="00181A03">
      <w:pPr>
        <w:spacing w:line="300" w:lineRule="exact"/>
        <w:jc w:val="left"/>
        <w:rPr>
          <w:rFonts w:ascii="Century" w:hAnsi="Century"/>
          <w:b/>
          <w:sz w:val="26"/>
          <w:szCs w:val="26"/>
        </w:rPr>
      </w:pPr>
    </w:p>
    <w:p w:rsidR="00920142" w:rsidRPr="00181A03" w:rsidRDefault="00920142" w:rsidP="00181A03">
      <w:pPr>
        <w:spacing w:line="300" w:lineRule="exact"/>
        <w:jc w:val="left"/>
        <w:rPr>
          <w:rFonts w:ascii="Century" w:hAnsi="Century"/>
          <w:b/>
          <w:sz w:val="26"/>
          <w:szCs w:val="26"/>
        </w:rPr>
      </w:pPr>
      <w:r w:rsidRPr="00181A03">
        <w:rPr>
          <w:rFonts w:ascii="Century" w:hAnsi="Century"/>
          <w:b/>
          <w:sz w:val="26"/>
          <w:szCs w:val="26"/>
        </w:rPr>
        <w:t xml:space="preserve">China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Representative</w:t>
      </w:r>
      <w:r w:rsidRPr="00020FA4">
        <w:rPr>
          <w:rFonts w:ascii="Century" w:hAnsi="Century"/>
          <w:i/>
        </w:rPr>
        <w:t xml:space="preserve">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Ms. Nie Jing, Deputy Director, Division of Liaison, Department of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International Affairs, China Disabled Persons' Federation, Beijing </w:t>
      </w:r>
    </w:p>
    <w:p w:rsidR="00042D36" w:rsidRDefault="00042D36" w:rsidP="001646F6">
      <w:pPr>
        <w:pStyle w:val="3"/>
        <w:spacing w:line="300" w:lineRule="exact"/>
        <w:ind w:rightChars="211" w:right="443"/>
        <w:rPr>
          <w:rFonts w:ascii="Century" w:hAnsi="Century"/>
        </w:rPr>
      </w:pPr>
    </w:p>
    <w:p w:rsidR="00920142" w:rsidRPr="00020FA4" w:rsidRDefault="00920142" w:rsidP="001646F6">
      <w:pPr>
        <w:pStyle w:val="3"/>
        <w:spacing w:line="300" w:lineRule="exact"/>
        <w:ind w:rightChars="211" w:right="443"/>
        <w:rPr>
          <w:rFonts w:ascii="Century" w:hAnsi="Century"/>
        </w:rPr>
      </w:pPr>
      <w:r w:rsidRPr="00020FA4">
        <w:rPr>
          <w:rFonts w:ascii="Century" w:hAnsi="Century"/>
        </w:rPr>
        <w:t xml:space="preserve">India </w:t>
      </w:r>
    </w:p>
    <w:p w:rsidR="00920142" w:rsidRPr="00020FA4" w:rsidRDefault="00920142" w:rsidP="00090142">
      <w:pPr>
        <w:spacing w:line="300" w:lineRule="exact"/>
        <w:ind w:firstLineChars="700" w:firstLine="1442"/>
        <w:jc w:val="left"/>
        <w:rPr>
          <w:rFonts w:ascii="Century" w:hAnsi="Century"/>
          <w:b/>
        </w:rPr>
      </w:pPr>
      <w:r w:rsidRPr="00020FA4">
        <w:rPr>
          <w:rFonts w:ascii="Century" w:hAnsi="Century"/>
          <w:b/>
        </w:rPr>
        <w:t>Representative</w:t>
      </w:r>
      <w:r w:rsidRPr="00020FA4">
        <w:rPr>
          <w:rFonts w:ascii="Century" w:hAnsi="Century"/>
          <w:b/>
          <w:i/>
        </w:rPr>
        <w:t xml:space="preserve">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Mr. Awanish Kumar Awasthi, Joint Secretary, Department of Disability Affairs, Ministry of Social Justice and Empowerment, New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Delhi</w:t>
      </w:r>
      <w:r w:rsidRPr="00020FA4">
        <w:rPr>
          <w:rFonts w:ascii="Century" w:eastAsia="Angsana New" w:hAnsi="Century" w:cs="Angsana New"/>
        </w:rPr>
        <w:t xml:space="preserve"> </w:t>
      </w:r>
    </w:p>
    <w:p w:rsidR="00042D36" w:rsidRDefault="00042D36" w:rsidP="001646F6">
      <w:pPr>
        <w:pStyle w:val="3"/>
        <w:spacing w:line="300" w:lineRule="exact"/>
        <w:ind w:rightChars="211" w:right="443"/>
        <w:rPr>
          <w:rFonts w:ascii="Century" w:hAnsi="Century"/>
        </w:rPr>
      </w:pPr>
    </w:p>
    <w:p w:rsidR="00920142" w:rsidRPr="00020FA4" w:rsidRDefault="00920142" w:rsidP="001646F6">
      <w:pPr>
        <w:pStyle w:val="3"/>
        <w:spacing w:line="300" w:lineRule="exact"/>
        <w:ind w:rightChars="211" w:right="443"/>
        <w:rPr>
          <w:rFonts w:ascii="Century" w:hAnsi="Century"/>
        </w:rPr>
      </w:pPr>
      <w:r w:rsidRPr="00020FA4">
        <w:rPr>
          <w:rFonts w:ascii="Century" w:hAnsi="Century"/>
        </w:rPr>
        <w:t xml:space="preserve">Indonesia </w:t>
      </w:r>
    </w:p>
    <w:p w:rsidR="00920142" w:rsidRPr="00020FA4" w:rsidRDefault="00920142" w:rsidP="00090142">
      <w:pPr>
        <w:spacing w:line="300" w:lineRule="exact"/>
        <w:ind w:firstLineChars="700" w:firstLine="1442"/>
        <w:jc w:val="left"/>
        <w:rPr>
          <w:rFonts w:ascii="Century" w:hAnsi="Century"/>
          <w:b/>
        </w:rPr>
      </w:pPr>
      <w:r w:rsidRPr="00020FA4">
        <w:rPr>
          <w:rFonts w:ascii="Century" w:hAnsi="Century"/>
          <w:b/>
        </w:rPr>
        <w:t xml:space="preserve">Representative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Mr. Marjuki, Director General of Social Rehabilitation, Ministry of Social Affairs, Jakarta </w:t>
      </w:r>
    </w:p>
    <w:p w:rsidR="00920142" w:rsidRPr="00F53C9F" w:rsidRDefault="00920142" w:rsidP="00F53C9F">
      <w:pPr>
        <w:spacing w:line="300" w:lineRule="exact"/>
        <w:ind w:leftChars="686" w:left="1441"/>
        <w:jc w:val="left"/>
        <w:rPr>
          <w:rFonts w:ascii="Century" w:hAnsi="Century"/>
          <w:b/>
        </w:rPr>
      </w:pPr>
      <w:r w:rsidRPr="00F53C9F">
        <w:rPr>
          <w:rFonts w:ascii="Century" w:hAnsi="Century"/>
          <w:b/>
        </w:rPr>
        <w:t xml:space="preserve">Alternate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Mr. Dodi Taresa Handahandoro, Programme Planner of Social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Rehabilitation, Ministry of Social Affairs, Jakarta </w:t>
      </w:r>
    </w:p>
    <w:p w:rsidR="00920142" w:rsidRPr="00F53C9F" w:rsidRDefault="00920142" w:rsidP="00F53C9F">
      <w:pPr>
        <w:spacing w:line="300" w:lineRule="exact"/>
        <w:jc w:val="left"/>
        <w:rPr>
          <w:rFonts w:ascii="Century" w:hAnsi="Century"/>
          <w:b/>
          <w:sz w:val="26"/>
          <w:szCs w:val="26"/>
        </w:rPr>
      </w:pPr>
      <w:r w:rsidRPr="00F53C9F">
        <w:rPr>
          <w:rFonts w:ascii="Century" w:hAnsi="Century"/>
          <w:b/>
          <w:sz w:val="26"/>
          <w:szCs w:val="26"/>
        </w:rPr>
        <w:lastRenderedPageBreak/>
        <w:t xml:space="preserve">Japan </w:t>
      </w:r>
    </w:p>
    <w:p w:rsidR="00920142" w:rsidRPr="001646F6" w:rsidRDefault="00920142" w:rsidP="00090142">
      <w:pPr>
        <w:spacing w:line="300" w:lineRule="exact"/>
        <w:ind w:firstLineChars="700" w:firstLine="1442"/>
        <w:jc w:val="left"/>
        <w:rPr>
          <w:rFonts w:ascii="Century" w:hAnsi="Century"/>
          <w:b/>
        </w:rPr>
      </w:pPr>
      <w:r w:rsidRPr="001646F6">
        <w:rPr>
          <w:rFonts w:ascii="Century" w:hAnsi="Century"/>
          <w:b/>
        </w:rPr>
        <w:t>Representative</w:t>
      </w:r>
      <w:r w:rsidRPr="001646F6">
        <w:rPr>
          <w:rFonts w:ascii="Century" w:hAnsi="Century"/>
          <w:b/>
          <w:i/>
        </w:rPr>
        <w:t xml:space="preserve"> </w:t>
      </w:r>
    </w:p>
    <w:p w:rsidR="00920142" w:rsidRPr="00020FA4" w:rsidRDefault="00920142" w:rsidP="001646F6">
      <w:pPr>
        <w:spacing w:line="300" w:lineRule="exact"/>
        <w:ind w:leftChars="686" w:left="1441"/>
        <w:jc w:val="left"/>
        <w:rPr>
          <w:rFonts w:ascii="Century" w:hAnsi="Century"/>
        </w:rPr>
      </w:pPr>
      <w:r w:rsidRPr="001646F6">
        <w:rPr>
          <w:rFonts w:ascii="Century" w:hAnsi="Century"/>
          <w:b/>
        </w:rPr>
        <w:t xml:space="preserve"> </w:t>
      </w:r>
      <w:r w:rsidRPr="00020FA4">
        <w:rPr>
          <w:rFonts w:ascii="Century" w:hAnsi="Century"/>
        </w:rPr>
        <w:t xml:space="preserve">Mr. Hitoshi Kozaki, Head of International Organization Department and Deputy Permanent Representative to ESCAP, Embassy of Japan, Bangkok </w:t>
      </w:r>
    </w:p>
    <w:p w:rsidR="00920142" w:rsidRPr="00020FA4" w:rsidRDefault="00920142" w:rsidP="00090142">
      <w:pPr>
        <w:pStyle w:val="4"/>
        <w:spacing w:line="300" w:lineRule="exact"/>
        <w:ind w:leftChars="0" w:left="0" w:rightChars="229" w:right="481" w:firstLineChars="700" w:firstLine="1442"/>
        <w:rPr>
          <w:rFonts w:ascii="Century" w:hAnsi="Century"/>
        </w:rPr>
      </w:pPr>
      <w:r w:rsidRPr="00020FA4">
        <w:rPr>
          <w:rFonts w:ascii="Century" w:hAnsi="Century"/>
        </w:rPr>
        <w:t xml:space="preserve">Alternate </w:t>
      </w:r>
    </w:p>
    <w:p w:rsidR="00920142" w:rsidRPr="00020FA4" w:rsidRDefault="00920142" w:rsidP="002527C2">
      <w:pPr>
        <w:tabs>
          <w:tab w:val="center" w:pos="895"/>
          <w:tab w:val="center" w:pos="1561"/>
          <w:tab w:val="center" w:pos="2432"/>
          <w:tab w:val="center" w:pos="3284"/>
          <w:tab w:val="center" w:pos="4209"/>
          <w:tab w:val="center" w:pos="5099"/>
          <w:tab w:val="center" w:pos="5905"/>
          <w:tab w:val="right" w:pos="7744"/>
        </w:tabs>
        <w:spacing w:line="300" w:lineRule="exact"/>
        <w:ind w:leftChars="343" w:left="720" w:firstLineChars="200" w:firstLine="420"/>
        <w:jc w:val="left"/>
        <w:rPr>
          <w:rFonts w:ascii="Century" w:hAnsi="Century"/>
        </w:rPr>
      </w:pPr>
      <w:r w:rsidRPr="00020FA4">
        <w:rPr>
          <w:rFonts w:ascii="Century" w:eastAsia="Calibri" w:hAnsi="Century" w:cs="Calibri"/>
        </w:rPr>
        <w:tab/>
      </w:r>
      <w:r w:rsidR="009316AA" w:rsidRPr="00020FA4">
        <w:rPr>
          <w:rFonts w:ascii="Century" w:hAnsi="Century" w:cs="Calibri"/>
        </w:rPr>
        <w:t xml:space="preserve">　</w:t>
      </w:r>
      <w:r w:rsidR="00F53C9F">
        <w:rPr>
          <w:rFonts w:ascii="Century" w:hAnsi="Century" w:cs="Calibri" w:hint="eastAsia"/>
        </w:rPr>
        <w:t xml:space="preserve"> </w:t>
      </w:r>
      <w:r w:rsidRPr="00020FA4">
        <w:rPr>
          <w:rFonts w:ascii="Century" w:hAnsi="Century"/>
        </w:rPr>
        <w:t xml:space="preserve">Mr. Toru </w:t>
      </w:r>
      <w:r w:rsidRPr="00020FA4">
        <w:rPr>
          <w:rFonts w:ascii="Century" w:hAnsi="Century"/>
        </w:rPr>
        <w:tab/>
        <w:t xml:space="preserve">Adachi, </w:t>
      </w:r>
      <w:r w:rsidRPr="00020FA4">
        <w:rPr>
          <w:rFonts w:ascii="Century" w:hAnsi="Century"/>
        </w:rPr>
        <w:tab/>
        <w:t>First</w:t>
      </w:r>
      <w:r w:rsidR="009316AA" w:rsidRPr="00020FA4">
        <w:rPr>
          <w:rFonts w:ascii="Century" w:hAnsi="Century"/>
        </w:rPr>
        <w:t xml:space="preserve"> </w:t>
      </w:r>
      <w:r w:rsidRPr="00020FA4">
        <w:rPr>
          <w:rFonts w:ascii="Century" w:hAnsi="Century"/>
        </w:rPr>
        <w:t>Secretary</w:t>
      </w:r>
      <w:r w:rsidR="009316AA" w:rsidRPr="00020FA4">
        <w:rPr>
          <w:rFonts w:ascii="Century" w:hAnsi="Century"/>
        </w:rPr>
        <w:t xml:space="preserve"> </w:t>
      </w:r>
      <w:r w:rsidRPr="00020FA4">
        <w:rPr>
          <w:rFonts w:ascii="Century" w:hAnsi="Century"/>
        </w:rPr>
        <w:t xml:space="preserve">and </w:t>
      </w:r>
      <w:r w:rsidRPr="00020FA4">
        <w:rPr>
          <w:rFonts w:ascii="Century" w:hAnsi="Century"/>
        </w:rPr>
        <w:tab/>
        <w:t xml:space="preserve">Deputy </w:t>
      </w:r>
      <w:r w:rsidRPr="00020FA4">
        <w:rPr>
          <w:rFonts w:ascii="Century" w:hAnsi="Century"/>
        </w:rPr>
        <w:tab/>
        <w:t xml:space="preserve">Permanent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Representative of Japan to ESCAP, Embassy of Japan, Bangkok </w:t>
      </w:r>
    </w:p>
    <w:p w:rsidR="00920142" w:rsidRPr="00020FA4" w:rsidRDefault="00920142" w:rsidP="00F53C9F">
      <w:pPr>
        <w:spacing w:line="300" w:lineRule="exact"/>
        <w:ind w:leftChars="686" w:left="1441"/>
        <w:jc w:val="left"/>
        <w:rPr>
          <w:rFonts w:ascii="Century" w:hAnsi="Century"/>
        </w:rPr>
      </w:pPr>
      <w:r w:rsidRPr="00020FA4">
        <w:rPr>
          <w:rFonts w:ascii="Century" w:hAnsi="Century"/>
        </w:rPr>
        <w:t xml:space="preserve">Mr. Satoshi Yoshida, First Secretary and Alternate Permanent </w:t>
      </w:r>
    </w:p>
    <w:p w:rsidR="00F53C9F" w:rsidRDefault="00920142" w:rsidP="00F53C9F">
      <w:pPr>
        <w:spacing w:line="300" w:lineRule="exact"/>
        <w:ind w:leftChars="683" w:left="1434" w:rightChars="6" w:right="13"/>
        <w:rPr>
          <w:rFonts w:ascii="Century" w:hAnsi="Century"/>
        </w:rPr>
      </w:pPr>
      <w:r w:rsidRPr="00020FA4">
        <w:rPr>
          <w:rFonts w:ascii="Century" w:hAnsi="Century"/>
        </w:rPr>
        <w:t>Re</w:t>
      </w:r>
      <w:r w:rsidR="00F53C9F">
        <w:rPr>
          <w:rFonts w:ascii="Century" w:hAnsi="Century"/>
        </w:rPr>
        <w:t xml:space="preserve">presentative to ESCAP, Bangkok </w:t>
      </w:r>
    </w:p>
    <w:p w:rsidR="00042D36" w:rsidRDefault="00042D36" w:rsidP="00F53C9F">
      <w:pPr>
        <w:spacing w:line="300" w:lineRule="exact"/>
        <w:ind w:rightChars="6" w:right="13"/>
        <w:rPr>
          <w:rFonts w:ascii="Century" w:hAnsi="Century"/>
          <w:b/>
          <w:sz w:val="26"/>
          <w:szCs w:val="26"/>
        </w:rPr>
      </w:pPr>
    </w:p>
    <w:p w:rsidR="00920142" w:rsidRPr="00F53C9F" w:rsidRDefault="00920142" w:rsidP="00F53C9F">
      <w:pPr>
        <w:spacing w:line="300" w:lineRule="exact"/>
        <w:ind w:rightChars="6" w:right="13"/>
        <w:rPr>
          <w:rFonts w:ascii="Century" w:hAnsi="Century"/>
          <w:b/>
          <w:sz w:val="26"/>
          <w:szCs w:val="26"/>
        </w:rPr>
      </w:pPr>
      <w:r w:rsidRPr="00F53C9F">
        <w:rPr>
          <w:rFonts w:ascii="Century" w:hAnsi="Century"/>
          <w:b/>
          <w:sz w:val="26"/>
          <w:szCs w:val="26"/>
        </w:rPr>
        <w:t xml:space="preserve">Malaysia </w:t>
      </w:r>
    </w:p>
    <w:p w:rsidR="00920142" w:rsidRPr="00020FA4" w:rsidRDefault="00920142" w:rsidP="00090142">
      <w:pPr>
        <w:pStyle w:val="4"/>
        <w:spacing w:line="300" w:lineRule="exact"/>
        <w:ind w:leftChars="0" w:left="0" w:rightChars="229" w:right="481" w:firstLineChars="700" w:firstLine="1442"/>
        <w:rPr>
          <w:rFonts w:ascii="Century" w:hAnsi="Century"/>
        </w:rPr>
      </w:pPr>
      <w:r w:rsidRPr="00020FA4">
        <w:rPr>
          <w:rFonts w:ascii="Century" w:hAnsi="Century"/>
        </w:rPr>
        <w:t>Representative</w:t>
      </w:r>
      <w:r w:rsidRPr="00020FA4">
        <w:rPr>
          <w:rFonts w:ascii="Century" w:hAnsi="Century"/>
          <w:i/>
        </w:rPr>
        <w:t xml:space="preserve">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Ms. Zarena Binti Shuib, Senior Principal Assistant, Ministry of </w:t>
      </w:r>
    </w:p>
    <w:p w:rsidR="00F53C9F" w:rsidRDefault="00920142" w:rsidP="00F53C9F">
      <w:pPr>
        <w:spacing w:line="300" w:lineRule="exact"/>
        <w:ind w:leftChars="683" w:left="1434" w:rightChars="6" w:right="13"/>
        <w:rPr>
          <w:rFonts w:ascii="Century" w:hAnsi="Century"/>
        </w:rPr>
      </w:pPr>
      <w:r w:rsidRPr="00020FA4">
        <w:rPr>
          <w:rFonts w:ascii="Century" w:hAnsi="Century"/>
        </w:rPr>
        <w:t>Women, Family &amp; Community De</w:t>
      </w:r>
      <w:r w:rsidR="00F53C9F">
        <w:rPr>
          <w:rFonts w:ascii="Century" w:hAnsi="Century"/>
        </w:rPr>
        <w:t xml:space="preserve">velopment, Putrajaya, Malaysia </w:t>
      </w:r>
    </w:p>
    <w:p w:rsidR="00042D36" w:rsidRDefault="00042D36" w:rsidP="00F53C9F">
      <w:pPr>
        <w:spacing w:line="300" w:lineRule="exact"/>
        <w:ind w:rightChars="6" w:right="13"/>
        <w:rPr>
          <w:rFonts w:ascii="Century" w:hAnsi="Century"/>
          <w:b/>
          <w:sz w:val="26"/>
          <w:szCs w:val="26"/>
        </w:rPr>
      </w:pPr>
    </w:p>
    <w:p w:rsidR="00920142" w:rsidRPr="00F53C9F" w:rsidRDefault="00920142" w:rsidP="00F53C9F">
      <w:pPr>
        <w:spacing w:line="300" w:lineRule="exact"/>
        <w:ind w:rightChars="6" w:right="13"/>
        <w:rPr>
          <w:rFonts w:ascii="Century" w:hAnsi="Century"/>
          <w:b/>
          <w:sz w:val="26"/>
          <w:szCs w:val="26"/>
        </w:rPr>
      </w:pPr>
      <w:r w:rsidRPr="00F53C9F">
        <w:rPr>
          <w:rFonts w:ascii="Century" w:hAnsi="Century"/>
          <w:b/>
          <w:sz w:val="26"/>
          <w:szCs w:val="26"/>
        </w:rPr>
        <w:t xml:space="preserve">Mongolia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Representative</w:t>
      </w:r>
      <w:r w:rsidRPr="00020FA4">
        <w:rPr>
          <w:rFonts w:ascii="Century" w:hAnsi="Century"/>
          <w:i/>
        </w:rPr>
        <w:t xml:space="preserve"> </w:t>
      </w:r>
    </w:p>
    <w:p w:rsidR="009316AA" w:rsidRPr="00020FA4" w:rsidRDefault="00920142" w:rsidP="002527C2">
      <w:pPr>
        <w:spacing w:line="300" w:lineRule="exact"/>
        <w:ind w:leftChars="683" w:left="1434" w:rightChars="6" w:right="13"/>
        <w:rPr>
          <w:rFonts w:ascii="Century" w:hAnsi="Century"/>
        </w:rPr>
      </w:pPr>
      <w:r w:rsidRPr="00020FA4">
        <w:rPr>
          <w:rFonts w:ascii="Century" w:hAnsi="Century"/>
        </w:rPr>
        <w:t>Ms. Batdulam Tumenbayar, Director, Division for Development of Persons with Disabilities, Department of Population Policy</w:t>
      </w:r>
      <w:r w:rsidR="009316AA" w:rsidRPr="00020FA4">
        <w:rPr>
          <w:rFonts w:ascii="Century" w:hAnsi="Century"/>
        </w:rPr>
        <w:t xml:space="preserve"> </w:t>
      </w:r>
      <w:r w:rsidRPr="00020FA4">
        <w:rPr>
          <w:rFonts w:ascii="Century" w:hAnsi="Century"/>
        </w:rPr>
        <w:t>Implementation</w:t>
      </w:r>
      <w:r w:rsidR="009316AA" w:rsidRPr="00020FA4">
        <w:rPr>
          <w:rFonts w:ascii="Century" w:hAnsi="Century"/>
        </w:rPr>
        <w:t xml:space="preserve"> </w:t>
      </w:r>
      <w:r w:rsidRPr="00020FA4">
        <w:rPr>
          <w:rFonts w:ascii="Century" w:hAnsi="Century"/>
        </w:rPr>
        <w:t>and Coordination,</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Ministry</w:t>
      </w:r>
      <w:r w:rsidR="009316AA" w:rsidRPr="00020FA4">
        <w:rPr>
          <w:rFonts w:ascii="Century" w:hAnsi="Century"/>
        </w:rPr>
        <w:t xml:space="preserve"> </w:t>
      </w:r>
      <w:r w:rsidRPr="00020FA4">
        <w:rPr>
          <w:rFonts w:ascii="Century" w:hAnsi="Century"/>
        </w:rPr>
        <w:t>of</w:t>
      </w:r>
      <w:r w:rsidRPr="00020FA4">
        <w:rPr>
          <w:rFonts w:ascii="Century" w:hAnsi="Century"/>
        </w:rPr>
        <w:tab/>
        <w:t xml:space="preserve">Population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Development and Social Protection, Ulaanbaatar </w:t>
      </w:r>
    </w:p>
    <w:p w:rsidR="00920142" w:rsidRPr="00F53C9F" w:rsidRDefault="00920142" w:rsidP="00F53C9F">
      <w:pPr>
        <w:spacing w:line="300" w:lineRule="exact"/>
        <w:ind w:leftChars="686" w:left="1441"/>
        <w:jc w:val="left"/>
        <w:rPr>
          <w:rFonts w:ascii="Century" w:hAnsi="Century"/>
          <w:b/>
        </w:rPr>
      </w:pPr>
      <w:r w:rsidRPr="00F53C9F">
        <w:rPr>
          <w:rFonts w:ascii="Century" w:hAnsi="Century"/>
          <w:b/>
        </w:rPr>
        <w:t xml:space="preserve">Alternate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Ms. Boloroo Buyanjargal, Officer, Population Development Department's Division for Development of People with Disabilities, Ministry of Labour and Social Protection, Ulaanbaatar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Ms. Bolortsetseg Khureesuren, Bilateral Cooperation Specialist, </w:t>
      </w:r>
    </w:p>
    <w:p w:rsidR="00F53C9F" w:rsidRDefault="00920142" w:rsidP="00F53C9F">
      <w:pPr>
        <w:spacing w:line="300" w:lineRule="exact"/>
        <w:ind w:leftChars="683" w:left="1434" w:rightChars="6" w:right="13"/>
        <w:rPr>
          <w:rFonts w:ascii="Century" w:hAnsi="Century"/>
        </w:rPr>
      </w:pPr>
      <w:r w:rsidRPr="00020FA4">
        <w:rPr>
          <w:rFonts w:ascii="Century" w:hAnsi="Century"/>
        </w:rPr>
        <w:t xml:space="preserve">Ministry of Labour and </w:t>
      </w:r>
      <w:r w:rsidR="00F53C9F">
        <w:rPr>
          <w:rFonts w:ascii="Century" w:hAnsi="Century"/>
        </w:rPr>
        <w:t xml:space="preserve">Social Protection, Ulaanbaatar </w:t>
      </w:r>
    </w:p>
    <w:p w:rsidR="00042D36" w:rsidRDefault="00042D36" w:rsidP="00F53C9F">
      <w:pPr>
        <w:spacing w:line="300" w:lineRule="exact"/>
        <w:ind w:rightChars="6" w:right="13"/>
        <w:rPr>
          <w:rFonts w:ascii="Century" w:hAnsi="Century"/>
          <w:b/>
          <w:sz w:val="26"/>
          <w:szCs w:val="26"/>
        </w:rPr>
      </w:pPr>
    </w:p>
    <w:p w:rsidR="00920142" w:rsidRPr="00F53C9F" w:rsidRDefault="00920142" w:rsidP="00F53C9F">
      <w:pPr>
        <w:spacing w:line="300" w:lineRule="exact"/>
        <w:ind w:rightChars="6" w:right="13"/>
        <w:rPr>
          <w:rFonts w:ascii="Century" w:hAnsi="Century"/>
          <w:b/>
          <w:sz w:val="26"/>
          <w:szCs w:val="26"/>
        </w:rPr>
      </w:pPr>
      <w:r w:rsidRPr="00F53C9F">
        <w:rPr>
          <w:rFonts w:ascii="Century" w:hAnsi="Century"/>
          <w:b/>
          <w:sz w:val="26"/>
          <w:szCs w:val="26"/>
        </w:rPr>
        <w:t xml:space="preserve">Pakistan </w:t>
      </w:r>
    </w:p>
    <w:p w:rsidR="00920142" w:rsidRPr="00020FA4" w:rsidRDefault="00920142" w:rsidP="002527C2">
      <w:pPr>
        <w:spacing w:line="300" w:lineRule="exact"/>
        <w:ind w:leftChars="686" w:left="1441"/>
        <w:jc w:val="left"/>
        <w:rPr>
          <w:rFonts w:ascii="Century" w:hAnsi="Century"/>
          <w:b/>
        </w:rPr>
      </w:pPr>
      <w:r w:rsidRPr="00020FA4">
        <w:rPr>
          <w:rFonts w:ascii="Century" w:hAnsi="Century"/>
          <w:b/>
        </w:rPr>
        <w:t>Representative</w:t>
      </w:r>
      <w:r w:rsidRPr="00020FA4">
        <w:rPr>
          <w:rFonts w:ascii="Century" w:hAnsi="Century"/>
          <w:b/>
          <w:i/>
        </w:rPr>
        <w:t xml:space="preserve">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Ms. Aqsa Nawaz, Counsellor and Deputy Permanent Representative to ESCAP, Embassy of the Islamic Republic of Pakistan, Bangkok </w:t>
      </w:r>
    </w:p>
    <w:p w:rsidR="00042D36" w:rsidRDefault="00042D36" w:rsidP="00F53C9F">
      <w:pPr>
        <w:spacing w:line="300" w:lineRule="exact"/>
        <w:jc w:val="left"/>
        <w:rPr>
          <w:rFonts w:ascii="Century" w:hAnsi="Century"/>
          <w:b/>
          <w:sz w:val="26"/>
          <w:szCs w:val="26"/>
        </w:rPr>
      </w:pPr>
    </w:p>
    <w:p w:rsidR="00920142" w:rsidRPr="00F53C9F" w:rsidRDefault="00920142" w:rsidP="00F53C9F">
      <w:pPr>
        <w:spacing w:line="300" w:lineRule="exact"/>
        <w:jc w:val="left"/>
        <w:rPr>
          <w:rFonts w:ascii="Century" w:hAnsi="Century"/>
          <w:b/>
          <w:sz w:val="26"/>
          <w:szCs w:val="26"/>
        </w:rPr>
      </w:pPr>
      <w:r w:rsidRPr="00F53C9F">
        <w:rPr>
          <w:rFonts w:ascii="Century" w:hAnsi="Century"/>
          <w:b/>
          <w:sz w:val="26"/>
          <w:szCs w:val="26"/>
        </w:rPr>
        <w:t xml:space="preserve">Republic of Korea </w:t>
      </w:r>
    </w:p>
    <w:p w:rsidR="00920142" w:rsidRPr="00020FA4" w:rsidRDefault="00920142" w:rsidP="002527C2">
      <w:pPr>
        <w:spacing w:line="300" w:lineRule="exact"/>
        <w:ind w:leftChars="686" w:left="1441"/>
        <w:jc w:val="left"/>
        <w:rPr>
          <w:rFonts w:ascii="Century" w:hAnsi="Century"/>
          <w:b/>
        </w:rPr>
      </w:pPr>
      <w:r w:rsidRPr="00020FA4">
        <w:rPr>
          <w:rFonts w:ascii="Century" w:hAnsi="Century"/>
          <w:b/>
        </w:rPr>
        <w:t>Representative</w:t>
      </w:r>
      <w:r w:rsidRPr="00020FA4">
        <w:rPr>
          <w:rFonts w:ascii="Century" w:hAnsi="Century"/>
          <w:b/>
          <w:i/>
        </w:rPr>
        <w:t xml:space="preserve">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Mr. In-cheol Kang, Director, Division of Rights Promotion for Persons with Disabilities, Ministry of Health and Welfare, Seoul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 xml:space="preserve">Alternate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Ms. Sumin Kim, Deputy Director, Division of Rights Promotion for Persons with Disabilities, Ministry of Health and Welfare, Seoul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Mr. Kwang-hee Kim, Deputy Director, Korea Disabled People's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Development Institute, Seoul </w:t>
      </w:r>
    </w:p>
    <w:p w:rsidR="00920142" w:rsidRPr="00020FA4" w:rsidRDefault="00F53C9F" w:rsidP="00F53C9F">
      <w:pPr>
        <w:tabs>
          <w:tab w:val="center" w:pos="899"/>
          <w:tab w:val="center" w:pos="1612"/>
          <w:tab w:val="center" w:pos="2241"/>
          <w:tab w:val="center" w:pos="3138"/>
          <w:tab w:val="center" w:pos="4306"/>
          <w:tab w:val="center" w:pos="5185"/>
          <w:tab w:val="center" w:pos="6132"/>
          <w:tab w:val="right" w:pos="7744"/>
        </w:tabs>
        <w:spacing w:line="300" w:lineRule="exact"/>
        <w:ind w:leftChars="643" w:left="1455" w:hangingChars="50" w:hanging="105"/>
        <w:jc w:val="left"/>
        <w:rPr>
          <w:rFonts w:ascii="Century" w:hAnsi="Century"/>
        </w:rPr>
      </w:pPr>
      <w:r>
        <w:rPr>
          <w:rFonts w:ascii="Century" w:eastAsia="Calibri" w:hAnsi="Century" w:cs="Calibri"/>
        </w:rPr>
        <w:t xml:space="preserve"> </w:t>
      </w:r>
      <w:r w:rsidR="00920142" w:rsidRPr="00020FA4">
        <w:rPr>
          <w:rFonts w:ascii="Century" w:hAnsi="Century"/>
        </w:rPr>
        <w:t xml:space="preserve">Ms. </w:t>
      </w:r>
      <w:r w:rsidR="00920142" w:rsidRPr="00020FA4">
        <w:rPr>
          <w:rFonts w:ascii="Century" w:hAnsi="Century"/>
        </w:rPr>
        <w:tab/>
        <w:t>Mirim</w:t>
      </w:r>
      <w:r w:rsidR="009316AA" w:rsidRPr="00020FA4">
        <w:rPr>
          <w:rFonts w:ascii="Century" w:hAnsi="Century"/>
        </w:rPr>
        <w:t xml:space="preserve"> </w:t>
      </w:r>
      <w:r w:rsidR="00920142" w:rsidRPr="00020FA4">
        <w:rPr>
          <w:rFonts w:ascii="Century" w:hAnsi="Century"/>
        </w:rPr>
        <w:t xml:space="preserve">Ji, </w:t>
      </w:r>
      <w:r w:rsidR="00920142" w:rsidRPr="00020FA4">
        <w:rPr>
          <w:rFonts w:ascii="Century" w:hAnsi="Century"/>
        </w:rPr>
        <w:tab/>
        <w:t xml:space="preserve">Programme </w:t>
      </w:r>
      <w:r w:rsidR="00920142" w:rsidRPr="00020FA4">
        <w:rPr>
          <w:rFonts w:ascii="Century" w:hAnsi="Century"/>
        </w:rPr>
        <w:tab/>
        <w:t xml:space="preserve">Officer, </w:t>
      </w:r>
      <w:r w:rsidR="00920142" w:rsidRPr="00020FA4">
        <w:rPr>
          <w:rFonts w:ascii="Century" w:hAnsi="Century"/>
        </w:rPr>
        <w:tab/>
        <w:t>Korea</w:t>
      </w:r>
      <w:r w:rsidR="009316AA" w:rsidRPr="00020FA4">
        <w:rPr>
          <w:rFonts w:ascii="Century" w:hAnsi="Century"/>
        </w:rPr>
        <w:t xml:space="preserve"> </w:t>
      </w:r>
      <w:r w:rsidR="00920142" w:rsidRPr="00020FA4">
        <w:rPr>
          <w:rFonts w:ascii="Century" w:hAnsi="Century"/>
        </w:rPr>
        <w:t>Disabled</w:t>
      </w:r>
      <w:r w:rsidR="009316AA" w:rsidRPr="00020FA4">
        <w:rPr>
          <w:rFonts w:ascii="Century" w:hAnsi="Century"/>
        </w:rPr>
        <w:t xml:space="preserve"> </w:t>
      </w:r>
      <w:r w:rsidR="00920142" w:rsidRPr="00020FA4">
        <w:rPr>
          <w:rFonts w:ascii="Century" w:hAnsi="Century"/>
        </w:rPr>
        <w:t>People's</w:t>
      </w:r>
      <w:r w:rsidR="009316AA" w:rsidRPr="00020FA4">
        <w:rPr>
          <w:rFonts w:ascii="Century" w:hAnsi="Century"/>
        </w:rPr>
        <w:t xml:space="preserve"> </w:t>
      </w:r>
      <w:r w:rsidR="00920142" w:rsidRPr="00020FA4">
        <w:rPr>
          <w:rFonts w:ascii="Century" w:hAnsi="Century"/>
        </w:rPr>
        <w:t xml:space="preserve">Development Institute, Seoul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Ms. Sangeun Cho, Associate Research Fellow, Korea Disabled People's </w:t>
      </w:r>
    </w:p>
    <w:p w:rsidR="00F53C9F" w:rsidRDefault="00F53C9F" w:rsidP="00F53C9F">
      <w:pPr>
        <w:spacing w:line="300" w:lineRule="exact"/>
        <w:ind w:leftChars="683" w:left="1434" w:rightChars="6" w:right="13"/>
        <w:rPr>
          <w:rFonts w:ascii="Century" w:hAnsi="Century"/>
        </w:rPr>
      </w:pPr>
      <w:r>
        <w:rPr>
          <w:rFonts w:ascii="Century" w:hAnsi="Century"/>
        </w:rPr>
        <w:t xml:space="preserve">Development Institute, Seoul </w:t>
      </w:r>
    </w:p>
    <w:p w:rsidR="00920142" w:rsidRPr="00F53C9F" w:rsidRDefault="00090142" w:rsidP="00045303">
      <w:pPr>
        <w:widowControl/>
        <w:jc w:val="left"/>
        <w:rPr>
          <w:rFonts w:ascii="Century" w:hAnsi="Century"/>
          <w:b/>
          <w:sz w:val="26"/>
          <w:szCs w:val="26"/>
        </w:rPr>
      </w:pPr>
      <w:r>
        <w:rPr>
          <w:rFonts w:ascii="Century" w:hAnsi="Century"/>
          <w:b/>
          <w:sz w:val="26"/>
          <w:szCs w:val="26"/>
        </w:rPr>
        <w:br w:type="page"/>
      </w:r>
      <w:r w:rsidR="00920142" w:rsidRPr="00F53C9F">
        <w:rPr>
          <w:rFonts w:ascii="Century" w:hAnsi="Century"/>
          <w:b/>
          <w:sz w:val="26"/>
          <w:szCs w:val="26"/>
        </w:rPr>
        <w:lastRenderedPageBreak/>
        <w:t xml:space="preserve">Russian Federation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Representative</w:t>
      </w:r>
      <w:r w:rsidRPr="00020FA4">
        <w:rPr>
          <w:rFonts w:ascii="Century" w:hAnsi="Century"/>
          <w:i/>
        </w:rPr>
        <w:t xml:space="preserve">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Ms. Anna Gusenkova, Deputy Director, Department of Disabled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People Affairs, Ministry of Labour and Social Protection, Moscow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 xml:space="preserve">Alternate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Ms. Antonina Gladkova, Adviser, Department of Legal and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International Affairs, Ministry of Labour and Social Protection,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Moscow </w:t>
      </w:r>
    </w:p>
    <w:p w:rsidR="00920142" w:rsidRPr="00020FA4" w:rsidRDefault="00920142" w:rsidP="00F53C9F">
      <w:pPr>
        <w:spacing w:line="300" w:lineRule="exact"/>
        <w:ind w:leftChars="686" w:left="1441"/>
        <w:jc w:val="left"/>
        <w:rPr>
          <w:rFonts w:ascii="Century" w:hAnsi="Century"/>
        </w:rPr>
      </w:pPr>
      <w:r w:rsidRPr="00020FA4">
        <w:rPr>
          <w:rFonts w:ascii="Century" w:hAnsi="Century"/>
        </w:rPr>
        <w:t xml:space="preserve">Ms. Natalia Karmazinskaya, Third Secretary and Assistant Permanent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Representative to ESCAP, Embassy of the Russian Federation, </w:t>
      </w:r>
    </w:p>
    <w:p w:rsidR="00F53C9F" w:rsidRDefault="00F53C9F" w:rsidP="00F53C9F">
      <w:pPr>
        <w:spacing w:line="300" w:lineRule="exact"/>
        <w:ind w:leftChars="683" w:left="1434" w:rightChars="6" w:right="13"/>
        <w:rPr>
          <w:rFonts w:ascii="Century" w:hAnsi="Century"/>
        </w:rPr>
      </w:pPr>
      <w:r>
        <w:rPr>
          <w:rFonts w:ascii="Century" w:hAnsi="Century"/>
        </w:rPr>
        <w:t xml:space="preserve">Bangkok </w:t>
      </w:r>
    </w:p>
    <w:p w:rsidR="00042D36" w:rsidRDefault="00042D36" w:rsidP="00042D36">
      <w:pPr>
        <w:spacing w:line="300" w:lineRule="exact"/>
        <w:ind w:rightChars="6" w:right="13"/>
        <w:rPr>
          <w:rFonts w:ascii="Century" w:hAnsi="Century"/>
          <w:b/>
          <w:sz w:val="26"/>
          <w:szCs w:val="26"/>
        </w:rPr>
      </w:pPr>
    </w:p>
    <w:p w:rsidR="00920142" w:rsidRPr="00F53C9F" w:rsidRDefault="00920142" w:rsidP="00042D36">
      <w:pPr>
        <w:spacing w:line="300" w:lineRule="exact"/>
        <w:ind w:rightChars="6" w:right="13"/>
        <w:rPr>
          <w:rFonts w:ascii="Century" w:hAnsi="Century"/>
          <w:b/>
          <w:sz w:val="26"/>
          <w:szCs w:val="26"/>
        </w:rPr>
      </w:pPr>
      <w:r w:rsidRPr="00F53C9F">
        <w:rPr>
          <w:rFonts w:ascii="Century" w:hAnsi="Century"/>
          <w:b/>
          <w:sz w:val="26"/>
          <w:szCs w:val="26"/>
        </w:rPr>
        <w:t xml:space="preserve">Thailand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 xml:space="preserve">Representative </w:t>
      </w:r>
    </w:p>
    <w:p w:rsidR="00920142" w:rsidRPr="00020FA4" w:rsidRDefault="00920142" w:rsidP="002527C2">
      <w:pPr>
        <w:spacing w:line="300" w:lineRule="exact"/>
        <w:ind w:leftChars="683" w:left="1434" w:rightChars="6" w:right="13"/>
        <w:rPr>
          <w:rFonts w:ascii="Century" w:hAnsi="Century"/>
        </w:rPr>
      </w:pPr>
      <w:r w:rsidRPr="00020FA4">
        <w:rPr>
          <w:rFonts w:ascii="Century" w:hAnsi="Century"/>
        </w:rPr>
        <w:t xml:space="preserve">Ms. Jenjeera Boonsombat, Social Development Officer, National Office for Empowerment of Persons with Disabilities, Ministry of Social Development and Human Security, Bangkok </w:t>
      </w:r>
    </w:p>
    <w:p w:rsidR="00920142" w:rsidRPr="00020FA4" w:rsidRDefault="00920142" w:rsidP="002527C2">
      <w:pPr>
        <w:spacing w:line="300" w:lineRule="exact"/>
        <w:ind w:leftChars="686" w:left="1441"/>
        <w:jc w:val="left"/>
        <w:rPr>
          <w:rFonts w:ascii="Century" w:hAnsi="Century"/>
        </w:rPr>
      </w:pPr>
      <w:r w:rsidRPr="00020FA4">
        <w:rPr>
          <w:rFonts w:ascii="Century" w:hAnsi="Century"/>
        </w:rPr>
        <w:t xml:space="preserve"> </w:t>
      </w:r>
    </w:p>
    <w:p w:rsidR="00F53C9F" w:rsidRDefault="00F53C9F" w:rsidP="00181A03">
      <w:pPr>
        <w:spacing w:after="3" w:line="300" w:lineRule="exact"/>
        <w:ind w:rightChars="211" w:right="443"/>
        <w:rPr>
          <w:rFonts w:ascii="Century" w:hAnsi="Century"/>
          <w:b/>
          <w:sz w:val="26"/>
          <w:szCs w:val="26"/>
        </w:rPr>
      </w:pPr>
    </w:p>
    <w:p w:rsidR="00920142" w:rsidRPr="00F53C9F" w:rsidRDefault="00920142" w:rsidP="00181A03">
      <w:pPr>
        <w:spacing w:after="3" w:line="300" w:lineRule="exact"/>
        <w:ind w:rightChars="211" w:right="443"/>
        <w:rPr>
          <w:rFonts w:ascii="Century" w:hAnsi="Century"/>
          <w:sz w:val="26"/>
          <w:szCs w:val="26"/>
        </w:rPr>
      </w:pPr>
      <w:r w:rsidRPr="00F53C9F">
        <w:rPr>
          <w:rFonts w:ascii="Century" w:hAnsi="Century"/>
          <w:b/>
          <w:sz w:val="26"/>
          <w:szCs w:val="26"/>
        </w:rPr>
        <w:t xml:space="preserve">Civil society organizations </w:t>
      </w: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Asia and Pacific Disability Forum (APDF) </w:t>
      </w:r>
    </w:p>
    <w:p w:rsidR="00920142" w:rsidRPr="00020FA4" w:rsidRDefault="00920142" w:rsidP="00181A03">
      <w:pPr>
        <w:spacing w:line="300" w:lineRule="exact"/>
        <w:ind w:leftChars="683" w:left="1434" w:rightChars="229" w:right="481"/>
        <w:jc w:val="left"/>
        <w:rPr>
          <w:rFonts w:ascii="Century" w:hAnsi="Century"/>
          <w:b/>
        </w:rPr>
      </w:pPr>
      <w:r w:rsidRPr="00020FA4">
        <w:rPr>
          <w:rFonts w:ascii="Century" w:hAnsi="Century"/>
          <w:b/>
        </w:rPr>
        <w:t xml:space="preserve">Representative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Kyeongtaek Byeon, Chair, APDF, Seoul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Alternate</w:t>
      </w:r>
      <w:r w:rsidRPr="00020FA4">
        <w:rPr>
          <w:rFonts w:ascii="Century" w:hAnsi="Century"/>
          <w:i/>
        </w:rPr>
        <w:t xml:space="preser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Sungmin Jo, APDF Secretariat, Seoul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Youngin Cho, APDF Secretariat, Seoul </w:t>
      </w: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Asia-Pacific Development Center on Disability (APCD) </w:t>
      </w:r>
    </w:p>
    <w:p w:rsidR="00920142" w:rsidRPr="00020FA4" w:rsidRDefault="00920142" w:rsidP="00181A03">
      <w:pPr>
        <w:spacing w:line="300" w:lineRule="exact"/>
        <w:ind w:leftChars="683" w:left="1434" w:rightChars="229" w:right="481"/>
        <w:jc w:val="left"/>
        <w:rPr>
          <w:rFonts w:ascii="Century" w:hAnsi="Century"/>
          <w:b/>
        </w:rPr>
      </w:pPr>
      <w:r w:rsidRPr="00020FA4">
        <w:rPr>
          <w:rFonts w:ascii="Century" w:hAnsi="Century"/>
          <w:b/>
        </w:rPr>
        <w:t xml:space="preserve">Representative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Akiie Ninomiya, Executive Director, APCD, Bangkok </w:t>
      </w:r>
    </w:p>
    <w:p w:rsidR="00920142" w:rsidRPr="00AF29C2" w:rsidRDefault="00920142" w:rsidP="00181A03">
      <w:pPr>
        <w:spacing w:line="300" w:lineRule="exact"/>
        <w:ind w:leftChars="686" w:left="1441"/>
        <w:jc w:val="left"/>
        <w:rPr>
          <w:rFonts w:ascii="Century" w:hAnsi="Century"/>
          <w:b/>
        </w:rPr>
      </w:pPr>
      <w:r w:rsidRPr="00AF29C2">
        <w:rPr>
          <w:rFonts w:ascii="Century" w:hAnsi="Century"/>
          <w:b/>
        </w:rPr>
        <w:t xml:space="preserve">Alternate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Ryuhei Sano, General Manager, APCD, Bangkok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Nongluck Kisorawong, Administrative Manager, APCD, Bangkok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Jasper Rom, Community Development Manager, APCD, Bangkok </w:t>
      </w:r>
    </w:p>
    <w:p w:rsidR="00920142" w:rsidRPr="00020FA4" w:rsidRDefault="00920142" w:rsidP="00F53C9F">
      <w:pPr>
        <w:tabs>
          <w:tab w:val="center" w:pos="899"/>
          <w:tab w:val="center" w:pos="2145"/>
          <w:tab w:val="center" w:pos="3617"/>
          <w:tab w:val="center" w:pos="4925"/>
          <w:tab w:val="center" w:pos="6017"/>
          <w:tab w:val="right" w:pos="7744"/>
        </w:tabs>
        <w:spacing w:line="300" w:lineRule="exact"/>
        <w:ind w:leftChars="693" w:left="1455"/>
        <w:jc w:val="left"/>
        <w:rPr>
          <w:rFonts w:ascii="Century" w:hAnsi="Century"/>
        </w:rPr>
      </w:pPr>
      <w:r w:rsidRPr="00020FA4">
        <w:rPr>
          <w:rFonts w:ascii="Century" w:hAnsi="Century"/>
        </w:rPr>
        <w:t xml:space="preserve">Ms. </w:t>
      </w:r>
      <w:r w:rsidRPr="00020FA4">
        <w:rPr>
          <w:rFonts w:ascii="Century" w:hAnsi="Century"/>
        </w:rPr>
        <w:tab/>
        <w:t xml:space="preserve">Duangnarumol </w:t>
      </w:r>
      <w:r w:rsidRPr="00020FA4">
        <w:rPr>
          <w:rFonts w:ascii="Century" w:hAnsi="Century"/>
        </w:rPr>
        <w:tab/>
        <w:t>Dokruk, Information</w:t>
      </w:r>
      <w:r w:rsidR="009316AA" w:rsidRPr="00020FA4">
        <w:rPr>
          <w:rFonts w:ascii="Century" w:hAnsi="Century"/>
        </w:rPr>
        <w:t xml:space="preserve"> </w:t>
      </w:r>
      <w:r w:rsidRPr="00020FA4">
        <w:rPr>
          <w:rFonts w:ascii="Century" w:hAnsi="Century"/>
        </w:rPr>
        <w:t>and</w:t>
      </w:r>
      <w:r w:rsidR="00F53C9F">
        <w:rPr>
          <w:rFonts w:ascii="Century" w:hAnsi="Century"/>
        </w:rPr>
        <w:t xml:space="preserve"> </w:t>
      </w:r>
      <w:r w:rsidRPr="00020FA4">
        <w:rPr>
          <w:rFonts w:ascii="Century" w:hAnsi="Century"/>
        </w:rPr>
        <w:t>Knowledge</w:t>
      </w:r>
      <w:r w:rsidR="00F53C9F">
        <w:rPr>
          <w:rFonts w:ascii="Century" w:hAnsi="Century"/>
        </w:rPr>
        <w:t xml:space="preserve"> </w:t>
      </w:r>
      <w:r w:rsidRPr="00020FA4">
        <w:rPr>
          <w:rFonts w:ascii="Century" w:hAnsi="Century"/>
        </w:rPr>
        <w:t xml:space="preserve">Management Manager, APCD, Bangkok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Watcharapol Chuengcharoen, Chief, Office of Network Secretariat,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APCD, Bangkok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Lynette Lee Corporal, Chief, Information and Knowledge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Management, APCD, Bangkok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Nongnuch Maytarjittipun, Executive Secretary to Executive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Director, APCD, Bangkok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Hironobu Shibuya, Special Advisor, Nippon Foundation, c/o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APCD, Bangkok </w:t>
      </w:r>
    </w:p>
    <w:p w:rsidR="00920142" w:rsidRPr="00020FA4" w:rsidRDefault="00920142" w:rsidP="00181A03">
      <w:pPr>
        <w:pStyle w:val="3"/>
        <w:spacing w:line="300" w:lineRule="exact"/>
        <w:ind w:rightChars="211" w:right="443"/>
        <w:rPr>
          <w:rFonts w:ascii="Century" w:hAnsi="Century"/>
        </w:rPr>
      </w:pPr>
      <w:r w:rsidRPr="00020FA4">
        <w:rPr>
          <w:rFonts w:ascii="Century" w:hAnsi="Century"/>
        </w:rPr>
        <w:lastRenderedPageBreak/>
        <w:t xml:space="preserve">Asia-Pacific DPO United    </w:t>
      </w:r>
    </w:p>
    <w:p w:rsidR="00920142" w:rsidRPr="00020FA4" w:rsidRDefault="00920142" w:rsidP="00181A03">
      <w:pPr>
        <w:spacing w:line="300" w:lineRule="exact"/>
        <w:ind w:leftChars="683" w:left="1434" w:rightChars="229" w:right="481"/>
        <w:jc w:val="left"/>
        <w:rPr>
          <w:rFonts w:ascii="Century" w:hAnsi="Century"/>
          <w:b/>
        </w:rPr>
      </w:pPr>
      <w:r w:rsidRPr="00020FA4">
        <w:rPr>
          <w:rFonts w:ascii="Century" w:hAnsi="Century"/>
          <w:b/>
        </w:rPr>
        <w:t xml:space="preserve">Representative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Dae-song, Kim, Chairman, Asia-Pacific DPO United, Seoul </w:t>
      </w:r>
    </w:p>
    <w:p w:rsidR="00920142" w:rsidRPr="00020FA4" w:rsidRDefault="00920142" w:rsidP="00181A03">
      <w:pPr>
        <w:spacing w:line="300" w:lineRule="exact"/>
        <w:ind w:leftChars="686" w:left="1441"/>
        <w:jc w:val="left"/>
        <w:rPr>
          <w:rFonts w:ascii="Century" w:hAnsi="Century"/>
        </w:rPr>
      </w:pP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Digital Accessible Information System (DAISY) Consortium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 xml:space="preserve">Representative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Dipendra Manocha, Developing Countries Coordinator, DAISY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Consortium, New Delhi </w:t>
      </w:r>
    </w:p>
    <w:p w:rsidR="00920142" w:rsidRPr="00020FA4" w:rsidRDefault="00920142" w:rsidP="00181A03">
      <w:pPr>
        <w:spacing w:line="300" w:lineRule="exact"/>
        <w:ind w:leftChars="683" w:left="1434" w:rightChars="229" w:right="481"/>
        <w:jc w:val="left"/>
        <w:rPr>
          <w:rFonts w:ascii="Century" w:hAnsi="Century"/>
          <w:b/>
        </w:rPr>
      </w:pPr>
      <w:r w:rsidRPr="00020FA4">
        <w:rPr>
          <w:rFonts w:ascii="Century" w:hAnsi="Century"/>
          <w:b/>
        </w:rPr>
        <w:t xml:space="preserve">Alternate  </w:t>
      </w:r>
    </w:p>
    <w:p w:rsidR="00920142" w:rsidRDefault="00920142" w:rsidP="00181A03">
      <w:pPr>
        <w:spacing w:line="300" w:lineRule="exact"/>
        <w:ind w:leftChars="683" w:left="1434" w:rightChars="6" w:right="13"/>
        <w:rPr>
          <w:rFonts w:ascii="Century" w:hAnsi="Century"/>
        </w:rPr>
      </w:pPr>
      <w:r w:rsidRPr="00020FA4">
        <w:rPr>
          <w:rFonts w:ascii="Century" w:hAnsi="Century"/>
        </w:rPr>
        <w:t xml:space="preserve">Mr. Hiroshi Kawamura, Board Member, DAISY Consortium, Tokyo </w:t>
      </w:r>
    </w:p>
    <w:p w:rsidR="002D57CC" w:rsidRPr="00020FA4" w:rsidRDefault="002D57CC" w:rsidP="00181A03">
      <w:pPr>
        <w:spacing w:line="300" w:lineRule="exact"/>
        <w:ind w:leftChars="683" w:left="1434" w:rightChars="6" w:right="13"/>
        <w:rPr>
          <w:rFonts w:ascii="Century" w:hAnsi="Century"/>
        </w:rPr>
      </w:pP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Inclusion International Asia-Pacific Regional Forum (IIAP)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 xml:space="preserve">Representative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Matthew David Corner, Asia Pacific Representative, Wellington Pacific Disability Forum (PDF) </w:t>
      </w:r>
    </w:p>
    <w:p w:rsidR="00920142" w:rsidRPr="00020FA4" w:rsidRDefault="00920142" w:rsidP="00181A03">
      <w:pPr>
        <w:spacing w:line="300" w:lineRule="exact"/>
        <w:ind w:leftChars="683" w:left="1434" w:rightChars="229" w:right="481"/>
        <w:jc w:val="left"/>
        <w:rPr>
          <w:rFonts w:ascii="Century" w:hAnsi="Century"/>
          <w:b/>
        </w:rPr>
      </w:pPr>
      <w:r w:rsidRPr="00020FA4">
        <w:rPr>
          <w:rFonts w:ascii="Century" w:hAnsi="Century"/>
          <w:b/>
        </w:rPr>
        <w:t xml:space="preserve">Representative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Setareki Seru Macanawai, Chief Executive Officer, PDF, Suva </w:t>
      </w:r>
      <w:r w:rsidRPr="00020FA4">
        <w:rPr>
          <w:rFonts w:ascii="Century" w:hAnsi="Century"/>
          <w:b/>
        </w:rPr>
        <w:t xml:space="preserve"> </w:t>
      </w:r>
    </w:p>
    <w:p w:rsidR="00920142" w:rsidRPr="00020FA4" w:rsidRDefault="00920142" w:rsidP="00181A03">
      <w:pPr>
        <w:spacing w:line="300" w:lineRule="exact"/>
        <w:ind w:leftChars="686" w:left="1441"/>
        <w:jc w:val="left"/>
        <w:rPr>
          <w:rFonts w:ascii="Century" w:hAnsi="Century"/>
        </w:rPr>
      </w:pPr>
      <w:r w:rsidRPr="00020FA4">
        <w:rPr>
          <w:rFonts w:ascii="Century" w:hAnsi="Century"/>
          <w:b/>
        </w:rPr>
        <w:t xml:space="preserve"> </w:t>
      </w: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Rehabilitation International Asian-Pacific Region (RIAP)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 xml:space="preserve">Representative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Ye-Ja Lee, Chair, Rehabilitation International Asia Pacific Region,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Seoul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 xml:space="preserve">Alternate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Asish Kumar Mukherjee, Former RIAP/President - NMO RI India,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Rehabilitation International, Director General, Indian Spinal Injuries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Centre, New Delhi </w:t>
      </w:r>
    </w:p>
    <w:p w:rsidR="00920142" w:rsidRPr="00020FA4" w:rsidRDefault="00920142" w:rsidP="00F53C9F">
      <w:pPr>
        <w:spacing w:line="300" w:lineRule="exact"/>
        <w:jc w:val="left"/>
        <w:rPr>
          <w:rFonts w:ascii="Century" w:hAnsi="Century"/>
        </w:rPr>
      </w:pPr>
      <w:r w:rsidRPr="00020FA4">
        <w:rPr>
          <w:rFonts w:ascii="Century" w:hAnsi="Century"/>
        </w:rPr>
        <w:t xml:space="preserve"> </w:t>
      </w:r>
      <w:r w:rsidR="00F53C9F">
        <w:rPr>
          <w:rFonts w:ascii="Century" w:hAnsi="Century"/>
        </w:rPr>
        <w:t xml:space="preserve">             </w:t>
      </w:r>
      <w:r w:rsidRPr="00020FA4">
        <w:rPr>
          <w:rFonts w:ascii="Century" w:hAnsi="Century"/>
        </w:rPr>
        <w:t xml:space="preserve">Ms. Myung-Hwa You, Secretary General, KSRPD, APDF, RIAP,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Rehabilitation International Asia Pacific Region, Seoul </w:t>
      </w:r>
    </w:p>
    <w:p w:rsidR="00920142" w:rsidRPr="00020FA4" w:rsidRDefault="00920142" w:rsidP="00181A03">
      <w:pPr>
        <w:spacing w:line="300" w:lineRule="exact"/>
        <w:ind w:leftChars="686" w:left="1441"/>
        <w:jc w:val="left"/>
        <w:rPr>
          <w:rFonts w:ascii="Century" w:hAnsi="Century"/>
        </w:rPr>
      </w:pPr>
      <w:r w:rsidRPr="00020FA4">
        <w:rPr>
          <w:rFonts w:ascii="Century" w:hAnsi="Century"/>
          <w:b/>
        </w:rPr>
        <w:t xml:space="preserve"> </w:t>
      </w: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World Blind Union Asia-Pacific (WBUAP)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 xml:space="preserve">Representative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Michiko Tabata, President, World Blind Union Asia Pacific Region, Tokyo </w:t>
      </w:r>
    </w:p>
    <w:p w:rsidR="00920142" w:rsidRPr="00020FA4" w:rsidRDefault="00920142" w:rsidP="00181A03">
      <w:pPr>
        <w:spacing w:line="300" w:lineRule="exact"/>
        <w:ind w:leftChars="686" w:left="1441"/>
        <w:jc w:val="left"/>
        <w:rPr>
          <w:rFonts w:ascii="Century" w:hAnsi="Century"/>
        </w:rPr>
      </w:pPr>
      <w:r w:rsidRPr="00020FA4">
        <w:rPr>
          <w:rFonts w:ascii="Century" w:hAnsi="Century"/>
        </w:rPr>
        <w:t xml:space="preserve"> </w:t>
      </w:r>
    </w:p>
    <w:p w:rsidR="00920142" w:rsidRPr="00020FA4" w:rsidRDefault="00920142" w:rsidP="00181A03">
      <w:pPr>
        <w:pStyle w:val="3"/>
        <w:spacing w:line="300" w:lineRule="exact"/>
        <w:rPr>
          <w:rFonts w:ascii="Century" w:hAnsi="Century"/>
        </w:rPr>
      </w:pPr>
      <w:r w:rsidRPr="00020FA4">
        <w:rPr>
          <w:rFonts w:ascii="Century" w:hAnsi="Century"/>
        </w:rPr>
        <w:t xml:space="preserve">World Federation of the Deaf Regional Secretariat in Asia (WFDRSA) </w:t>
      </w:r>
    </w:p>
    <w:p w:rsidR="00920142" w:rsidRPr="00020FA4" w:rsidRDefault="00920142" w:rsidP="00090142">
      <w:pPr>
        <w:spacing w:line="300" w:lineRule="exact"/>
        <w:ind w:firstLineChars="700" w:firstLine="1442"/>
        <w:jc w:val="left"/>
        <w:rPr>
          <w:rFonts w:ascii="Century" w:hAnsi="Century"/>
          <w:b/>
        </w:rPr>
      </w:pPr>
      <w:r w:rsidRPr="00020FA4">
        <w:rPr>
          <w:rFonts w:ascii="Century" w:hAnsi="Century"/>
          <w:b/>
        </w:rPr>
        <w:t xml:space="preserve">Representative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Yasunori Shimamoto, Regional Director, WFDRSA, Tokyo </w:t>
      </w:r>
    </w:p>
    <w:p w:rsidR="00920142" w:rsidRPr="00020FA4" w:rsidRDefault="00920142" w:rsidP="00181A03">
      <w:pPr>
        <w:spacing w:line="300" w:lineRule="exact"/>
        <w:ind w:leftChars="683" w:left="1434" w:rightChars="229" w:right="481"/>
        <w:jc w:val="left"/>
        <w:rPr>
          <w:rFonts w:ascii="Century" w:hAnsi="Century"/>
          <w:b/>
        </w:rPr>
      </w:pPr>
      <w:r w:rsidRPr="00020FA4">
        <w:rPr>
          <w:rFonts w:ascii="Century" w:hAnsi="Century"/>
          <w:b/>
        </w:rPr>
        <w:t xml:space="preserve">Alternate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Kaweng U, Deputy Regional Director, WFDRSA, Macao </w:t>
      </w:r>
    </w:p>
    <w:p w:rsidR="00920142" w:rsidRPr="00020FA4" w:rsidRDefault="00920142" w:rsidP="00181A03">
      <w:pPr>
        <w:spacing w:line="300" w:lineRule="exact"/>
        <w:ind w:leftChars="686" w:left="1441"/>
        <w:jc w:val="left"/>
        <w:rPr>
          <w:rFonts w:ascii="Century" w:hAnsi="Century"/>
        </w:rPr>
      </w:pPr>
      <w:r w:rsidRPr="00020FA4">
        <w:rPr>
          <w:rFonts w:ascii="Century" w:hAnsi="Century"/>
        </w:rPr>
        <w:t xml:space="preserve"> </w:t>
      </w:r>
    </w:p>
    <w:p w:rsidR="00920142" w:rsidRPr="00020FA4" w:rsidRDefault="00920142" w:rsidP="00181A03">
      <w:pPr>
        <w:pStyle w:val="3"/>
        <w:spacing w:line="300" w:lineRule="exact"/>
        <w:ind w:rightChars="211" w:right="443"/>
        <w:rPr>
          <w:rFonts w:ascii="Century" w:hAnsi="Century"/>
        </w:rPr>
      </w:pPr>
      <w:r w:rsidRPr="00020FA4">
        <w:rPr>
          <w:rFonts w:ascii="Century" w:hAnsi="Century"/>
        </w:rPr>
        <w:lastRenderedPageBreak/>
        <w:t xml:space="preserve">World Federation of the Deafblind Asia (WFDBA) </w:t>
      </w:r>
    </w:p>
    <w:p w:rsidR="00920142" w:rsidRPr="00020FA4" w:rsidRDefault="00920142" w:rsidP="00090142">
      <w:pPr>
        <w:pStyle w:val="4"/>
        <w:spacing w:line="300" w:lineRule="exact"/>
        <w:ind w:leftChars="190" w:left="399" w:rightChars="229" w:right="481" w:firstLineChars="500" w:firstLine="1030"/>
        <w:rPr>
          <w:rFonts w:ascii="Century" w:hAnsi="Century"/>
        </w:rPr>
      </w:pPr>
      <w:r w:rsidRPr="00020FA4">
        <w:rPr>
          <w:rFonts w:ascii="Century" w:hAnsi="Century"/>
        </w:rPr>
        <w:t xml:space="preserve">Representative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Akiko Fukuda, Secretary General, World Federation of the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Deafblind, Tokyo </w:t>
      </w:r>
    </w:p>
    <w:p w:rsidR="00920142" w:rsidRPr="00020FA4" w:rsidRDefault="00920142" w:rsidP="00181A03">
      <w:pPr>
        <w:spacing w:line="300" w:lineRule="exact"/>
        <w:ind w:leftChars="686" w:left="1441"/>
        <w:jc w:val="left"/>
        <w:rPr>
          <w:rFonts w:ascii="Century" w:hAnsi="Century"/>
        </w:rPr>
      </w:pPr>
      <w:r w:rsidRPr="00020FA4">
        <w:rPr>
          <w:rFonts w:ascii="Century" w:hAnsi="Century"/>
        </w:rPr>
        <w:t xml:space="preserve"> </w:t>
      </w: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World Network of Users and Survivors of Psychiatry (WNUSP) </w:t>
      </w:r>
    </w:p>
    <w:p w:rsidR="00920142" w:rsidRPr="00020FA4" w:rsidRDefault="00920142" w:rsidP="00181A03">
      <w:pPr>
        <w:pStyle w:val="4"/>
        <w:spacing w:line="300" w:lineRule="exact"/>
        <w:ind w:leftChars="743" w:left="1560" w:rightChars="229" w:right="481"/>
        <w:rPr>
          <w:rFonts w:ascii="Century" w:hAnsi="Century"/>
        </w:rPr>
      </w:pPr>
      <w:r w:rsidRPr="00020FA4">
        <w:rPr>
          <w:rFonts w:ascii="Century" w:hAnsi="Century"/>
        </w:rPr>
        <w:t xml:space="preserve">Representative </w:t>
      </w:r>
    </w:p>
    <w:p w:rsidR="001646F6" w:rsidRDefault="00920142" w:rsidP="00181A03">
      <w:pPr>
        <w:spacing w:line="300" w:lineRule="exact"/>
        <w:ind w:leftChars="686" w:left="1441"/>
        <w:jc w:val="left"/>
        <w:rPr>
          <w:rFonts w:ascii="Century" w:hAnsi="Century"/>
        </w:rPr>
      </w:pPr>
      <w:r w:rsidRPr="00020FA4">
        <w:rPr>
          <w:rFonts w:ascii="Century" w:hAnsi="Century"/>
          <w:b/>
        </w:rPr>
        <w:t xml:space="preserve"> </w:t>
      </w:r>
      <w:r w:rsidRPr="00020FA4">
        <w:rPr>
          <w:rFonts w:ascii="Century" w:hAnsi="Century"/>
        </w:rPr>
        <w:t>Mr. Oh Yong Kweon, Deputy Board Member, WNUSP, Seoul</w:t>
      </w:r>
    </w:p>
    <w:p w:rsidR="00920142" w:rsidRPr="00020FA4" w:rsidRDefault="00920142" w:rsidP="00181A03">
      <w:pPr>
        <w:spacing w:after="3" w:line="300" w:lineRule="exact"/>
        <w:ind w:leftChars="683" w:left="1434" w:rightChars="211" w:right="443"/>
        <w:rPr>
          <w:rFonts w:ascii="Century" w:hAnsi="Century"/>
        </w:rPr>
      </w:pPr>
      <w:r w:rsidRPr="00020FA4">
        <w:rPr>
          <w:rFonts w:ascii="Century" w:hAnsi="Century"/>
          <w:b/>
        </w:rPr>
        <w:t xml:space="preserve">Observers (official) </w:t>
      </w:r>
    </w:p>
    <w:p w:rsidR="00920142" w:rsidRPr="00020FA4" w:rsidRDefault="00920142" w:rsidP="00181A03">
      <w:pPr>
        <w:spacing w:line="300" w:lineRule="exact"/>
        <w:ind w:leftChars="343" w:left="720"/>
        <w:jc w:val="left"/>
        <w:rPr>
          <w:rFonts w:ascii="Century" w:hAnsi="Century"/>
        </w:rPr>
      </w:pPr>
      <w:r w:rsidRPr="00020FA4">
        <w:rPr>
          <w:rFonts w:ascii="Century" w:hAnsi="Century"/>
        </w:rPr>
        <w:t xml:space="preserve"> </w:t>
      </w:r>
      <w:r w:rsidR="009316AA" w:rsidRPr="00020FA4">
        <w:rPr>
          <w:rFonts w:ascii="Century" w:hAnsi="Century"/>
        </w:rPr>
        <w:t xml:space="preserve">      </w:t>
      </w:r>
      <w:r w:rsidRPr="00020FA4">
        <w:rPr>
          <w:rFonts w:ascii="Century" w:hAnsi="Century"/>
          <w:b/>
        </w:rPr>
        <w:t xml:space="preserve">CBR Asia-Pacific Network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Ghulam Nabi Nizamani, Chairperson, CBR, Sanghar, Pakistan </w:t>
      </w: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CBM Central East Asia Regional Office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Vu thi Tuyet Mai, Programme Officer, CBM Country Coordination Office, Hanoi </w:t>
      </w:r>
    </w:p>
    <w:p w:rsidR="00AF29C2" w:rsidRDefault="00920142" w:rsidP="00181A03">
      <w:pPr>
        <w:spacing w:line="300" w:lineRule="exact"/>
        <w:ind w:leftChars="343" w:left="720"/>
        <w:jc w:val="left"/>
        <w:rPr>
          <w:rFonts w:ascii="Century" w:hAnsi="Century"/>
        </w:rPr>
      </w:pPr>
      <w:r w:rsidRPr="00020FA4">
        <w:rPr>
          <w:rFonts w:ascii="Century" w:hAnsi="Century"/>
        </w:rPr>
        <w:t xml:space="preserve"> </w:t>
      </w:r>
    </w:p>
    <w:p w:rsidR="002D57CC" w:rsidRPr="00020FA4" w:rsidRDefault="002D57CC" w:rsidP="00181A03">
      <w:pPr>
        <w:spacing w:line="300" w:lineRule="exact"/>
        <w:ind w:leftChars="343" w:left="720"/>
        <w:jc w:val="left"/>
        <w:rPr>
          <w:rFonts w:ascii="Century" w:hAnsi="Century"/>
        </w:rPr>
      </w:pPr>
    </w:p>
    <w:p w:rsidR="00920142" w:rsidRPr="002D57CC" w:rsidRDefault="00920142" w:rsidP="00F53C9F">
      <w:pPr>
        <w:spacing w:after="3" w:line="300" w:lineRule="exact"/>
        <w:ind w:rightChars="211" w:right="443"/>
        <w:rPr>
          <w:rFonts w:ascii="Century" w:hAnsi="Century"/>
          <w:sz w:val="26"/>
          <w:szCs w:val="26"/>
        </w:rPr>
      </w:pPr>
      <w:r w:rsidRPr="002D57CC">
        <w:rPr>
          <w:rFonts w:ascii="Century" w:hAnsi="Century"/>
          <w:b/>
          <w:sz w:val="26"/>
          <w:szCs w:val="26"/>
        </w:rPr>
        <w:t xml:space="preserve">Observers (unofficial) </w:t>
      </w:r>
    </w:p>
    <w:p w:rsidR="00920142" w:rsidRPr="00F53C9F" w:rsidRDefault="00920142" w:rsidP="00F53C9F">
      <w:pPr>
        <w:spacing w:line="300" w:lineRule="exact"/>
        <w:jc w:val="left"/>
        <w:rPr>
          <w:rFonts w:ascii="Century" w:hAnsi="Century"/>
          <w:b/>
          <w:sz w:val="26"/>
          <w:szCs w:val="26"/>
        </w:rPr>
      </w:pPr>
      <w:r w:rsidRPr="00F53C9F">
        <w:rPr>
          <w:rFonts w:ascii="Century" w:hAnsi="Century"/>
          <w:b/>
          <w:sz w:val="26"/>
          <w:szCs w:val="26"/>
        </w:rPr>
        <w:t xml:space="preserve">Asia and Pacific Disability Forum (APDF)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Abraham Hsieh, APDF, Seoul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Il Yung Lee, APDF, Seoul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Younghee Yang, APDF, Seoul </w:t>
      </w:r>
    </w:p>
    <w:p w:rsidR="00920142" w:rsidRPr="00020FA4" w:rsidRDefault="00920142" w:rsidP="00181A03">
      <w:pPr>
        <w:spacing w:line="300" w:lineRule="exact"/>
        <w:ind w:leftChars="686" w:left="1441"/>
        <w:jc w:val="left"/>
        <w:rPr>
          <w:rFonts w:ascii="Century" w:hAnsi="Century"/>
        </w:rPr>
      </w:pPr>
      <w:r w:rsidRPr="00020FA4">
        <w:rPr>
          <w:rFonts w:ascii="Century" w:hAnsi="Century"/>
        </w:rPr>
        <w:t xml:space="preserve"> </w:t>
      </w: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Japan International Cooperation Agency (JICA)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Yoko Isobe, JICA Expert on Survey/Analysis and Coordination,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Project for Promoting Social Participation of Persons with Disabilities,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Ministry of Labour and Social Protection, Ulaanbaatar </w:t>
      </w:r>
    </w:p>
    <w:p w:rsidR="00920142" w:rsidRPr="00020FA4" w:rsidRDefault="00920142" w:rsidP="00181A03">
      <w:pPr>
        <w:spacing w:line="300" w:lineRule="exact"/>
        <w:ind w:leftChars="686" w:left="1441"/>
        <w:jc w:val="left"/>
        <w:rPr>
          <w:rFonts w:ascii="Century" w:hAnsi="Century"/>
        </w:rPr>
      </w:pP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Nippon Foundation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Kanako Shinden, Project manager, Nippon Foundation, Tokyo </w:t>
      </w:r>
    </w:p>
    <w:p w:rsidR="00920142" w:rsidRPr="00020FA4" w:rsidRDefault="00920142" w:rsidP="00181A03">
      <w:pPr>
        <w:spacing w:line="300" w:lineRule="exact"/>
        <w:ind w:leftChars="686" w:left="1441"/>
        <w:jc w:val="left"/>
        <w:rPr>
          <w:rFonts w:ascii="Century" w:hAnsi="Century"/>
        </w:rPr>
      </w:pPr>
    </w:p>
    <w:p w:rsidR="00920142" w:rsidRPr="00020FA4" w:rsidRDefault="00920142" w:rsidP="00181A03">
      <w:pPr>
        <w:spacing w:line="300" w:lineRule="exact"/>
        <w:jc w:val="center"/>
        <w:rPr>
          <w:rFonts w:ascii="Century" w:hAnsi="Century"/>
        </w:rPr>
      </w:pPr>
      <w:r w:rsidRPr="00020FA4">
        <w:rPr>
          <w:rFonts w:ascii="Century" w:hAnsi="Century"/>
        </w:rPr>
        <w:t>_________________</w:t>
      </w:r>
    </w:p>
    <w:p w:rsidR="00AF29C2" w:rsidRDefault="00920142" w:rsidP="00F53C9F">
      <w:pPr>
        <w:spacing w:line="300" w:lineRule="exact"/>
        <w:ind w:leftChars="686" w:left="1441"/>
        <w:jc w:val="left"/>
        <w:rPr>
          <w:rFonts w:ascii="Century" w:hAnsi="Century"/>
          <w:b/>
          <w:sz w:val="26"/>
          <w:szCs w:val="26"/>
        </w:rPr>
      </w:pPr>
      <w:r w:rsidRPr="00020FA4">
        <w:rPr>
          <w:rFonts w:ascii="Century" w:hAnsi="Century"/>
          <w:b/>
        </w:rPr>
        <w:t xml:space="preserve"> </w:t>
      </w:r>
    </w:p>
    <w:p w:rsidR="002D57CC" w:rsidRDefault="002D57CC" w:rsidP="00181A03">
      <w:pPr>
        <w:spacing w:line="300" w:lineRule="exact"/>
        <w:jc w:val="left"/>
        <w:rPr>
          <w:rFonts w:ascii="Century" w:hAnsi="Century"/>
          <w:b/>
          <w:sz w:val="26"/>
          <w:szCs w:val="26"/>
        </w:rPr>
      </w:pPr>
    </w:p>
    <w:p w:rsidR="00920142" w:rsidRPr="00F53C9F" w:rsidRDefault="00920142" w:rsidP="00F53C9F">
      <w:pPr>
        <w:spacing w:line="300" w:lineRule="exact"/>
        <w:jc w:val="left"/>
        <w:rPr>
          <w:rFonts w:ascii="Century" w:hAnsi="Century"/>
          <w:b/>
          <w:sz w:val="26"/>
          <w:szCs w:val="26"/>
        </w:rPr>
      </w:pPr>
      <w:r w:rsidRPr="00020FA4">
        <w:rPr>
          <w:rFonts w:ascii="Century" w:hAnsi="Century"/>
          <w:b/>
          <w:sz w:val="26"/>
          <w:szCs w:val="26"/>
        </w:rPr>
        <w:t xml:space="preserve">Support personnel for accessibility </w:t>
      </w:r>
      <w:r w:rsidRPr="00F53C9F">
        <w:rPr>
          <w:rFonts w:ascii="Century" w:hAnsi="Century"/>
          <w:b/>
          <w:sz w:val="26"/>
          <w:szCs w:val="26"/>
        </w:rPr>
        <w:t xml:space="preserve">Language interpreter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Sachi Shirota, Japanese-English Language Interpreter, WFDBA,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Tokyo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Aki Takizawa, Japanese-English Language Interpreter, WFDBA,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Tokyo </w:t>
      </w:r>
    </w:p>
    <w:p w:rsidR="00920142" w:rsidRPr="00020FA4" w:rsidRDefault="00920142" w:rsidP="00181A03">
      <w:pPr>
        <w:spacing w:line="300" w:lineRule="exact"/>
        <w:ind w:leftChars="1029" w:left="2161"/>
        <w:jc w:val="left"/>
        <w:rPr>
          <w:rFonts w:ascii="Century" w:hAnsi="Century"/>
        </w:rPr>
      </w:pPr>
      <w:r w:rsidRPr="00020FA4">
        <w:rPr>
          <w:rFonts w:ascii="Century" w:hAnsi="Century"/>
        </w:rPr>
        <w:t xml:space="preserve"> </w:t>
      </w:r>
    </w:p>
    <w:p w:rsidR="00090142" w:rsidRDefault="00090142">
      <w:pPr>
        <w:widowControl/>
        <w:jc w:val="left"/>
        <w:rPr>
          <w:rFonts w:ascii="Century" w:eastAsia="Times New Roman" w:hAnsi="Century" w:cs="Angsana New"/>
          <w:b/>
          <w:bCs/>
          <w:kern w:val="0"/>
          <w:sz w:val="26"/>
          <w:szCs w:val="26"/>
          <w:lang w:eastAsia="ko-KR"/>
        </w:rPr>
      </w:pPr>
      <w:r>
        <w:rPr>
          <w:rFonts w:ascii="Century" w:hAnsi="Century"/>
        </w:rPr>
        <w:br w:type="page"/>
      </w:r>
    </w:p>
    <w:p w:rsidR="00920142" w:rsidRPr="00020FA4" w:rsidRDefault="00920142" w:rsidP="00181A03">
      <w:pPr>
        <w:pStyle w:val="3"/>
        <w:spacing w:line="300" w:lineRule="exact"/>
        <w:ind w:rightChars="211" w:right="443"/>
        <w:rPr>
          <w:rFonts w:ascii="Century" w:hAnsi="Century"/>
        </w:rPr>
      </w:pPr>
      <w:r w:rsidRPr="00020FA4">
        <w:rPr>
          <w:rFonts w:ascii="Century" w:hAnsi="Century"/>
        </w:rPr>
        <w:lastRenderedPageBreak/>
        <w:t xml:space="preserve">Meeting assistant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Trish Grant, Director of Advocacy, IHC New Zealand </w:t>
      </w:r>
    </w:p>
    <w:p w:rsidR="00920142" w:rsidRDefault="00920142" w:rsidP="00181A03">
      <w:pPr>
        <w:spacing w:line="300" w:lineRule="exact"/>
        <w:ind w:leftChars="683" w:left="1434" w:rightChars="6" w:right="13"/>
        <w:rPr>
          <w:rFonts w:ascii="Century" w:hAnsi="Century"/>
        </w:rPr>
      </w:pPr>
      <w:r w:rsidRPr="00020FA4">
        <w:rPr>
          <w:rFonts w:ascii="Century" w:hAnsi="Century"/>
        </w:rPr>
        <w:t xml:space="preserve">Incorporated, Inclusion International, Wellington </w:t>
      </w:r>
    </w:p>
    <w:p w:rsidR="002D57CC" w:rsidRDefault="002D57CC" w:rsidP="00181A03">
      <w:pPr>
        <w:spacing w:line="300" w:lineRule="exact"/>
        <w:ind w:leftChars="683" w:left="1434" w:rightChars="6" w:right="13"/>
        <w:rPr>
          <w:rFonts w:ascii="Century" w:hAnsi="Century"/>
        </w:rPr>
      </w:pPr>
    </w:p>
    <w:p w:rsidR="002D57CC" w:rsidRPr="00020FA4" w:rsidRDefault="002D57CC" w:rsidP="00181A03">
      <w:pPr>
        <w:spacing w:line="300" w:lineRule="exact"/>
        <w:ind w:leftChars="683" w:left="1434" w:rightChars="6" w:right="13"/>
        <w:rPr>
          <w:rFonts w:ascii="Century" w:hAnsi="Century"/>
        </w:rPr>
      </w:pPr>
    </w:p>
    <w:p w:rsidR="00920142" w:rsidRPr="00042D36" w:rsidRDefault="00920142" w:rsidP="00042D36">
      <w:pPr>
        <w:spacing w:line="300" w:lineRule="exact"/>
        <w:jc w:val="left"/>
        <w:rPr>
          <w:rFonts w:ascii="Century" w:hAnsi="Century"/>
          <w:b/>
          <w:sz w:val="26"/>
          <w:szCs w:val="26"/>
        </w:rPr>
      </w:pPr>
      <w:r w:rsidRPr="00042D36">
        <w:rPr>
          <w:rFonts w:ascii="Century" w:hAnsi="Century"/>
          <w:b/>
          <w:sz w:val="26"/>
          <w:szCs w:val="26"/>
        </w:rPr>
        <w:t xml:space="preserve">Personal assistant </w:t>
      </w:r>
    </w:p>
    <w:p w:rsidR="00920142" w:rsidRPr="00020FA4" w:rsidRDefault="00920142" w:rsidP="00181A03">
      <w:pPr>
        <w:spacing w:line="300" w:lineRule="exact"/>
        <w:ind w:leftChars="343" w:left="720"/>
        <w:jc w:val="left"/>
        <w:rPr>
          <w:rFonts w:ascii="Century" w:hAnsi="Century"/>
        </w:rPr>
      </w:pPr>
      <w:r w:rsidRPr="00020FA4">
        <w:rPr>
          <w:rFonts w:ascii="Century" w:hAnsi="Century"/>
        </w:rPr>
        <w:t xml:space="preserve"> </w:t>
      </w:r>
      <w:r w:rsidR="00020FA4">
        <w:rPr>
          <w:rFonts w:ascii="Century" w:hAnsi="Century"/>
        </w:rPr>
        <w:t xml:space="preserve">      </w:t>
      </w:r>
      <w:r w:rsidRPr="00020FA4">
        <w:rPr>
          <w:rFonts w:ascii="Century" w:hAnsi="Century"/>
        </w:rPr>
        <w:t xml:space="preserve">Ms. Moeno Kiuchi, Personal Assistant to Ms. Akiko Fukuda, Secretary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General, World Federation of the Deafblind, Tokyo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Reena Lee, Personal Assistant to Mr. Il Yung Lee, APDF, Seoul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Eileen Yeh-Lin Lu, Personal Assistant to Mr. Abraham Hsieh,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APDF, Seoul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Ana Pickering Macanawai, Personal Assistant to Mr. Setareki Seru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Macanawai, Chief Executive Officer, Pacific Disability Forum, Suva </w:t>
      </w:r>
    </w:p>
    <w:p w:rsidR="00920142" w:rsidRPr="00020FA4" w:rsidRDefault="00920142" w:rsidP="00181A03">
      <w:pPr>
        <w:spacing w:line="300" w:lineRule="exact"/>
        <w:ind w:leftChars="686" w:left="1441"/>
        <w:jc w:val="left"/>
        <w:rPr>
          <w:rFonts w:ascii="Century" w:hAnsi="Century"/>
        </w:rPr>
      </w:pPr>
      <w:r w:rsidRPr="00020FA4">
        <w:rPr>
          <w:rFonts w:ascii="Century" w:hAnsi="Century"/>
        </w:rPr>
        <w:t xml:space="preserve"> </w:t>
      </w: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Sign language interpreter </w:t>
      </w:r>
    </w:p>
    <w:p w:rsidR="00920142" w:rsidRPr="00020FA4" w:rsidRDefault="00920142" w:rsidP="00181A03">
      <w:pPr>
        <w:spacing w:line="300" w:lineRule="exact"/>
        <w:ind w:leftChars="686" w:left="1441"/>
        <w:jc w:val="left"/>
        <w:rPr>
          <w:rFonts w:ascii="Century" w:hAnsi="Century"/>
        </w:rPr>
      </w:pPr>
      <w:r w:rsidRPr="00020FA4">
        <w:rPr>
          <w:rFonts w:ascii="Century" w:hAnsi="Century"/>
        </w:rPr>
        <w:t xml:space="preserve">Mr. John Xandre Baliza, Sign Language Interpreter, WFDRSA, Tokyo </w:t>
      </w:r>
    </w:p>
    <w:p w:rsidR="00920142" w:rsidRPr="00020FA4" w:rsidRDefault="00920142" w:rsidP="00F53C9F">
      <w:pPr>
        <w:spacing w:line="300" w:lineRule="exact"/>
        <w:ind w:leftChars="343" w:left="720"/>
        <w:jc w:val="left"/>
        <w:rPr>
          <w:rFonts w:ascii="Century" w:hAnsi="Century"/>
        </w:rPr>
      </w:pPr>
      <w:r w:rsidRPr="00020FA4">
        <w:rPr>
          <w:rFonts w:ascii="Century" w:hAnsi="Century"/>
        </w:rPr>
        <w:t xml:space="preserve"> </w:t>
      </w:r>
      <w:r w:rsidR="00F53C9F">
        <w:rPr>
          <w:rFonts w:ascii="Century" w:hAnsi="Century"/>
        </w:rPr>
        <w:t xml:space="preserve">      </w:t>
      </w:r>
      <w:r w:rsidRPr="00020FA4">
        <w:rPr>
          <w:rFonts w:ascii="Century" w:hAnsi="Century"/>
        </w:rPr>
        <w:t xml:space="preserve">Mr. Samuel Kai Mun Chew, Sign Language Interpreter, WFDRSA, Tokyo </w:t>
      </w:r>
    </w:p>
    <w:p w:rsidR="00920142" w:rsidRPr="00020FA4" w:rsidRDefault="00920142" w:rsidP="00181A03">
      <w:pPr>
        <w:spacing w:line="300" w:lineRule="exact"/>
        <w:ind w:leftChars="1029" w:left="2161"/>
        <w:jc w:val="left"/>
        <w:rPr>
          <w:rFonts w:ascii="Century" w:hAnsi="Century"/>
        </w:rPr>
      </w:pPr>
      <w:r w:rsidRPr="00020FA4">
        <w:rPr>
          <w:rFonts w:ascii="Century" w:hAnsi="Century"/>
        </w:rPr>
        <w:t xml:space="preserve"> </w:t>
      </w:r>
    </w:p>
    <w:p w:rsidR="00920142" w:rsidRPr="00020FA4" w:rsidRDefault="00920142" w:rsidP="00181A03">
      <w:pPr>
        <w:pStyle w:val="3"/>
        <w:spacing w:line="300" w:lineRule="exact"/>
        <w:ind w:rightChars="211" w:right="443"/>
        <w:rPr>
          <w:rFonts w:ascii="Century" w:hAnsi="Century"/>
        </w:rPr>
      </w:pPr>
      <w:r w:rsidRPr="00020FA4">
        <w:rPr>
          <w:rFonts w:ascii="Century" w:hAnsi="Century"/>
        </w:rPr>
        <w:t xml:space="preserve">Tactile sign language interpreter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Setsuko Sugiura, Interpreter-Guide for the Deafblind (Japanese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Tactile Sign Language), WFDBA, Tokyo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Misa Wada, Interpreter-Guide for the Deafblind (Japanese Tactile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Sign Language), WFDBA, Tokyo </w:t>
      </w:r>
    </w:p>
    <w:p w:rsidR="00920142" w:rsidRPr="00020FA4" w:rsidRDefault="00920142" w:rsidP="00181A03">
      <w:pPr>
        <w:spacing w:after="10" w:line="300" w:lineRule="exact"/>
        <w:ind w:leftChars="647" w:left="1359" w:rightChars="510" w:right="1071"/>
        <w:jc w:val="center"/>
        <w:rPr>
          <w:rFonts w:ascii="Century" w:hAnsi="Century"/>
        </w:rPr>
      </w:pPr>
      <w:r w:rsidRPr="00020FA4">
        <w:rPr>
          <w:rFonts w:ascii="Century" w:hAnsi="Century"/>
        </w:rPr>
        <w:t>_________________</w:t>
      </w:r>
      <w:r w:rsidRPr="00020FA4">
        <w:rPr>
          <w:rFonts w:ascii="Century" w:hAnsi="Century"/>
          <w:b/>
        </w:rPr>
        <w:t xml:space="preserve"> </w:t>
      </w:r>
    </w:p>
    <w:p w:rsidR="00920142" w:rsidRPr="00020FA4" w:rsidRDefault="00920142" w:rsidP="00181A03">
      <w:pPr>
        <w:spacing w:after="34" w:line="300" w:lineRule="exact"/>
        <w:ind w:leftChars="343" w:left="720"/>
        <w:jc w:val="left"/>
        <w:rPr>
          <w:rFonts w:ascii="Century" w:hAnsi="Century"/>
        </w:rPr>
      </w:pPr>
      <w:r w:rsidRPr="00020FA4">
        <w:rPr>
          <w:rFonts w:ascii="Century" w:hAnsi="Century"/>
          <w:b/>
          <w:sz w:val="16"/>
        </w:rPr>
        <w:t xml:space="preserve"> </w:t>
      </w:r>
    </w:p>
    <w:p w:rsidR="00F53C9F" w:rsidRDefault="00F53C9F" w:rsidP="00F53C9F">
      <w:pPr>
        <w:spacing w:line="300" w:lineRule="exact"/>
        <w:jc w:val="left"/>
        <w:rPr>
          <w:rFonts w:ascii="Century" w:hAnsi="Century"/>
          <w:b/>
        </w:rPr>
      </w:pPr>
    </w:p>
    <w:p w:rsidR="00920142" w:rsidRPr="00E727D8" w:rsidRDefault="00920142" w:rsidP="00F53C9F">
      <w:pPr>
        <w:spacing w:line="300" w:lineRule="exact"/>
        <w:jc w:val="left"/>
        <w:rPr>
          <w:rFonts w:ascii="Century" w:hAnsi="Century"/>
          <w:b/>
          <w:sz w:val="26"/>
          <w:szCs w:val="26"/>
        </w:rPr>
      </w:pPr>
      <w:r w:rsidRPr="00020FA4">
        <w:rPr>
          <w:rFonts w:ascii="Century" w:hAnsi="Century"/>
          <w:b/>
          <w:sz w:val="26"/>
          <w:szCs w:val="26"/>
        </w:rPr>
        <w:t>United Nations Secretariat Economic and Social Commission for Asia and the Pacific</w:t>
      </w:r>
      <w:r w:rsidRPr="00020FA4">
        <w:rPr>
          <w:rFonts w:ascii="Century" w:hAnsi="Century"/>
          <w:sz w:val="26"/>
          <w:szCs w:val="26"/>
        </w:rPr>
        <w:t xml:space="preserve"> </w:t>
      </w:r>
      <w:r w:rsidRPr="00E727D8">
        <w:rPr>
          <w:rFonts w:ascii="Century" w:hAnsi="Century"/>
          <w:b/>
          <w:sz w:val="26"/>
          <w:szCs w:val="26"/>
        </w:rPr>
        <w:t xml:space="preserve">Social Development Division (SDD) </w:t>
      </w:r>
    </w:p>
    <w:p w:rsidR="00AF29C2" w:rsidRDefault="00AF29C2" w:rsidP="00181A03">
      <w:pPr>
        <w:spacing w:line="300" w:lineRule="exact"/>
        <w:ind w:leftChars="683" w:left="1434" w:rightChars="6" w:right="13"/>
        <w:rPr>
          <w:rFonts w:ascii="Century" w:hAnsi="Century"/>
        </w:rPr>
      </w:pP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Nagesh Kumar, Director, SDD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Mr. Patrik Andersson, Chief,</w:t>
      </w:r>
      <w:r w:rsidRPr="00020FA4">
        <w:rPr>
          <w:rFonts w:ascii="Century" w:eastAsia="Times New Roman" w:hAnsi="Century" w:cs="Times New Roman"/>
          <w:sz w:val="24"/>
        </w:rPr>
        <w:t xml:space="preserve"> </w:t>
      </w:r>
      <w:r w:rsidRPr="00020FA4">
        <w:rPr>
          <w:rFonts w:ascii="Century" w:hAnsi="Century"/>
        </w:rPr>
        <w:t xml:space="preserve">Sustainable Socioeconomic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Transformation Section, SDD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Cai Cai, Chief, Gender Equality and Social Inclusion Section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(GESIS), SDD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Aiko Akiyama, Social Affairs Officer, GESIS, SDD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Dong Ho Kim, Social Affairs Officer, GESIS, SDD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Chol O Han, Associate Social Affairs Officer, GESIS, SDD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Mr. Tyler Kretzschmar, Consultant, GESIS, SDD </w:t>
      </w:r>
    </w:p>
    <w:p w:rsidR="00920142" w:rsidRPr="00020FA4" w:rsidRDefault="00920142" w:rsidP="00181A03">
      <w:pPr>
        <w:spacing w:line="300" w:lineRule="exact"/>
        <w:ind w:leftChars="683" w:left="1434" w:rightChars="6" w:right="13"/>
        <w:rPr>
          <w:rFonts w:ascii="Century" w:hAnsi="Century"/>
        </w:rPr>
      </w:pPr>
      <w:r w:rsidRPr="00020FA4">
        <w:rPr>
          <w:rFonts w:ascii="Century" w:hAnsi="Century"/>
        </w:rPr>
        <w:t xml:space="preserve">Ms. Angela Burns, Intern, GESIS, SDD </w:t>
      </w:r>
    </w:p>
    <w:p w:rsidR="00920142" w:rsidRPr="00F53C9F" w:rsidRDefault="00920142" w:rsidP="00181A03">
      <w:pPr>
        <w:pStyle w:val="3"/>
        <w:spacing w:after="0" w:line="300" w:lineRule="exact"/>
        <w:ind w:leftChars="743" w:left="1560" w:rightChars="466" w:right="979"/>
        <w:jc w:val="center"/>
        <w:rPr>
          <w:rFonts w:ascii="Century" w:hAnsi="Century"/>
        </w:rPr>
      </w:pPr>
    </w:p>
    <w:p w:rsidR="003F4174" w:rsidRPr="00020FA4" w:rsidRDefault="003F4174" w:rsidP="002527C2">
      <w:pPr>
        <w:widowControl/>
        <w:spacing w:line="300" w:lineRule="exact"/>
        <w:ind w:leftChars="343" w:left="720"/>
        <w:jc w:val="left"/>
        <w:rPr>
          <w:rFonts w:ascii="Century" w:eastAsia="ＭＳ 明朝" w:hAnsi="Century" w:cs="Times New Roman"/>
          <w:szCs w:val="21"/>
        </w:rPr>
      </w:pPr>
      <w:r w:rsidRPr="00020FA4">
        <w:rPr>
          <w:rFonts w:ascii="Century" w:eastAsia="ＭＳ 明朝" w:hAnsi="Century" w:cs="Times New Roman"/>
          <w:szCs w:val="21"/>
        </w:rPr>
        <w:br w:type="page"/>
      </w:r>
    </w:p>
    <w:p w:rsidR="00661934" w:rsidRPr="00AF29C2" w:rsidRDefault="00661934" w:rsidP="00AF29C2">
      <w:pPr>
        <w:spacing w:line="300" w:lineRule="exact"/>
        <w:rPr>
          <w:rFonts w:ascii="Century" w:eastAsia="ＭＳ 明朝" w:hAnsi="Century" w:cs="Times New Roman"/>
          <w:b/>
          <w:i/>
          <w:szCs w:val="21"/>
        </w:rPr>
      </w:pPr>
      <w:r w:rsidRPr="00AF29C2">
        <w:rPr>
          <w:rFonts w:ascii="Century" w:eastAsia="ＭＳ 明朝" w:hAnsi="Century" w:cs="Times New Roman"/>
          <w:b/>
          <w:i/>
          <w:szCs w:val="21"/>
          <w:lang w:val="en-GB"/>
        </w:rPr>
        <w:lastRenderedPageBreak/>
        <w:t>（参考</w:t>
      </w:r>
      <w:r w:rsidRPr="00AF29C2">
        <w:rPr>
          <w:rFonts w:ascii="Century" w:eastAsia="ＭＳ 明朝" w:hAnsi="Century" w:cs="Times New Roman"/>
          <w:b/>
          <w:i/>
          <w:szCs w:val="21"/>
        </w:rPr>
        <w:t>資料</w:t>
      </w:r>
      <w:r w:rsidR="003F4174" w:rsidRPr="00AF29C2">
        <w:rPr>
          <w:rFonts w:ascii="ＭＳ 明朝" w:eastAsia="ＭＳ 明朝" w:hAnsi="ＭＳ 明朝" w:cs="ＭＳ 明朝" w:hint="eastAsia"/>
          <w:b/>
          <w:i/>
          <w:szCs w:val="21"/>
        </w:rPr>
        <w:t>②</w:t>
      </w:r>
      <w:r w:rsidRPr="00AF29C2">
        <w:rPr>
          <w:rFonts w:ascii="Century" w:eastAsia="ＭＳ 明朝" w:hAnsi="Century" w:cs="Times New Roman"/>
          <w:b/>
          <w:i/>
          <w:szCs w:val="21"/>
        </w:rPr>
        <w:t>：</w:t>
      </w:r>
      <w:r w:rsidRPr="00AF29C2">
        <w:rPr>
          <w:rFonts w:ascii="Century" w:eastAsia="ＭＳ 明朝" w:hAnsi="Century" w:cs="Times New Roman"/>
          <w:b/>
          <w:i/>
          <w:szCs w:val="21"/>
        </w:rPr>
        <w:t>Draft Midpoint Evaluation on the Effectiveness of the Working Group on the Asian and Pacific Decade of Persons with Disabilities, 2013-2022 (Revised)</w:t>
      </w:r>
      <w:r w:rsidR="00B831CB" w:rsidRPr="00AF29C2">
        <w:rPr>
          <w:rFonts w:ascii="Century" w:eastAsia="ＭＳ 明朝" w:hAnsi="Century" w:cs="Times New Roman"/>
          <w:b/>
          <w:i/>
          <w:szCs w:val="21"/>
        </w:rPr>
        <w:t xml:space="preserve"> </w:t>
      </w:r>
      <w:r w:rsidR="00B831CB" w:rsidRPr="00AF29C2">
        <w:rPr>
          <w:rFonts w:ascii="Century" w:eastAsia="ＭＳ 明朝" w:hAnsi="Century" w:cs="Times New Roman"/>
          <w:b/>
          <w:szCs w:val="21"/>
        </w:rPr>
        <w:t>本稿執筆段階ではまだドラフトであり最終文書ではないことに留意。</w:t>
      </w:r>
      <w:r w:rsidRPr="00AF29C2">
        <w:rPr>
          <w:rFonts w:ascii="Century" w:eastAsia="ＭＳ 明朝" w:hAnsi="Century" w:cs="Times New Roman"/>
          <w:b/>
          <w:i/>
          <w:szCs w:val="21"/>
        </w:rPr>
        <w:t>）</w:t>
      </w:r>
      <w:r w:rsidRPr="00AF29C2">
        <w:rPr>
          <w:rFonts w:ascii="Century" w:eastAsia="ＭＳ 明朝" w:hAnsi="Century" w:cs="Times New Roman"/>
          <w:b/>
          <w:i/>
          <w:szCs w:val="21"/>
        </w:rPr>
        <w:t xml:space="preserve"> </w:t>
      </w:r>
    </w:p>
    <w:p w:rsidR="00B831CB" w:rsidRPr="00020FA4" w:rsidRDefault="00B831CB" w:rsidP="002527C2">
      <w:pPr>
        <w:spacing w:after="120" w:line="300" w:lineRule="exact"/>
        <w:ind w:leftChars="343" w:left="720"/>
        <w:rPr>
          <w:rFonts w:ascii="Century" w:hAnsi="Century" w:cs="Times New Roman"/>
          <w:iCs/>
        </w:rPr>
      </w:pPr>
    </w:p>
    <w:p w:rsidR="00B831CB" w:rsidRPr="00BB4C87" w:rsidRDefault="00B831CB" w:rsidP="00090142">
      <w:pPr>
        <w:spacing w:after="120" w:line="300" w:lineRule="exact"/>
        <w:ind w:firstLineChars="800" w:firstLine="1648"/>
        <w:rPr>
          <w:rFonts w:ascii="Century" w:hAnsi="Century" w:cs="Times New Roman"/>
          <w:b/>
          <w:iCs/>
        </w:rPr>
      </w:pPr>
      <w:r w:rsidRPr="00BB4C87">
        <w:rPr>
          <w:rFonts w:ascii="Century" w:hAnsi="Century" w:cs="Times New Roman"/>
          <w:b/>
          <w:iCs/>
        </w:rPr>
        <w:t>Summary</w:t>
      </w:r>
    </w:p>
    <w:p w:rsidR="00B831CB" w:rsidRPr="00020FA4" w:rsidRDefault="00B831CB" w:rsidP="00430185">
      <w:pPr>
        <w:spacing w:line="300" w:lineRule="exact"/>
        <w:ind w:leftChars="814" w:left="1709" w:firstLineChars="100" w:firstLine="210"/>
        <w:rPr>
          <w:rFonts w:ascii="Century" w:hAnsi="Century" w:cs="Times New Roman"/>
          <w:highlight w:val="yellow"/>
        </w:rPr>
      </w:pPr>
      <w:r w:rsidRPr="00020FA4">
        <w:rPr>
          <w:rFonts w:ascii="Century" w:hAnsi="Century" w:cs="Times New Roman"/>
        </w:rPr>
        <w:t>The Working Group on the Asian and Pacific Decade of Persons with Disabilities, 2013–2022, is an ESCAP advisory mechanism composed of representatives from 15 governments and 15 civil society organizations. Its membership for the first half of the Decade was endorsed by the Commission at its 69</w:t>
      </w:r>
      <w:r w:rsidRPr="00020FA4">
        <w:rPr>
          <w:rFonts w:ascii="Century" w:hAnsi="Century" w:cs="Times New Roman"/>
          <w:vertAlign w:val="superscript"/>
        </w:rPr>
        <w:t>th</w:t>
      </w:r>
      <w:r w:rsidRPr="00020FA4">
        <w:rPr>
          <w:rFonts w:ascii="Century" w:hAnsi="Century" w:cs="Times New Roman"/>
        </w:rPr>
        <w:t xml:space="preserve"> session in 2013. The ESCAP secretariat serves as the secretariat of the Working Group. Established by the Incheon Strategy to “Make the Right Real” for Persons with Disabilities in Asia and the Pacific, the Working Group is tasked with providing technical advice and support to ESCAP members and associate members in their full and effective implementation of the Incheon Strategy during the Asian and Pacific Decade of Persons with Disabilities, 2013–2022. </w:t>
      </w:r>
    </w:p>
    <w:p w:rsidR="00B831CB" w:rsidRPr="00020FA4" w:rsidRDefault="00B831CB" w:rsidP="002527C2">
      <w:pPr>
        <w:spacing w:line="300" w:lineRule="exact"/>
        <w:ind w:leftChars="814" w:left="1709"/>
        <w:rPr>
          <w:rFonts w:ascii="Century" w:hAnsi="Century" w:cs="Times New Roman"/>
          <w:highlight w:val="yellow"/>
        </w:rPr>
      </w:pPr>
    </w:p>
    <w:p w:rsidR="00B831CB" w:rsidRPr="00020FA4" w:rsidRDefault="00B831CB" w:rsidP="00430185">
      <w:pPr>
        <w:spacing w:line="300" w:lineRule="exact"/>
        <w:ind w:leftChars="814" w:left="1709" w:firstLineChars="100" w:firstLine="210"/>
        <w:rPr>
          <w:rFonts w:ascii="Century" w:hAnsi="Century" w:cs="Times New Roman"/>
        </w:rPr>
      </w:pPr>
      <w:r w:rsidRPr="00020FA4">
        <w:rPr>
          <w:rFonts w:ascii="Century" w:hAnsi="Century" w:cs="Times New Roman"/>
        </w:rPr>
        <w:t xml:space="preserve">The Working Group held its first session in 2014 where it adopted its own Rules of Procedure and has been convened three more times annually up to 2017. In the course of its work, it has adopted numerous decisions and recommendations, which seek to address and improve its functioning, support disability inclusion in the 2030 Agenda and Sustainable Development Goals and action for the implementation of the Incheon Strategy, develop new disability-inclusive guidelines and provide inputs to the midpoint review process. </w:t>
      </w:r>
    </w:p>
    <w:p w:rsidR="00B831CB" w:rsidRPr="00020FA4" w:rsidRDefault="00B831CB" w:rsidP="002527C2">
      <w:pPr>
        <w:spacing w:line="300" w:lineRule="exact"/>
        <w:ind w:leftChars="814" w:left="1709"/>
        <w:rPr>
          <w:rFonts w:ascii="Century" w:hAnsi="Century" w:cs="Times New Roman"/>
        </w:rPr>
      </w:pPr>
    </w:p>
    <w:p w:rsidR="00B831CB" w:rsidRPr="00020FA4" w:rsidRDefault="00B831CB" w:rsidP="00430185">
      <w:pPr>
        <w:spacing w:line="300" w:lineRule="exact"/>
        <w:ind w:leftChars="814" w:left="1709" w:firstLineChars="100" w:firstLine="210"/>
        <w:rPr>
          <w:rFonts w:ascii="Century" w:hAnsi="Century" w:cs="Times New Roman"/>
        </w:rPr>
      </w:pPr>
      <w:r w:rsidRPr="00020FA4">
        <w:rPr>
          <w:rFonts w:ascii="Century" w:hAnsi="Century" w:cs="Times New Roman"/>
        </w:rPr>
        <w:t xml:space="preserve">This document gives an overview of the background, achievements and effectiveness of Working Group in the first half of the Decade, and invites the High-level Intergovernmental Meeting to provide guidance on the future of the Working Group for the second half of the Decade, from 2018-2022. </w:t>
      </w:r>
    </w:p>
    <w:p w:rsidR="00661934" w:rsidRPr="00020FA4" w:rsidRDefault="00661934" w:rsidP="002527C2">
      <w:pPr>
        <w:spacing w:line="300" w:lineRule="exact"/>
        <w:ind w:leftChars="343" w:left="720"/>
        <w:rPr>
          <w:rFonts w:ascii="Century" w:eastAsia="ＭＳ 明朝" w:hAnsi="Century" w:cs="Times New Roman"/>
          <w:i/>
          <w:szCs w:val="21"/>
        </w:rPr>
      </w:pPr>
    </w:p>
    <w:p w:rsidR="004D3358" w:rsidRPr="00020FA4" w:rsidRDefault="004D3358" w:rsidP="002527C2">
      <w:pPr>
        <w:spacing w:line="300" w:lineRule="exact"/>
        <w:ind w:leftChars="343" w:left="720"/>
        <w:rPr>
          <w:rFonts w:ascii="Century" w:eastAsia="ＭＳ 明朝" w:hAnsi="Century" w:cs="Times New Roman"/>
          <w:szCs w:val="21"/>
        </w:rPr>
      </w:pPr>
      <w:r w:rsidRPr="00020FA4">
        <w:rPr>
          <w:rFonts w:ascii="Century" w:eastAsia="ＭＳ 明朝" w:hAnsi="Century" w:cs="Times New Roman"/>
          <w:szCs w:val="21"/>
        </w:rPr>
        <w:br w:type="page"/>
      </w:r>
    </w:p>
    <w:p w:rsidR="00B831CB" w:rsidRPr="00020FA4" w:rsidRDefault="00B831CB" w:rsidP="00D42FE1">
      <w:pPr>
        <w:spacing w:line="400" w:lineRule="exact"/>
        <w:jc w:val="center"/>
        <w:rPr>
          <w:rFonts w:ascii="Century" w:hAnsi="Century" w:cs="Times New Roman"/>
          <w:b/>
          <w:sz w:val="32"/>
          <w:szCs w:val="32"/>
        </w:rPr>
      </w:pPr>
      <w:r w:rsidRPr="00020FA4">
        <w:rPr>
          <w:rFonts w:ascii="Century" w:hAnsi="Century" w:cs="Times New Roman"/>
          <w:b/>
          <w:sz w:val="32"/>
          <w:szCs w:val="32"/>
        </w:rPr>
        <w:lastRenderedPageBreak/>
        <w:t>Contents</w:t>
      </w:r>
    </w:p>
    <w:p w:rsidR="00B831CB" w:rsidRPr="00020FA4" w:rsidRDefault="00B831CB" w:rsidP="00AF29C2">
      <w:pPr>
        <w:spacing w:line="400" w:lineRule="exact"/>
        <w:ind w:leftChars="343" w:left="1800" w:hanging="1080"/>
        <w:rPr>
          <w:rFonts w:ascii="Century" w:hAnsi="Century" w:cs="Times New Roman"/>
          <w:b/>
        </w:rPr>
      </w:pPr>
    </w:p>
    <w:p w:rsidR="00B831CB" w:rsidRPr="00020FA4" w:rsidRDefault="00B831CB" w:rsidP="00181A03">
      <w:pPr>
        <w:pStyle w:val="11"/>
        <w:spacing w:line="500" w:lineRule="exact"/>
        <w:ind w:leftChars="343" w:left="720" w:rightChars="39" w:right="82"/>
        <w:rPr>
          <w:rFonts w:ascii="Century" w:eastAsiaTheme="minorEastAsia" w:hAnsi="Century" w:cs="Times New Roman"/>
          <w:sz w:val="24"/>
          <w:szCs w:val="24"/>
          <w:lang w:eastAsia="en-US"/>
        </w:rPr>
      </w:pPr>
      <w:r w:rsidRPr="00020FA4">
        <w:rPr>
          <w:rFonts w:ascii="Century" w:hAnsi="Century" w:cs="Times New Roman"/>
          <w:noProof w:val="0"/>
          <w:sz w:val="24"/>
          <w:szCs w:val="24"/>
        </w:rPr>
        <w:fldChar w:fldCharType="begin"/>
      </w:r>
      <w:r w:rsidRPr="00020FA4">
        <w:rPr>
          <w:rFonts w:ascii="Century" w:hAnsi="Century" w:cs="Times New Roman"/>
          <w:noProof w:val="0"/>
          <w:sz w:val="24"/>
          <w:szCs w:val="24"/>
        </w:rPr>
        <w:instrText xml:space="preserve"> TOC \h \z \t "1,1,2,3,3,1" </w:instrText>
      </w:r>
      <w:r w:rsidRPr="00020FA4">
        <w:rPr>
          <w:rFonts w:ascii="Century" w:hAnsi="Century" w:cs="Times New Roman"/>
          <w:noProof w:val="0"/>
          <w:sz w:val="24"/>
          <w:szCs w:val="24"/>
        </w:rPr>
        <w:fldChar w:fldCharType="separate"/>
      </w:r>
      <w:hyperlink w:anchor="_Toc478128651" w:history="1">
        <w:r w:rsidRPr="00020FA4">
          <w:rPr>
            <w:rStyle w:val="ad"/>
            <w:rFonts w:ascii="Century" w:hAnsi="Century" w:cs="Times New Roman"/>
            <w:sz w:val="24"/>
            <w:szCs w:val="24"/>
          </w:rPr>
          <w:t>I.</w:t>
        </w:r>
        <w:r w:rsidR="00E727D8">
          <w:rPr>
            <w:rFonts w:ascii="Century" w:eastAsiaTheme="minorEastAsia" w:hAnsi="Century" w:cs="Times New Roman"/>
            <w:sz w:val="24"/>
            <w:szCs w:val="24"/>
            <w:lang w:eastAsia="en-US"/>
          </w:rPr>
          <w:t xml:space="preserve">  </w:t>
        </w:r>
        <w:r w:rsidR="00A217C1">
          <w:rPr>
            <w:rFonts w:ascii="Century" w:eastAsiaTheme="minorEastAsia" w:hAnsi="Century" w:cs="Times New Roman" w:hint="eastAsia"/>
            <w:sz w:val="24"/>
            <w:szCs w:val="24"/>
            <w:lang w:eastAsia="ja-JP"/>
          </w:rPr>
          <w:t>I</w:t>
        </w:r>
        <w:r w:rsidRPr="00020FA4">
          <w:rPr>
            <w:rStyle w:val="ad"/>
            <w:rFonts w:ascii="Century" w:hAnsi="Century" w:cs="Times New Roman"/>
            <w:sz w:val="24"/>
            <w:szCs w:val="24"/>
          </w:rPr>
          <w:t>NTRODUCTION</w:t>
        </w:r>
      </w:hyperlink>
    </w:p>
    <w:p w:rsidR="00EC41B8" w:rsidRDefault="00BB6B68" w:rsidP="00EC41B8">
      <w:pPr>
        <w:pStyle w:val="11"/>
        <w:spacing w:line="500" w:lineRule="exact"/>
        <w:ind w:leftChars="343" w:left="1050" w:rightChars="39" w:right="82" w:hangingChars="150" w:hanging="330"/>
        <w:rPr>
          <w:rStyle w:val="ad"/>
          <w:rFonts w:ascii="Century" w:hAnsi="Century" w:cs="Times New Roman"/>
          <w:sz w:val="24"/>
          <w:szCs w:val="24"/>
        </w:rPr>
      </w:pPr>
      <w:r>
        <w:fldChar w:fldCharType="begin"/>
      </w:r>
      <w:r>
        <w:instrText xml:space="preserve"> HYPERLINK \l "_Toc478128652" </w:instrText>
      </w:r>
      <w:r>
        <w:fldChar w:fldCharType="separate"/>
      </w:r>
      <w:r w:rsidR="00B831CB" w:rsidRPr="00020FA4">
        <w:rPr>
          <w:rStyle w:val="ad"/>
          <w:rFonts w:ascii="Century" w:hAnsi="Century" w:cs="Times New Roman"/>
          <w:sz w:val="24"/>
          <w:szCs w:val="24"/>
        </w:rPr>
        <w:t>II.</w:t>
      </w:r>
      <w:r w:rsidR="00B831CB" w:rsidRPr="00020FA4">
        <w:rPr>
          <w:rFonts w:ascii="Century" w:eastAsiaTheme="minorEastAsia" w:hAnsi="Century" w:cs="Times New Roman"/>
          <w:sz w:val="24"/>
          <w:szCs w:val="24"/>
          <w:lang w:eastAsia="en-US"/>
        </w:rPr>
        <w:tab/>
      </w:r>
      <w:r w:rsidR="00E727D8">
        <w:rPr>
          <w:rFonts w:ascii="Century" w:eastAsiaTheme="minorEastAsia" w:hAnsi="Century" w:cs="Times New Roman"/>
          <w:sz w:val="24"/>
          <w:szCs w:val="24"/>
          <w:lang w:eastAsia="en-US"/>
        </w:rPr>
        <w:t xml:space="preserve"> </w:t>
      </w:r>
      <w:r w:rsidR="00B831CB" w:rsidRPr="00020FA4">
        <w:rPr>
          <w:rStyle w:val="ad"/>
          <w:rFonts w:ascii="Century" w:hAnsi="Century" w:cs="Times New Roman"/>
          <w:sz w:val="24"/>
          <w:szCs w:val="24"/>
        </w:rPr>
        <w:t xml:space="preserve">SUMMARY OF ORGANIZATION AND PROCEEDINGS OF </w:t>
      </w:r>
    </w:p>
    <w:p w:rsidR="00B831CB" w:rsidRPr="00020FA4" w:rsidRDefault="00B831CB" w:rsidP="00EC41B8">
      <w:pPr>
        <w:pStyle w:val="11"/>
        <w:spacing w:line="500" w:lineRule="exact"/>
        <w:ind w:leftChars="443" w:left="930" w:rightChars="39" w:right="82" w:firstLineChars="100" w:firstLine="240"/>
        <w:rPr>
          <w:rFonts w:ascii="Century" w:eastAsiaTheme="minorEastAsia" w:hAnsi="Century" w:cs="Times New Roman"/>
          <w:sz w:val="24"/>
          <w:szCs w:val="24"/>
          <w:lang w:eastAsia="en-US"/>
        </w:rPr>
      </w:pPr>
      <w:r w:rsidRPr="00020FA4">
        <w:rPr>
          <w:rStyle w:val="ad"/>
          <w:rFonts w:ascii="Century" w:hAnsi="Century" w:cs="Times New Roman"/>
          <w:sz w:val="24"/>
          <w:szCs w:val="24"/>
        </w:rPr>
        <w:t>THE FOUR SESSIONS OF THE WORKING GROUP</w:t>
      </w:r>
      <w:r w:rsidR="00BB6B68">
        <w:rPr>
          <w:rStyle w:val="ad"/>
          <w:rFonts w:ascii="Century" w:hAnsi="Century" w:cs="Times New Roman"/>
          <w:sz w:val="24"/>
          <w:szCs w:val="24"/>
        </w:rPr>
        <w:fldChar w:fldCharType="end"/>
      </w:r>
    </w:p>
    <w:p w:rsidR="00EC41B8" w:rsidRDefault="00BB6B68" w:rsidP="00EC41B8">
      <w:pPr>
        <w:pStyle w:val="11"/>
        <w:spacing w:line="500" w:lineRule="exact"/>
        <w:ind w:leftChars="343" w:left="1160" w:rightChars="39" w:right="82" w:hangingChars="200" w:hanging="440"/>
        <w:rPr>
          <w:rStyle w:val="ad"/>
          <w:rFonts w:ascii="Century" w:hAnsi="Century" w:cs="Times New Roman"/>
          <w:sz w:val="24"/>
          <w:szCs w:val="24"/>
        </w:rPr>
      </w:pPr>
      <w:r>
        <w:fldChar w:fldCharType="begin"/>
      </w:r>
      <w:r>
        <w:instrText xml:space="preserve"> HYPERLINK \l "_Toc478128653" </w:instrText>
      </w:r>
      <w:r>
        <w:fldChar w:fldCharType="separate"/>
      </w:r>
      <w:r w:rsidR="00B831CB" w:rsidRPr="00020FA4">
        <w:rPr>
          <w:rStyle w:val="ad"/>
          <w:rFonts w:ascii="Century" w:hAnsi="Century" w:cs="Times New Roman"/>
          <w:sz w:val="24"/>
          <w:szCs w:val="24"/>
        </w:rPr>
        <w:t>III.</w:t>
      </w:r>
      <w:r w:rsidR="00D42FE1">
        <w:rPr>
          <w:rFonts w:ascii="Century" w:eastAsiaTheme="minorEastAsia" w:hAnsi="Century" w:cs="Times New Roman"/>
          <w:sz w:val="24"/>
          <w:szCs w:val="24"/>
          <w:lang w:eastAsia="en-US"/>
        </w:rPr>
        <w:t xml:space="preserve"> </w:t>
      </w:r>
      <w:r w:rsidR="00B831CB" w:rsidRPr="00020FA4">
        <w:rPr>
          <w:rStyle w:val="ad"/>
          <w:rFonts w:ascii="Century" w:hAnsi="Century" w:cs="Times New Roman"/>
          <w:sz w:val="24"/>
          <w:szCs w:val="24"/>
        </w:rPr>
        <w:t>DECISIONS, RECOMMENDATIONS AND MAJOR</w:t>
      </w:r>
      <w:r w:rsidR="00EC41B8">
        <w:rPr>
          <w:rStyle w:val="ad"/>
          <w:rFonts w:ascii="Century" w:hAnsi="Century" w:cs="Times New Roman"/>
          <w:sz w:val="24"/>
          <w:szCs w:val="24"/>
        </w:rPr>
        <w:t xml:space="preserve">                   </w:t>
      </w:r>
    </w:p>
    <w:p w:rsidR="00B831CB" w:rsidRPr="00020FA4" w:rsidRDefault="00B831CB" w:rsidP="00EC41B8">
      <w:pPr>
        <w:pStyle w:val="11"/>
        <w:spacing w:line="500" w:lineRule="exact"/>
        <w:ind w:leftChars="543" w:left="1140" w:rightChars="39" w:right="82"/>
        <w:rPr>
          <w:rFonts w:ascii="Century" w:eastAsiaTheme="minorEastAsia" w:hAnsi="Century" w:cs="Times New Roman"/>
          <w:sz w:val="24"/>
          <w:szCs w:val="24"/>
          <w:lang w:eastAsia="en-US"/>
        </w:rPr>
      </w:pPr>
      <w:r w:rsidRPr="00020FA4">
        <w:rPr>
          <w:rStyle w:val="ad"/>
          <w:rFonts w:ascii="Century" w:hAnsi="Century" w:cs="Times New Roman"/>
          <w:sz w:val="24"/>
          <w:szCs w:val="24"/>
        </w:rPr>
        <w:t>ACHEIVEMENTS BY THE WORKING GROUP</w:t>
      </w:r>
      <w:r w:rsidR="00BB6B68">
        <w:rPr>
          <w:rStyle w:val="ad"/>
          <w:rFonts w:ascii="Century" w:hAnsi="Century" w:cs="Times New Roman"/>
          <w:sz w:val="24"/>
          <w:szCs w:val="24"/>
        </w:rPr>
        <w:fldChar w:fldCharType="end"/>
      </w:r>
    </w:p>
    <w:p w:rsidR="00B831CB" w:rsidRPr="00020FA4" w:rsidRDefault="00BF49DA" w:rsidP="00EC41B8">
      <w:pPr>
        <w:pStyle w:val="11"/>
        <w:spacing w:line="500" w:lineRule="exact"/>
        <w:ind w:leftChars="343" w:left="1160" w:rightChars="39" w:right="82" w:hangingChars="200" w:hanging="440"/>
        <w:rPr>
          <w:rFonts w:ascii="Century" w:eastAsiaTheme="minorEastAsia" w:hAnsi="Century" w:cs="Times New Roman"/>
          <w:sz w:val="24"/>
          <w:szCs w:val="24"/>
          <w:lang w:eastAsia="en-US"/>
        </w:rPr>
      </w:pPr>
      <w:hyperlink w:anchor="_Toc478128654" w:history="1">
        <w:r w:rsidR="00B831CB" w:rsidRPr="00020FA4">
          <w:rPr>
            <w:rStyle w:val="ad"/>
            <w:rFonts w:ascii="Century" w:hAnsi="Century" w:cs="Times New Roman"/>
            <w:sz w:val="24"/>
            <w:szCs w:val="24"/>
          </w:rPr>
          <w:t>IV.</w:t>
        </w:r>
        <w:r w:rsidR="00D42FE1">
          <w:rPr>
            <w:rFonts w:ascii="Century" w:eastAsiaTheme="minorEastAsia" w:hAnsi="Century" w:cs="Times New Roman"/>
            <w:sz w:val="24"/>
            <w:szCs w:val="24"/>
            <w:lang w:eastAsia="en-US"/>
          </w:rPr>
          <w:t xml:space="preserve"> </w:t>
        </w:r>
        <w:r w:rsidR="00B831CB" w:rsidRPr="00020FA4">
          <w:rPr>
            <w:rStyle w:val="ad"/>
            <w:rFonts w:ascii="Century" w:hAnsi="Century" w:cs="Times New Roman"/>
            <w:sz w:val="24"/>
            <w:szCs w:val="24"/>
          </w:rPr>
          <w:t>EFFECTIVENESS OF AND CHALLENGES FACED BY THE WORKING GROUP</w:t>
        </w:r>
      </w:hyperlink>
    </w:p>
    <w:p w:rsidR="00B831CB" w:rsidRPr="00020FA4" w:rsidRDefault="00BF49DA" w:rsidP="00EC41B8">
      <w:pPr>
        <w:pStyle w:val="11"/>
        <w:spacing w:line="500" w:lineRule="exact"/>
        <w:ind w:leftChars="343" w:left="1160" w:rightChars="39" w:right="82" w:hangingChars="200" w:hanging="440"/>
        <w:rPr>
          <w:rFonts w:ascii="Century" w:eastAsiaTheme="minorEastAsia" w:hAnsi="Century" w:cs="Times New Roman"/>
          <w:sz w:val="24"/>
          <w:szCs w:val="24"/>
          <w:lang w:eastAsia="en-US"/>
        </w:rPr>
      </w:pPr>
      <w:hyperlink w:anchor="_Toc478128655" w:history="1">
        <w:r w:rsidR="00B831CB" w:rsidRPr="00020FA4">
          <w:rPr>
            <w:rStyle w:val="ad"/>
            <w:rFonts w:ascii="Century" w:hAnsi="Century" w:cs="Times New Roman"/>
            <w:sz w:val="24"/>
            <w:szCs w:val="24"/>
          </w:rPr>
          <w:t>V.</w:t>
        </w:r>
        <w:r w:rsidR="00D42FE1">
          <w:rPr>
            <w:rFonts w:ascii="Century" w:eastAsiaTheme="minorEastAsia" w:hAnsi="Century" w:cs="Times New Roman"/>
            <w:sz w:val="24"/>
            <w:szCs w:val="24"/>
            <w:lang w:eastAsia="en-US"/>
          </w:rPr>
          <w:t xml:space="preserve"> </w:t>
        </w:r>
        <w:r w:rsidR="00B831CB" w:rsidRPr="00020FA4">
          <w:rPr>
            <w:rStyle w:val="ad"/>
            <w:rFonts w:ascii="Century" w:hAnsi="Century" w:cs="Times New Roman"/>
            <w:sz w:val="24"/>
            <w:szCs w:val="24"/>
          </w:rPr>
          <w:t xml:space="preserve">PROPOSED AMENDMENTS TO THE RULES OF </w:t>
        </w:r>
        <w:r w:rsidR="00D42FE1">
          <w:rPr>
            <w:rStyle w:val="ad"/>
            <w:rFonts w:ascii="Century" w:hAnsi="Century" w:cs="Times New Roman"/>
            <w:sz w:val="24"/>
            <w:szCs w:val="24"/>
          </w:rPr>
          <w:t xml:space="preserve">        </w:t>
        </w:r>
        <w:r w:rsidR="00B831CB" w:rsidRPr="00020FA4">
          <w:rPr>
            <w:rStyle w:val="ad"/>
            <w:rFonts w:ascii="Century" w:hAnsi="Century" w:cs="Times New Roman"/>
            <w:sz w:val="24"/>
            <w:szCs w:val="24"/>
          </w:rPr>
          <w:t>PROCEDURE OF THE WORKING GROUP</w:t>
        </w:r>
      </w:hyperlink>
    </w:p>
    <w:p w:rsidR="00B831CB" w:rsidRPr="00020FA4" w:rsidRDefault="00BF49DA" w:rsidP="00181A03">
      <w:pPr>
        <w:pStyle w:val="11"/>
        <w:spacing w:line="500" w:lineRule="exact"/>
        <w:ind w:leftChars="343" w:left="720" w:rightChars="39" w:right="82"/>
        <w:rPr>
          <w:rFonts w:ascii="Century" w:eastAsiaTheme="minorEastAsia" w:hAnsi="Century" w:cs="Times New Roman"/>
          <w:sz w:val="24"/>
          <w:szCs w:val="24"/>
          <w:lang w:eastAsia="en-US"/>
        </w:rPr>
      </w:pPr>
      <w:hyperlink w:anchor="_Toc478128656" w:history="1">
        <w:r w:rsidR="00B831CB" w:rsidRPr="00020FA4">
          <w:rPr>
            <w:rStyle w:val="ad"/>
            <w:rFonts w:ascii="Century" w:hAnsi="Century" w:cs="Times New Roman"/>
            <w:sz w:val="24"/>
            <w:szCs w:val="24"/>
          </w:rPr>
          <w:t>VI.</w:t>
        </w:r>
        <w:r w:rsidR="00E727D8">
          <w:rPr>
            <w:rStyle w:val="ad"/>
            <w:rFonts w:ascii="Century" w:hAnsi="Century" w:cs="Times New Roman"/>
            <w:sz w:val="24"/>
            <w:szCs w:val="24"/>
          </w:rPr>
          <w:t xml:space="preserve"> </w:t>
        </w:r>
        <w:r w:rsidR="00B831CB" w:rsidRPr="00020FA4">
          <w:rPr>
            <w:rStyle w:val="ad"/>
            <w:rFonts w:ascii="Century" w:hAnsi="Century" w:cs="Times New Roman"/>
            <w:sz w:val="24"/>
            <w:szCs w:val="24"/>
          </w:rPr>
          <w:t>CONCLUSION</w:t>
        </w:r>
      </w:hyperlink>
    </w:p>
    <w:p w:rsidR="00B831CB" w:rsidRPr="00020FA4" w:rsidRDefault="00BF49DA" w:rsidP="00EC41B8">
      <w:pPr>
        <w:pStyle w:val="11"/>
        <w:spacing w:line="500" w:lineRule="exact"/>
        <w:ind w:leftChars="443" w:left="1260" w:rightChars="39" w:right="82" w:hangingChars="150" w:hanging="330"/>
        <w:rPr>
          <w:rFonts w:ascii="Century" w:eastAsiaTheme="minorEastAsia" w:hAnsi="Century" w:cs="Times New Roman"/>
          <w:sz w:val="24"/>
          <w:szCs w:val="24"/>
          <w:lang w:eastAsia="en-US"/>
        </w:rPr>
      </w:pPr>
      <w:hyperlink w:anchor="_Toc478128657" w:history="1">
        <w:r w:rsidR="00B831CB" w:rsidRPr="00020FA4">
          <w:rPr>
            <w:rStyle w:val="ad"/>
            <w:rFonts w:ascii="Century" w:hAnsi="Century" w:cs="Times New Roman"/>
            <w:sz w:val="24"/>
            <w:szCs w:val="24"/>
          </w:rPr>
          <w:t xml:space="preserve">Annex I: Terms of Reference of the Working Group on the Asian </w:t>
        </w:r>
        <w:r w:rsidR="00D42FE1">
          <w:rPr>
            <w:rStyle w:val="ad"/>
            <w:rFonts w:ascii="Century" w:hAnsi="Century" w:cs="Times New Roman"/>
            <w:sz w:val="24"/>
            <w:szCs w:val="24"/>
          </w:rPr>
          <w:t xml:space="preserve">      </w:t>
        </w:r>
        <w:r w:rsidR="00B831CB" w:rsidRPr="00020FA4">
          <w:rPr>
            <w:rStyle w:val="ad"/>
            <w:rFonts w:ascii="Century" w:hAnsi="Century" w:cs="Times New Roman"/>
            <w:sz w:val="24"/>
            <w:szCs w:val="24"/>
          </w:rPr>
          <w:t xml:space="preserve"> </w:t>
        </w:r>
        <w:r w:rsidR="00814016" w:rsidRPr="00814016">
          <w:rPr>
            <w:rStyle w:val="ad"/>
            <w:rFonts w:ascii="Century" w:hAnsi="Century" w:cs="Times New Roman"/>
            <w:sz w:val="24"/>
            <w:szCs w:val="24"/>
          </w:rPr>
          <w:t xml:space="preserve">and </w:t>
        </w:r>
        <w:r w:rsidR="00B831CB" w:rsidRPr="00020FA4">
          <w:rPr>
            <w:rStyle w:val="ad"/>
            <w:rFonts w:ascii="Century" w:hAnsi="Century" w:cs="Times New Roman"/>
            <w:sz w:val="24"/>
            <w:szCs w:val="24"/>
          </w:rPr>
          <w:t>Pacific Decade of Persons with Disabilities, 2013-2022</w:t>
        </w:r>
      </w:hyperlink>
    </w:p>
    <w:p w:rsidR="00B831CB" w:rsidRPr="00020FA4" w:rsidRDefault="00BF49DA" w:rsidP="00EC41B8">
      <w:pPr>
        <w:pStyle w:val="11"/>
        <w:spacing w:line="500" w:lineRule="exact"/>
        <w:ind w:leftChars="443" w:left="1260" w:rightChars="39" w:right="82" w:hangingChars="150" w:hanging="330"/>
        <w:rPr>
          <w:rFonts w:ascii="Century" w:eastAsiaTheme="minorEastAsia" w:hAnsi="Century" w:cs="Times New Roman"/>
          <w:sz w:val="24"/>
          <w:szCs w:val="24"/>
          <w:lang w:eastAsia="en-US"/>
        </w:rPr>
      </w:pPr>
      <w:hyperlink w:anchor="_Toc478128658" w:history="1">
        <w:r w:rsidR="00B831CB" w:rsidRPr="00020FA4">
          <w:rPr>
            <w:rStyle w:val="ad"/>
            <w:rFonts w:ascii="Century" w:hAnsi="Century" w:cs="Times New Roman"/>
            <w:sz w:val="24"/>
            <w:szCs w:val="24"/>
          </w:rPr>
          <w:t>Annex II: Composition of and attendance to the Working Group</w:t>
        </w:r>
        <w:r w:rsidR="00D42FE1">
          <w:rPr>
            <w:rStyle w:val="ad"/>
            <w:rFonts w:ascii="Century" w:hAnsi="Century" w:cs="Times New Roman"/>
            <w:sz w:val="24"/>
            <w:szCs w:val="24"/>
          </w:rPr>
          <w:t xml:space="preserve">         </w:t>
        </w:r>
        <w:r w:rsidR="00B831CB" w:rsidRPr="00020FA4">
          <w:rPr>
            <w:rStyle w:val="ad"/>
            <w:rFonts w:ascii="Century" w:hAnsi="Century" w:cs="Times New Roman"/>
            <w:sz w:val="24"/>
            <w:szCs w:val="24"/>
          </w:rPr>
          <w:t xml:space="preserve"> on the Asian and Pacific Decade of Persons with Disabilities, </w:t>
        </w:r>
        <w:r w:rsidR="00D42FE1">
          <w:rPr>
            <w:rStyle w:val="ad"/>
            <w:rFonts w:ascii="Century" w:hAnsi="Century" w:cs="Times New Roman"/>
            <w:sz w:val="24"/>
            <w:szCs w:val="24"/>
          </w:rPr>
          <w:t xml:space="preserve">       </w:t>
        </w:r>
        <w:r w:rsidR="00B831CB" w:rsidRPr="00020FA4">
          <w:rPr>
            <w:rStyle w:val="ad"/>
            <w:rFonts w:ascii="Century" w:hAnsi="Century" w:cs="Times New Roman"/>
            <w:sz w:val="24"/>
            <w:szCs w:val="24"/>
          </w:rPr>
          <w:t>2013-2022</w:t>
        </w:r>
      </w:hyperlink>
    </w:p>
    <w:p w:rsidR="00B831CB" w:rsidRPr="00020FA4" w:rsidRDefault="00BF49DA" w:rsidP="00EC41B8">
      <w:pPr>
        <w:pStyle w:val="11"/>
        <w:spacing w:line="500" w:lineRule="exact"/>
        <w:ind w:leftChars="443" w:left="1260" w:rightChars="39" w:right="82" w:hangingChars="150" w:hanging="330"/>
        <w:rPr>
          <w:rFonts w:ascii="Century" w:eastAsiaTheme="minorEastAsia" w:hAnsi="Century" w:cs="Times New Roman"/>
          <w:sz w:val="24"/>
          <w:szCs w:val="24"/>
          <w:lang w:eastAsia="en-US"/>
        </w:rPr>
      </w:pPr>
      <w:hyperlink w:anchor="_Toc478128659" w:history="1">
        <w:r w:rsidR="00B831CB" w:rsidRPr="00020FA4">
          <w:rPr>
            <w:rStyle w:val="ad"/>
            <w:rFonts w:ascii="Century" w:hAnsi="Century" w:cs="Times New Roman"/>
            <w:sz w:val="24"/>
            <w:szCs w:val="24"/>
          </w:rPr>
          <w:t xml:space="preserve">Annex III: Proposed Rules of Procedure of the Working Group on </w:t>
        </w:r>
        <w:r w:rsidR="00D42FE1">
          <w:rPr>
            <w:rStyle w:val="ad"/>
            <w:rFonts w:ascii="Century" w:hAnsi="Century" w:cs="Times New Roman"/>
            <w:sz w:val="24"/>
            <w:szCs w:val="24"/>
          </w:rPr>
          <w:t xml:space="preserve">      </w:t>
        </w:r>
        <w:r w:rsidR="00B831CB" w:rsidRPr="00020FA4">
          <w:rPr>
            <w:rStyle w:val="ad"/>
            <w:rFonts w:ascii="Century" w:hAnsi="Century" w:cs="Times New Roman"/>
            <w:sz w:val="24"/>
            <w:szCs w:val="24"/>
          </w:rPr>
          <w:t xml:space="preserve"> </w:t>
        </w:r>
        <w:r w:rsidR="00814016">
          <w:rPr>
            <w:rStyle w:val="ad"/>
            <w:rFonts w:ascii="Century" w:eastAsiaTheme="minorEastAsia" w:hAnsi="Century" w:cs="Times New Roman" w:hint="eastAsia"/>
            <w:sz w:val="24"/>
            <w:szCs w:val="24"/>
            <w:lang w:eastAsia="ja-JP"/>
          </w:rPr>
          <w:t xml:space="preserve">the </w:t>
        </w:r>
        <w:r w:rsidR="00B831CB" w:rsidRPr="00020FA4">
          <w:rPr>
            <w:rStyle w:val="ad"/>
            <w:rFonts w:ascii="Century" w:hAnsi="Century" w:cs="Times New Roman"/>
            <w:sz w:val="24"/>
            <w:szCs w:val="24"/>
          </w:rPr>
          <w:t xml:space="preserve">Asian and Pacific Decade of Persons with Disabilities, </w:t>
        </w:r>
        <w:r w:rsidR="00D42FE1">
          <w:rPr>
            <w:rStyle w:val="ad"/>
            <w:rFonts w:ascii="Century" w:hAnsi="Century" w:cs="Times New Roman"/>
            <w:sz w:val="24"/>
            <w:szCs w:val="24"/>
          </w:rPr>
          <w:t xml:space="preserve">            </w:t>
        </w:r>
        <w:r w:rsidR="00B831CB" w:rsidRPr="00020FA4">
          <w:rPr>
            <w:rStyle w:val="ad"/>
            <w:rFonts w:ascii="Century" w:hAnsi="Century" w:cs="Times New Roman"/>
            <w:sz w:val="24"/>
            <w:szCs w:val="24"/>
          </w:rPr>
          <w:t>2013-2022, for the second half of the Decade</w:t>
        </w:r>
      </w:hyperlink>
    </w:p>
    <w:p w:rsidR="004D3358" w:rsidRPr="00020FA4" w:rsidRDefault="00B831CB" w:rsidP="00181A03">
      <w:pPr>
        <w:spacing w:line="500" w:lineRule="exact"/>
        <w:ind w:leftChars="343" w:left="720"/>
        <w:rPr>
          <w:rFonts w:ascii="Century" w:hAnsi="Century" w:cs="Times New Roman"/>
        </w:rPr>
      </w:pPr>
      <w:r w:rsidRPr="00020FA4">
        <w:rPr>
          <w:rFonts w:ascii="Century" w:hAnsi="Century" w:cs="Times New Roman"/>
        </w:rPr>
        <w:fldChar w:fldCharType="end"/>
      </w:r>
      <w:r w:rsidR="004D3358" w:rsidRPr="00020FA4">
        <w:rPr>
          <w:rFonts w:ascii="Century" w:hAnsi="Century" w:cs="Times New Roman"/>
        </w:rPr>
        <w:br w:type="page"/>
      </w:r>
    </w:p>
    <w:p w:rsidR="00B831CB" w:rsidRPr="00020FA4" w:rsidRDefault="00AF29C2" w:rsidP="00AF29C2">
      <w:pPr>
        <w:keepNext/>
        <w:widowControl/>
        <w:spacing w:before="240" w:after="60" w:line="300" w:lineRule="exact"/>
        <w:jc w:val="left"/>
        <w:outlineLvl w:val="0"/>
        <w:rPr>
          <w:rFonts w:ascii="Century" w:eastAsia="Batang" w:hAnsi="Century" w:cs="Times New Roman"/>
          <w:b/>
          <w:bCs/>
          <w:kern w:val="32"/>
          <w:sz w:val="24"/>
          <w:szCs w:val="24"/>
          <w:lang w:eastAsia="ko-KR"/>
        </w:rPr>
      </w:pPr>
      <w:bookmarkStart w:id="19" w:name="_Toc478128651"/>
      <w:r>
        <w:rPr>
          <w:rFonts w:ascii="ＭＳ 明朝" w:eastAsia="ＭＳ 明朝" w:hAnsi="ＭＳ 明朝" w:cs="ＭＳ 明朝" w:hint="eastAsia"/>
          <w:b/>
          <w:bCs/>
          <w:kern w:val="32"/>
          <w:sz w:val="24"/>
          <w:szCs w:val="24"/>
        </w:rPr>
        <w:lastRenderedPageBreak/>
        <w:t>Ⅰ．</w:t>
      </w:r>
      <w:r w:rsidR="00B831CB" w:rsidRPr="00020FA4">
        <w:rPr>
          <w:rFonts w:ascii="Century" w:eastAsia="Batang" w:hAnsi="Century" w:cs="Times New Roman"/>
          <w:b/>
          <w:bCs/>
          <w:kern w:val="32"/>
          <w:sz w:val="24"/>
          <w:szCs w:val="24"/>
          <w:lang w:eastAsia="ko-KR"/>
        </w:rPr>
        <w:t>INTRODUCTION</w:t>
      </w:r>
      <w:bookmarkEnd w:id="19"/>
    </w:p>
    <w:p w:rsidR="00B831CB" w:rsidRPr="00020FA4" w:rsidRDefault="00B831CB" w:rsidP="002527C2">
      <w:pPr>
        <w:widowControl/>
        <w:tabs>
          <w:tab w:val="left" w:pos="720"/>
        </w:tabs>
        <w:spacing w:line="300" w:lineRule="exact"/>
        <w:ind w:leftChars="343" w:left="720"/>
        <w:rPr>
          <w:rFonts w:ascii="Century" w:eastAsia="Batang" w:hAnsi="Century" w:cs="Times New Roman"/>
          <w:b/>
          <w:bCs/>
          <w:kern w:val="0"/>
          <w:sz w:val="24"/>
          <w:szCs w:val="24"/>
          <w:lang w:eastAsia="ko-KR"/>
        </w:rPr>
      </w:pPr>
      <w:r w:rsidRPr="00020FA4">
        <w:rPr>
          <w:rFonts w:ascii="Century" w:eastAsia="Batang" w:hAnsi="Century" w:cs="Times New Roman"/>
          <w:b/>
          <w:bCs/>
          <w:kern w:val="0"/>
          <w:sz w:val="24"/>
          <w:szCs w:val="24"/>
          <w:lang w:eastAsia="ko-KR"/>
        </w:rPr>
        <w:t xml:space="preserve"> </w:t>
      </w:r>
    </w:p>
    <w:p w:rsidR="00B831CB" w:rsidRPr="00020FA4" w:rsidRDefault="00B831CB" w:rsidP="00AF4369">
      <w:pPr>
        <w:widowControl/>
        <w:numPr>
          <w:ilvl w:val="0"/>
          <w:numId w:val="11"/>
        </w:numPr>
        <w:tabs>
          <w:tab w:val="num" w:pos="0"/>
        </w:tabs>
        <w:spacing w:line="300" w:lineRule="exact"/>
        <w:ind w:leftChars="514" w:left="1439"/>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 xml:space="preserve">The High-level Intergovernmental Meeting on the Final Review of the Implementation of the Asian and Pacific Decade of Disabled Persons, 2003-2012, held at Incheon, Republic of Korea, from 29 October to 2 November 2012, adopted the Ministerial Declaration on the Asian and Pacific Decade of Persons with Disabilities, 2013-2022, and the Incheon Strategy to “Make the Right Real” for Persons with Disabilities in Asia and the Pacific. </w:t>
      </w:r>
    </w:p>
    <w:p w:rsidR="00B831CB" w:rsidRPr="00020FA4" w:rsidRDefault="00B831CB" w:rsidP="00AF4369">
      <w:pPr>
        <w:widowControl/>
        <w:spacing w:line="300" w:lineRule="exact"/>
        <w:ind w:leftChars="343" w:left="720"/>
        <w:rPr>
          <w:rFonts w:ascii="Century" w:eastAsia="Batang" w:hAnsi="Century" w:cs="Times New Roman"/>
          <w:bCs/>
          <w:kern w:val="0"/>
          <w:sz w:val="24"/>
          <w:szCs w:val="24"/>
          <w:lang w:eastAsia="ko-KR"/>
        </w:rPr>
      </w:pPr>
    </w:p>
    <w:p w:rsidR="00B831CB" w:rsidRPr="00020FA4" w:rsidRDefault="00B831CB" w:rsidP="00AF4369">
      <w:pPr>
        <w:widowControl/>
        <w:numPr>
          <w:ilvl w:val="0"/>
          <w:numId w:val="11"/>
        </w:numPr>
        <w:tabs>
          <w:tab w:val="num" w:pos="0"/>
        </w:tabs>
        <w:spacing w:line="300" w:lineRule="exact"/>
        <w:ind w:leftChars="514" w:left="1439"/>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 xml:space="preserve">The Commission, at its 69th session, through its resolution 69/13 on the </w:t>
      </w:r>
      <w:r w:rsidRPr="00020FA4">
        <w:rPr>
          <w:rFonts w:ascii="Century" w:eastAsia="Batang" w:hAnsi="Century" w:cs="Times New Roman"/>
          <w:kern w:val="0"/>
          <w:sz w:val="24"/>
          <w:szCs w:val="24"/>
          <w:lang w:eastAsia="ko-KR"/>
        </w:rPr>
        <w:t>Implementation of the Ministerial Declaration on the Asian and Pacific Decade of Persons with Disabilities, 2013-2022, and the Incheon Strategy to “Make the Right Real” for Persons with Disabilities in Asia and the Pacific,</w:t>
      </w:r>
      <w:r w:rsidRPr="00020FA4">
        <w:rPr>
          <w:rFonts w:ascii="Century" w:eastAsia="Batang" w:hAnsi="Century" w:cs="Times New Roman"/>
          <w:kern w:val="0"/>
          <w:sz w:val="24"/>
          <w:szCs w:val="24"/>
          <w:vertAlign w:val="superscript"/>
          <w:lang w:eastAsia="ko-KR"/>
        </w:rPr>
        <w:footnoteReference w:id="1"/>
      </w:r>
      <w:r w:rsidRPr="00020FA4">
        <w:rPr>
          <w:rFonts w:ascii="Century" w:eastAsia="Batang" w:hAnsi="Century" w:cs="Times New Roman"/>
          <w:bCs/>
          <w:kern w:val="0"/>
          <w:sz w:val="24"/>
          <w:szCs w:val="24"/>
          <w:lang w:eastAsia="ko-KR"/>
        </w:rPr>
        <w:t xml:space="preserve"> of 1 May 2013, endorsed the above-mentioned Ministerial Declaration, and the Incheon Strategy. </w:t>
      </w:r>
    </w:p>
    <w:p w:rsidR="00B831CB" w:rsidRPr="00020FA4" w:rsidRDefault="00B831CB" w:rsidP="00AF4369">
      <w:pPr>
        <w:widowControl/>
        <w:spacing w:line="300" w:lineRule="exact"/>
        <w:ind w:leftChars="343" w:left="720"/>
        <w:rPr>
          <w:rFonts w:ascii="Century" w:eastAsia="Batang" w:hAnsi="Century" w:cs="Times New Roman"/>
          <w:bCs/>
          <w:kern w:val="0"/>
          <w:sz w:val="24"/>
          <w:szCs w:val="24"/>
          <w:lang w:eastAsia="ko-KR"/>
        </w:rPr>
      </w:pPr>
    </w:p>
    <w:p w:rsidR="00B831CB" w:rsidRPr="00020FA4" w:rsidRDefault="00B831CB" w:rsidP="00AF4369">
      <w:pPr>
        <w:widowControl/>
        <w:numPr>
          <w:ilvl w:val="0"/>
          <w:numId w:val="11"/>
        </w:numPr>
        <w:tabs>
          <w:tab w:val="num" w:pos="0"/>
        </w:tabs>
        <w:spacing w:line="300" w:lineRule="exact"/>
        <w:ind w:leftChars="514" w:left="1439"/>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 xml:space="preserve">Paragraph 30 of the Incheon Strategy notes the establishment of </w:t>
      </w:r>
      <w:r w:rsidRPr="00020FA4">
        <w:rPr>
          <w:rFonts w:ascii="Century" w:eastAsia="Batang" w:hAnsi="Century" w:cs="Times New Roman"/>
          <w:kern w:val="0"/>
          <w:sz w:val="24"/>
          <w:szCs w:val="24"/>
          <w:lang w:eastAsia="ko-KR"/>
        </w:rPr>
        <w:t xml:space="preserve">a regional working group on the Asian and Pacific Decade of Persons with Disabilities, 2013–2022, </w:t>
      </w:r>
      <w:r w:rsidRPr="00020FA4">
        <w:rPr>
          <w:rFonts w:ascii="Century" w:eastAsia="Batang" w:hAnsi="Century" w:cs="Times New Roman"/>
          <w:bCs/>
          <w:kern w:val="0"/>
          <w:sz w:val="24"/>
          <w:szCs w:val="24"/>
          <w:lang w:eastAsia="ko-KR"/>
        </w:rPr>
        <w:t>with the objective to provide technical advice and support to members and associate members, to promote the full and effective implementation of the Decade, 2013-2022.</w:t>
      </w:r>
    </w:p>
    <w:p w:rsidR="00B831CB" w:rsidRPr="00020FA4" w:rsidRDefault="00B831CB" w:rsidP="00AF4369">
      <w:pPr>
        <w:widowControl/>
        <w:spacing w:line="300" w:lineRule="exact"/>
        <w:ind w:leftChars="343" w:left="720"/>
        <w:rPr>
          <w:rFonts w:ascii="Century" w:eastAsia="Batang" w:hAnsi="Century" w:cs="Times New Roman"/>
          <w:bCs/>
          <w:kern w:val="0"/>
          <w:sz w:val="24"/>
          <w:szCs w:val="24"/>
          <w:lang w:eastAsia="ko-KR"/>
        </w:rPr>
      </w:pPr>
    </w:p>
    <w:p w:rsidR="00B831CB" w:rsidRPr="00020FA4" w:rsidRDefault="00B831CB" w:rsidP="00AF4369">
      <w:pPr>
        <w:widowControl/>
        <w:numPr>
          <w:ilvl w:val="0"/>
          <w:numId w:val="11"/>
        </w:numPr>
        <w:tabs>
          <w:tab w:val="num" w:pos="0"/>
        </w:tabs>
        <w:spacing w:line="300" w:lineRule="exact"/>
        <w:ind w:leftChars="514" w:left="1439"/>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Terms of Reference of the Working Group, contained in the Incheon Strategy, calls on members of the Working Group to provide advice on: reviews of Decade progress concerning the implementation of the Ministerial Declaration and the Incheon Strategy, including regional and subregional cooperation in this regard; research on the evolving situation of persons with disabilities in the region; and outreach to diverse disability groups at the national and local levels.</w:t>
      </w:r>
      <w:r w:rsidRPr="00020FA4">
        <w:rPr>
          <w:rFonts w:ascii="Century" w:eastAsia="Batang" w:hAnsi="Century" w:cs="Times New Roman"/>
          <w:bCs/>
          <w:kern w:val="0"/>
          <w:sz w:val="24"/>
          <w:szCs w:val="24"/>
          <w:vertAlign w:val="superscript"/>
          <w:lang w:eastAsia="ko-KR"/>
        </w:rPr>
        <w:footnoteReference w:id="2"/>
      </w:r>
    </w:p>
    <w:p w:rsidR="00B831CB" w:rsidRPr="00020FA4" w:rsidRDefault="00B831CB" w:rsidP="00AF4369">
      <w:pPr>
        <w:widowControl/>
        <w:spacing w:line="300" w:lineRule="exact"/>
        <w:ind w:leftChars="343" w:left="720"/>
        <w:rPr>
          <w:rFonts w:ascii="Century" w:eastAsia="Batang" w:hAnsi="Century" w:cs="Times New Roman"/>
          <w:bCs/>
          <w:kern w:val="0"/>
          <w:sz w:val="24"/>
          <w:szCs w:val="24"/>
          <w:lang w:eastAsia="ko-KR"/>
        </w:rPr>
      </w:pPr>
    </w:p>
    <w:p w:rsidR="00B831CB" w:rsidRPr="00020FA4" w:rsidRDefault="00B831CB" w:rsidP="00AF4369">
      <w:pPr>
        <w:widowControl/>
        <w:numPr>
          <w:ilvl w:val="0"/>
          <w:numId w:val="11"/>
        </w:numPr>
        <w:tabs>
          <w:tab w:val="num" w:pos="0"/>
        </w:tabs>
        <w:spacing w:line="300" w:lineRule="exact"/>
        <w:ind w:leftChars="514" w:left="1439"/>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Terms of Reference also stipulates that the Working Group should be composed of 30 members; 15 from ESCAP members and associate members and 15 from civil society organizations (CSOs).</w:t>
      </w:r>
      <w:r w:rsidRPr="00020FA4">
        <w:rPr>
          <w:rFonts w:ascii="Century" w:eastAsia="Batang" w:hAnsi="Century" w:cs="Times New Roman"/>
          <w:bCs/>
          <w:kern w:val="0"/>
          <w:sz w:val="24"/>
          <w:szCs w:val="24"/>
          <w:vertAlign w:val="superscript"/>
          <w:lang w:eastAsia="ko-KR"/>
        </w:rPr>
        <w:footnoteReference w:id="3"/>
      </w:r>
      <w:r w:rsidRPr="00020FA4">
        <w:rPr>
          <w:rFonts w:ascii="Century" w:eastAsia="Batang" w:hAnsi="Century" w:cs="Times New Roman"/>
          <w:bCs/>
          <w:kern w:val="0"/>
          <w:sz w:val="24"/>
          <w:szCs w:val="24"/>
          <w:lang w:eastAsia="ko-KR"/>
        </w:rPr>
        <w:t xml:space="preserve"> The High-level Intergovernmental Meeting noted the interest expressed by 17 ESCAP members, as well as 19 CSOs to serve on the Working Group for the first term covering the period 2013-2017. The Commission, at its 69th session endorsed the membership through its decision 69/4 on the </w:t>
      </w:r>
      <w:r w:rsidRPr="00020FA4">
        <w:rPr>
          <w:rFonts w:ascii="Century" w:eastAsia="Batang" w:hAnsi="Century" w:cs="Times New Roman"/>
          <w:kern w:val="0"/>
          <w:sz w:val="24"/>
          <w:szCs w:val="24"/>
          <w:lang w:eastAsia="ko-KR"/>
        </w:rPr>
        <w:t>Membership of the Working Group on the Asian and Pacific Decade of Persons with Disabilities, 2013-2022.</w:t>
      </w:r>
      <w:r w:rsidRPr="00020FA4">
        <w:rPr>
          <w:rFonts w:ascii="Century" w:eastAsia="Batang" w:hAnsi="Century" w:cs="Times New Roman"/>
          <w:kern w:val="0"/>
          <w:sz w:val="24"/>
          <w:szCs w:val="24"/>
          <w:vertAlign w:val="superscript"/>
          <w:lang w:eastAsia="ko-KR"/>
        </w:rPr>
        <w:footnoteReference w:id="4"/>
      </w:r>
    </w:p>
    <w:p w:rsidR="00B831CB" w:rsidRPr="00020FA4" w:rsidRDefault="00B831CB" w:rsidP="00AF4369">
      <w:pPr>
        <w:widowControl/>
        <w:numPr>
          <w:ilvl w:val="0"/>
          <w:numId w:val="11"/>
        </w:numPr>
        <w:tabs>
          <w:tab w:val="num" w:pos="0"/>
        </w:tabs>
        <w:spacing w:line="300" w:lineRule="exact"/>
        <w:ind w:leftChars="514" w:left="1439"/>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lastRenderedPageBreak/>
        <w:t>The Working Group has been convened annually four times in regular sessions between 2014 and 2017. Reports on each of the four sessions contain decisions and recommendations adopted, alongside a summary of the proceedings. This report provides a summary of the Working Group sessions held thus far, and discusses the Working Group’s effectiveness in line with its objectives and functions. It also requests the High-level Intergovernmental Meeting on the Midpoint Review of the Asian and Pacific Decade of Persons with Disabilities, 2013-2022, to provide guidance on the future of the Working Group.</w:t>
      </w:r>
    </w:p>
    <w:p w:rsidR="00B831CB" w:rsidRPr="00020FA4" w:rsidRDefault="00B831CB" w:rsidP="002527C2">
      <w:pPr>
        <w:widowControl/>
        <w:spacing w:line="300" w:lineRule="exact"/>
        <w:ind w:leftChars="686" w:left="1441"/>
        <w:jc w:val="left"/>
        <w:rPr>
          <w:rFonts w:ascii="Century" w:eastAsia="Batang" w:hAnsi="Century" w:cs="Times New Roman"/>
          <w:bCs/>
          <w:kern w:val="0"/>
          <w:sz w:val="24"/>
          <w:szCs w:val="24"/>
          <w:lang w:eastAsia="en-US" w:bidi="ar-DZ"/>
        </w:rPr>
      </w:pPr>
    </w:p>
    <w:p w:rsidR="00B831CB" w:rsidRPr="00020FA4" w:rsidRDefault="00AF29C2" w:rsidP="00AF29C2">
      <w:pPr>
        <w:keepNext/>
        <w:widowControl/>
        <w:spacing w:before="240" w:after="60" w:line="300" w:lineRule="exact"/>
        <w:outlineLvl w:val="0"/>
        <w:rPr>
          <w:rFonts w:ascii="Century" w:eastAsia="Batang" w:hAnsi="Century" w:cs="Times New Roman"/>
          <w:b/>
          <w:bCs/>
          <w:kern w:val="32"/>
          <w:sz w:val="24"/>
          <w:szCs w:val="24"/>
          <w:lang w:eastAsia="ko-KR"/>
        </w:rPr>
      </w:pPr>
      <w:bookmarkStart w:id="20" w:name="_Toc478128652"/>
      <w:r>
        <w:rPr>
          <w:rFonts w:ascii="ＭＳ 明朝" w:eastAsia="ＭＳ 明朝" w:hAnsi="ＭＳ 明朝" w:cs="ＭＳ 明朝" w:hint="eastAsia"/>
          <w:b/>
          <w:bCs/>
          <w:kern w:val="32"/>
          <w:sz w:val="24"/>
          <w:szCs w:val="24"/>
        </w:rPr>
        <w:t>Ⅱ．</w:t>
      </w:r>
      <w:r w:rsidR="00B831CB" w:rsidRPr="00020FA4">
        <w:rPr>
          <w:rFonts w:ascii="Century" w:eastAsia="Batang" w:hAnsi="Century" w:cs="Times New Roman"/>
          <w:b/>
          <w:bCs/>
          <w:kern w:val="32"/>
          <w:sz w:val="24"/>
          <w:szCs w:val="24"/>
          <w:lang w:eastAsia="ko-KR"/>
        </w:rPr>
        <w:t>SUMMARY OF ORGANIZATION AND PROCEEDINGS OF THE FOUR SESSIONS OF THE WORKING GROUP</w:t>
      </w:r>
      <w:bookmarkEnd w:id="20"/>
    </w:p>
    <w:p w:rsidR="00B831CB" w:rsidRPr="00020FA4" w:rsidRDefault="00B831CB" w:rsidP="002527C2">
      <w:pPr>
        <w:widowControl/>
        <w:spacing w:line="300" w:lineRule="exact"/>
        <w:ind w:leftChars="343" w:left="720"/>
        <w:rPr>
          <w:rFonts w:ascii="Century" w:eastAsia="Batang" w:hAnsi="Century" w:cs="Times New Roman"/>
          <w:bCs/>
          <w:kern w:val="0"/>
          <w:sz w:val="24"/>
          <w:szCs w:val="24"/>
          <w:lang w:eastAsia="ko-KR"/>
        </w:rPr>
      </w:pPr>
    </w:p>
    <w:p w:rsidR="00B831CB" w:rsidRPr="00020FA4" w:rsidRDefault="00B831CB" w:rsidP="00AF4369">
      <w:pPr>
        <w:widowControl/>
        <w:numPr>
          <w:ilvl w:val="0"/>
          <w:numId w:val="11"/>
        </w:numPr>
        <w:tabs>
          <w:tab w:val="num" w:pos="0"/>
        </w:tabs>
        <w:spacing w:line="300" w:lineRule="exact"/>
        <w:ind w:leftChars="514" w:left="1439"/>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First Session of the Working Group was hosted by the Government of the Republic of Korea and held in Incheon, Republic of Korea, from 25 to 26 February 2014.</w:t>
      </w:r>
      <w:r w:rsidRPr="00020FA4">
        <w:rPr>
          <w:rFonts w:ascii="Century" w:eastAsia="Batang" w:hAnsi="Century" w:cs="Times New Roman"/>
          <w:bCs/>
          <w:kern w:val="0"/>
          <w:sz w:val="24"/>
          <w:szCs w:val="24"/>
          <w:vertAlign w:val="superscript"/>
          <w:lang w:eastAsia="ko-KR"/>
        </w:rPr>
        <w:footnoteReference w:id="5"/>
      </w:r>
    </w:p>
    <w:p w:rsidR="00B831CB" w:rsidRPr="00020FA4" w:rsidRDefault="00B831CB" w:rsidP="00AF4369">
      <w:pPr>
        <w:widowControl/>
        <w:spacing w:line="300" w:lineRule="exact"/>
        <w:ind w:leftChars="343" w:left="720"/>
        <w:rPr>
          <w:rFonts w:ascii="Century" w:eastAsia="Batang" w:hAnsi="Century" w:cs="Times New Roman"/>
          <w:bCs/>
          <w:kern w:val="0"/>
          <w:sz w:val="24"/>
          <w:szCs w:val="24"/>
          <w:lang w:eastAsia="ko-KR"/>
        </w:rPr>
      </w:pPr>
    </w:p>
    <w:p w:rsidR="00B831CB" w:rsidRPr="00020FA4" w:rsidRDefault="00B831CB" w:rsidP="00AF4369">
      <w:pPr>
        <w:widowControl/>
        <w:numPr>
          <w:ilvl w:val="0"/>
          <w:numId w:val="10"/>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Session was formally opened and chaired by the Assistant Minister, Office for Social Welfare Policy, Ministry of Health and Welfare, Republic of Korea. It was attended by representatives of 14 ESCAP members, 14 CSOs and 2 observers.</w:t>
      </w:r>
      <w:r w:rsidRPr="00020FA4">
        <w:rPr>
          <w:rFonts w:ascii="Century" w:eastAsia="Batang" w:hAnsi="Century" w:cs="Times New Roman"/>
          <w:bCs/>
          <w:kern w:val="0"/>
          <w:sz w:val="24"/>
          <w:szCs w:val="24"/>
          <w:vertAlign w:val="superscript"/>
          <w:lang w:eastAsia="ko-KR"/>
        </w:rPr>
        <w:footnoteReference w:id="6"/>
      </w:r>
      <w:r w:rsidRPr="00020FA4">
        <w:rPr>
          <w:rFonts w:ascii="Century" w:eastAsia="Batang" w:hAnsi="Century" w:cs="Times New Roman"/>
          <w:bCs/>
          <w:kern w:val="0"/>
          <w:sz w:val="24"/>
          <w:szCs w:val="24"/>
          <w:lang w:eastAsia="ko-KR"/>
        </w:rPr>
        <w:t xml:space="preserve"> </w:t>
      </w:r>
    </w:p>
    <w:p w:rsidR="00B831CB" w:rsidRPr="00020FA4" w:rsidRDefault="00B831CB" w:rsidP="00AF4369">
      <w:pPr>
        <w:widowControl/>
        <w:tabs>
          <w:tab w:val="left" w:pos="-1440"/>
        </w:tabs>
        <w:spacing w:line="300" w:lineRule="exact"/>
        <w:ind w:leftChars="857" w:left="1800"/>
        <w:rPr>
          <w:rFonts w:ascii="Century" w:eastAsia="Batang" w:hAnsi="Century" w:cs="Times New Roman"/>
          <w:bCs/>
          <w:kern w:val="0"/>
          <w:sz w:val="24"/>
          <w:szCs w:val="24"/>
          <w:lang w:eastAsia="ko-KR"/>
        </w:rPr>
      </w:pPr>
    </w:p>
    <w:p w:rsidR="00B831CB" w:rsidRPr="00020FA4" w:rsidRDefault="00B831CB" w:rsidP="00AF4369">
      <w:pPr>
        <w:widowControl/>
        <w:numPr>
          <w:ilvl w:val="0"/>
          <w:numId w:val="10"/>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Session discussed: (i) Consideration and adoption of the draft Rules of Procedure of the Working Group; and (ii) Review and adoption of the preliminary draft ESCAP road map for the implementation of the Incheon Strategy.</w:t>
      </w:r>
    </w:p>
    <w:p w:rsidR="00B831CB" w:rsidRPr="00020FA4" w:rsidRDefault="00B831CB" w:rsidP="00AF4369">
      <w:pPr>
        <w:widowControl/>
        <w:spacing w:line="300" w:lineRule="exact"/>
        <w:ind w:leftChars="686" w:left="1441"/>
        <w:rPr>
          <w:rFonts w:ascii="Century" w:eastAsia="Batang" w:hAnsi="Century" w:cs="Times New Roman"/>
          <w:bCs/>
          <w:kern w:val="0"/>
          <w:sz w:val="24"/>
          <w:szCs w:val="24"/>
          <w:lang w:eastAsia="en-US" w:bidi="ar-DZ"/>
        </w:rPr>
      </w:pPr>
    </w:p>
    <w:p w:rsidR="00B831CB" w:rsidRPr="00020FA4" w:rsidRDefault="00B831CB" w:rsidP="00AF4369">
      <w:pPr>
        <w:widowControl/>
        <w:numPr>
          <w:ilvl w:val="0"/>
          <w:numId w:val="10"/>
        </w:numPr>
        <w:tabs>
          <w:tab w:val="left" w:pos="-1440"/>
          <w:tab w:val="num" w:pos="108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 xml:space="preserve">The Session made five decisions, including adopting the Rules of Procedure, and 11 recommendations, including those related to the draft road map, the inclusion of disability in the post-2015 development agenda, fund mobilization, and networking and e-communication, among others. </w:t>
      </w:r>
    </w:p>
    <w:p w:rsidR="00B831CB" w:rsidRPr="00020FA4" w:rsidRDefault="00B831CB" w:rsidP="00AF4369">
      <w:pPr>
        <w:widowControl/>
        <w:tabs>
          <w:tab w:val="left" w:pos="-1440"/>
        </w:tabs>
        <w:spacing w:line="300" w:lineRule="exact"/>
        <w:ind w:leftChars="343" w:left="720"/>
        <w:rPr>
          <w:rFonts w:ascii="Century" w:eastAsia="Batang" w:hAnsi="Century" w:cs="Times New Roman"/>
          <w:bCs/>
          <w:kern w:val="0"/>
          <w:sz w:val="24"/>
          <w:szCs w:val="24"/>
          <w:lang w:eastAsia="ko-KR"/>
        </w:rPr>
      </w:pPr>
    </w:p>
    <w:p w:rsidR="00B831CB" w:rsidRPr="00020FA4" w:rsidRDefault="00B831CB" w:rsidP="00AF4369">
      <w:pPr>
        <w:widowControl/>
        <w:numPr>
          <w:ilvl w:val="0"/>
          <w:numId w:val="11"/>
        </w:numPr>
        <w:tabs>
          <w:tab w:val="num" w:pos="0"/>
        </w:tabs>
        <w:spacing w:line="300" w:lineRule="exact"/>
        <w:ind w:leftChars="514" w:left="1439"/>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Second Session of the Working Group was hosted by the Government of India and held in New Delhi, India, from 2 to 3 March 2015.</w:t>
      </w:r>
      <w:r w:rsidRPr="00020FA4">
        <w:rPr>
          <w:rFonts w:ascii="Century" w:eastAsia="Batang" w:hAnsi="Century" w:cs="Times New Roman"/>
          <w:bCs/>
          <w:kern w:val="0"/>
          <w:sz w:val="24"/>
          <w:szCs w:val="24"/>
          <w:vertAlign w:val="superscript"/>
          <w:lang w:eastAsia="ko-KR"/>
        </w:rPr>
        <w:footnoteReference w:id="7"/>
      </w:r>
    </w:p>
    <w:p w:rsidR="00B831CB" w:rsidRPr="00020FA4" w:rsidRDefault="00B831CB" w:rsidP="00AF4369">
      <w:pPr>
        <w:widowControl/>
        <w:spacing w:line="300" w:lineRule="exact"/>
        <w:ind w:leftChars="343" w:left="720"/>
        <w:rPr>
          <w:rFonts w:ascii="Century" w:eastAsia="Batang" w:hAnsi="Century" w:cs="Times New Roman"/>
          <w:bCs/>
          <w:kern w:val="0"/>
          <w:sz w:val="24"/>
          <w:szCs w:val="24"/>
          <w:lang w:eastAsia="ko-KR"/>
        </w:rPr>
      </w:pPr>
    </w:p>
    <w:p w:rsidR="00B831CB" w:rsidRPr="00020FA4" w:rsidRDefault="00B831CB" w:rsidP="00AF4369">
      <w:pPr>
        <w:widowControl/>
        <w:numPr>
          <w:ilvl w:val="0"/>
          <w:numId w:val="22"/>
        </w:numPr>
        <w:tabs>
          <w:tab w:val="left" w:pos="-1440"/>
          <w:tab w:val="num" w:pos="108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 xml:space="preserve">The Session was formally opened by the Minister of Social Justice and Empowerment, and chaired by the Secretary, Department of Empowerment of Persons with Disabilities, Ministry of Social </w:t>
      </w:r>
      <w:r w:rsidRPr="00020FA4">
        <w:rPr>
          <w:rFonts w:ascii="Century" w:eastAsia="Batang" w:hAnsi="Century" w:cs="Times New Roman"/>
          <w:bCs/>
          <w:kern w:val="0"/>
          <w:sz w:val="24"/>
          <w:szCs w:val="24"/>
          <w:lang w:eastAsia="ko-KR"/>
        </w:rPr>
        <w:lastRenderedPageBreak/>
        <w:t>Justice and Empowerment, Government of India. It was attended by representatives of 13 ESCAP members, all 15 CSOs and 3 observers.</w:t>
      </w:r>
      <w:r w:rsidRPr="00020FA4">
        <w:rPr>
          <w:rFonts w:ascii="Century" w:eastAsia="Batang" w:hAnsi="Century" w:cs="Times New Roman"/>
          <w:bCs/>
          <w:kern w:val="0"/>
          <w:sz w:val="24"/>
          <w:szCs w:val="24"/>
          <w:vertAlign w:val="superscript"/>
          <w:lang w:eastAsia="ko-KR"/>
        </w:rPr>
        <w:footnoteReference w:id="8"/>
      </w:r>
      <w:r w:rsidRPr="00020FA4">
        <w:rPr>
          <w:rFonts w:ascii="Century" w:eastAsia="Batang" w:hAnsi="Century" w:cs="Times New Roman"/>
          <w:bCs/>
          <w:kern w:val="0"/>
          <w:sz w:val="24"/>
          <w:szCs w:val="24"/>
          <w:lang w:eastAsia="ko-KR"/>
        </w:rPr>
        <w:t xml:space="preserve"> </w:t>
      </w:r>
    </w:p>
    <w:p w:rsidR="00B831CB" w:rsidRPr="00020FA4" w:rsidRDefault="00B831CB" w:rsidP="00AF4369">
      <w:pPr>
        <w:widowControl/>
        <w:tabs>
          <w:tab w:val="left" w:pos="-1440"/>
        </w:tabs>
        <w:spacing w:line="300" w:lineRule="exact"/>
        <w:ind w:leftChars="857" w:left="1800"/>
        <w:rPr>
          <w:rFonts w:ascii="Century" w:eastAsia="Batang" w:hAnsi="Century" w:cs="Times New Roman"/>
          <w:bCs/>
          <w:kern w:val="0"/>
          <w:sz w:val="24"/>
          <w:szCs w:val="24"/>
          <w:lang w:eastAsia="ko-KR"/>
        </w:rPr>
      </w:pPr>
    </w:p>
    <w:p w:rsidR="00B831CB" w:rsidRPr="00020FA4" w:rsidRDefault="00B831CB" w:rsidP="00AF4369">
      <w:pPr>
        <w:widowControl/>
        <w:numPr>
          <w:ilvl w:val="0"/>
          <w:numId w:val="22"/>
        </w:numPr>
        <w:tabs>
          <w:tab w:val="left" w:pos="-1440"/>
          <w:tab w:val="num" w:pos="108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Session discussed: (i) Review of the implementation of decisions and recommendations emanating from the First Session of the Working Group; (ii)</w:t>
      </w:r>
      <w:r w:rsidRPr="00020FA4">
        <w:rPr>
          <w:rFonts w:ascii="Century" w:eastAsia="Batang" w:hAnsi="Century" w:cs="Times New Roman"/>
          <w:kern w:val="0"/>
          <w:sz w:val="24"/>
          <w:szCs w:val="24"/>
          <w:lang w:eastAsia="ko-KR"/>
        </w:rPr>
        <w:t xml:space="preserve"> </w:t>
      </w:r>
      <w:r w:rsidRPr="00020FA4">
        <w:rPr>
          <w:rFonts w:ascii="Century" w:eastAsia="Batang" w:hAnsi="Century" w:cs="Times New Roman"/>
          <w:bCs/>
          <w:kern w:val="0"/>
          <w:sz w:val="24"/>
          <w:szCs w:val="24"/>
          <w:lang w:eastAsia="ko-KR"/>
        </w:rPr>
        <w:t>Review of progress in the Asian and Pacific Decade of Persons with Disabilities, 2013-2022; (iii) Consideration of preparations for the midpoint review of the Asian and Pacific Decade of Persons with Disabilities in 2017; and (iv) Review of resource mobilization for Decade progress.</w:t>
      </w:r>
    </w:p>
    <w:p w:rsidR="00B831CB" w:rsidRPr="00020FA4" w:rsidRDefault="00B831CB" w:rsidP="00AF4369">
      <w:pPr>
        <w:widowControl/>
        <w:spacing w:line="300" w:lineRule="exact"/>
        <w:ind w:leftChars="686" w:left="1441"/>
        <w:rPr>
          <w:rFonts w:ascii="Century" w:eastAsia="Batang" w:hAnsi="Century" w:cs="Times New Roman"/>
          <w:bCs/>
          <w:kern w:val="0"/>
          <w:sz w:val="24"/>
          <w:szCs w:val="24"/>
          <w:lang w:eastAsia="en-US" w:bidi="ar-DZ"/>
        </w:rPr>
      </w:pPr>
    </w:p>
    <w:p w:rsidR="00B831CB" w:rsidRPr="00020FA4" w:rsidRDefault="00B831CB" w:rsidP="00AF4369">
      <w:pPr>
        <w:widowControl/>
        <w:numPr>
          <w:ilvl w:val="0"/>
          <w:numId w:val="22"/>
        </w:numPr>
        <w:tabs>
          <w:tab w:val="left" w:pos="-1440"/>
          <w:tab w:val="num" w:pos="108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Session made four decisions, including those on the submission of the Incheon Strategy by the Government of India to the United Nations secretariat in New York to be used as a reference for the development of the disability-inclusive indicators of the Sustainable Development Goals and the establishment of an e-taskforce to facilitate the creation of an online platform for Working Group members to share information, among others. It also adopted seven recommendations, noting that Working Group members should contact national civil aviation authorities in their respective countries to obtain information on their policies and rules regarding passengers with disabilities, including issues regarding batteries used for motorized wheelchairs, and that the ESCAP secretariat should undertake activities to support the regional implementation of the Incheon Strategy.</w:t>
      </w:r>
    </w:p>
    <w:p w:rsidR="00B831CB" w:rsidRPr="00020FA4" w:rsidRDefault="00B831CB" w:rsidP="00AF4369">
      <w:pPr>
        <w:widowControl/>
        <w:spacing w:line="300" w:lineRule="exact"/>
        <w:ind w:leftChars="343" w:left="720"/>
        <w:rPr>
          <w:rFonts w:ascii="Century" w:eastAsia="Batang" w:hAnsi="Century" w:cs="Times New Roman"/>
          <w:bCs/>
          <w:kern w:val="0"/>
          <w:sz w:val="24"/>
          <w:szCs w:val="24"/>
          <w:lang w:eastAsia="ko-KR"/>
        </w:rPr>
      </w:pPr>
    </w:p>
    <w:p w:rsidR="00B831CB" w:rsidRPr="00020FA4" w:rsidRDefault="00B831CB" w:rsidP="00AF4369">
      <w:pPr>
        <w:widowControl/>
        <w:numPr>
          <w:ilvl w:val="0"/>
          <w:numId w:val="11"/>
        </w:numPr>
        <w:tabs>
          <w:tab w:val="num" w:pos="0"/>
        </w:tabs>
        <w:spacing w:line="300" w:lineRule="exact"/>
        <w:ind w:leftChars="514" w:left="1439"/>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Third Session of the Working Group was hosted by the Government of Thailand and held in Bangkok, Thailand from 2 to 4 March 2016.</w:t>
      </w:r>
      <w:r w:rsidRPr="00020FA4">
        <w:rPr>
          <w:rFonts w:ascii="Century" w:eastAsia="Batang" w:hAnsi="Century" w:cs="Times New Roman"/>
          <w:bCs/>
          <w:kern w:val="0"/>
          <w:sz w:val="24"/>
          <w:szCs w:val="24"/>
          <w:vertAlign w:val="superscript"/>
          <w:lang w:eastAsia="ko-KR"/>
        </w:rPr>
        <w:footnoteReference w:id="9"/>
      </w:r>
    </w:p>
    <w:p w:rsidR="00B831CB" w:rsidRPr="00020FA4" w:rsidRDefault="00B831CB" w:rsidP="00AF4369">
      <w:pPr>
        <w:widowControl/>
        <w:spacing w:line="300" w:lineRule="exact"/>
        <w:ind w:leftChars="686" w:left="1441"/>
        <w:rPr>
          <w:rFonts w:ascii="Century" w:eastAsia="Batang" w:hAnsi="Century" w:cs="Times New Roman"/>
          <w:bCs/>
          <w:kern w:val="0"/>
          <w:sz w:val="24"/>
          <w:szCs w:val="24"/>
          <w:lang w:eastAsia="en-US" w:bidi="ar-DZ"/>
        </w:rPr>
      </w:pPr>
    </w:p>
    <w:p w:rsidR="00B831CB" w:rsidRPr="00020FA4" w:rsidRDefault="00B831CB" w:rsidP="00AF4369">
      <w:pPr>
        <w:widowControl/>
        <w:numPr>
          <w:ilvl w:val="0"/>
          <w:numId w:val="25"/>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Session was formally opened by the Permanent Secretary, Ministry of Social Development and Human Security, and chaired by the Director General, Department of Empowerment of Persons with Disabilities, Ministry of Social Development and Human Security, Government of Thailand. It was attended by representatives of 14 ESCAP members, 14 CSOs and 5 observers.</w:t>
      </w:r>
      <w:r w:rsidRPr="00020FA4">
        <w:rPr>
          <w:rFonts w:ascii="Century" w:eastAsia="Batang" w:hAnsi="Century" w:cs="Times New Roman"/>
          <w:bCs/>
          <w:kern w:val="0"/>
          <w:sz w:val="24"/>
          <w:szCs w:val="24"/>
          <w:vertAlign w:val="superscript"/>
          <w:lang w:eastAsia="ko-KR"/>
        </w:rPr>
        <w:footnoteReference w:id="10"/>
      </w:r>
      <w:r w:rsidRPr="00020FA4">
        <w:rPr>
          <w:rFonts w:ascii="Century" w:eastAsia="Batang" w:hAnsi="Century" w:cs="Times New Roman"/>
          <w:bCs/>
          <w:kern w:val="0"/>
          <w:sz w:val="24"/>
          <w:szCs w:val="24"/>
          <w:lang w:eastAsia="ko-KR"/>
        </w:rPr>
        <w:t xml:space="preserve"> </w:t>
      </w:r>
    </w:p>
    <w:p w:rsidR="00B831CB" w:rsidRPr="00020FA4" w:rsidRDefault="00B831CB" w:rsidP="00AF4369">
      <w:pPr>
        <w:widowControl/>
        <w:tabs>
          <w:tab w:val="left" w:pos="-1440"/>
        </w:tabs>
        <w:spacing w:line="300" w:lineRule="exact"/>
        <w:ind w:leftChars="857" w:left="1800"/>
        <w:rPr>
          <w:rFonts w:ascii="Century" w:eastAsia="Batang" w:hAnsi="Century" w:cs="Times New Roman"/>
          <w:bCs/>
          <w:kern w:val="0"/>
          <w:sz w:val="24"/>
          <w:szCs w:val="24"/>
          <w:lang w:eastAsia="ko-KR"/>
        </w:rPr>
      </w:pPr>
    </w:p>
    <w:p w:rsidR="00B831CB" w:rsidRPr="00020FA4" w:rsidRDefault="00B831CB" w:rsidP="00AF4369">
      <w:pPr>
        <w:widowControl/>
        <w:numPr>
          <w:ilvl w:val="0"/>
          <w:numId w:val="25"/>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Session discussed: (i) Review of the implementation of decisions and recommendations emanating from the Second Session of the Working Group; (ii)</w:t>
      </w:r>
      <w:r w:rsidRPr="00020FA4">
        <w:rPr>
          <w:rFonts w:ascii="Century" w:eastAsia="Batang" w:hAnsi="Century" w:cs="Times New Roman"/>
          <w:kern w:val="0"/>
          <w:sz w:val="24"/>
          <w:szCs w:val="24"/>
          <w:lang w:eastAsia="ko-KR"/>
        </w:rPr>
        <w:t xml:space="preserve"> </w:t>
      </w:r>
      <w:r w:rsidRPr="00020FA4">
        <w:rPr>
          <w:rFonts w:ascii="Century" w:eastAsia="Batang" w:hAnsi="Century" w:cs="Times New Roman"/>
          <w:bCs/>
          <w:kern w:val="0"/>
          <w:sz w:val="24"/>
          <w:szCs w:val="24"/>
          <w:lang w:eastAsia="ko-KR"/>
        </w:rPr>
        <w:t xml:space="preserve">Review of progress in the Asian and Pacific </w:t>
      </w:r>
      <w:r w:rsidRPr="00020FA4">
        <w:rPr>
          <w:rFonts w:ascii="Century" w:eastAsia="Batang" w:hAnsi="Century" w:cs="Times New Roman"/>
          <w:bCs/>
          <w:kern w:val="0"/>
          <w:sz w:val="24"/>
          <w:szCs w:val="24"/>
          <w:lang w:eastAsia="ko-KR"/>
        </w:rPr>
        <w:lastRenderedPageBreak/>
        <w:t>Decade of Persons with Disabilities, 2013-2022; (iii) Consideration of preparations for the midpoint review of the Asian and Pacific Decade of Persons with Disabilities in 2017; and (iv) Review of resource mobilization for Decade progress.</w:t>
      </w:r>
    </w:p>
    <w:p w:rsidR="00B831CB" w:rsidRPr="00020FA4" w:rsidRDefault="00B831CB" w:rsidP="00AF4369">
      <w:pPr>
        <w:widowControl/>
        <w:spacing w:line="300" w:lineRule="exact"/>
        <w:ind w:leftChars="686" w:left="1441"/>
        <w:rPr>
          <w:rFonts w:ascii="Century" w:eastAsia="Batang" w:hAnsi="Century" w:cs="Times New Roman"/>
          <w:bCs/>
          <w:kern w:val="0"/>
          <w:sz w:val="24"/>
          <w:szCs w:val="24"/>
          <w:lang w:eastAsia="en-US" w:bidi="ar-DZ"/>
        </w:rPr>
      </w:pPr>
    </w:p>
    <w:p w:rsidR="00B831CB" w:rsidRPr="00020FA4" w:rsidRDefault="00B831CB" w:rsidP="00AF4369">
      <w:pPr>
        <w:widowControl/>
        <w:numPr>
          <w:ilvl w:val="0"/>
          <w:numId w:val="25"/>
        </w:numPr>
        <w:tabs>
          <w:tab w:val="left" w:pos="-1440"/>
          <w:tab w:val="num" w:pos="108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Session made 13 decisions, including those related to the establishment of a tool for information sharing within the Working Group, the drafting of guidelines regarding passengers travelling by air with motorized wheelchairs, other mobility aids and medical devices, and preparations for the 2017 High-level Intergovernmental Meeting, among others. It also made five recommendations, related to sharing information of Working Group sessions with non-members, adopting national action plans on disability data collection, and supporting the midpoint review process by identifying CSO focal points on disability in each country, among others.</w:t>
      </w:r>
    </w:p>
    <w:p w:rsidR="00B831CB" w:rsidRPr="00020FA4" w:rsidRDefault="00B831CB" w:rsidP="00AF4369">
      <w:pPr>
        <w:widowControl/>
        <w:spacing w:line="300" w:lineRule="exact"/>
        <w:ind w:leftChars="343" w:left="720"/>
        <w:rPr>
          <w:rFonts w:ascii="Century" w:eastAsia="Batang" w:hAnsi="Century" w:cs="Times New Roman"/>
          <w:bCs/>
          <w:kern w:val="0"/>
          <w:sz w:val="24"/>
          <w:szCs w:val="24"/>
          <w:lang w:eastAsia="ko-KR"/>
        </w:rPr>
      </w:pPr>
    </w:p>
    <w:p w:rsidR="00B831CB" w:rsidRPr="00020FA4" w:rsidRDefault="00B831CB" w:rsidP="00AF4369">
      <w:pPr>
        <w:widowControl/>
        <w:numPr>
          <w:ilvl w:val="0"/>
          <w:numId w:val="11"/>
        </w:numPr>
        <w:tabs>
          <w:tab w:val="num" w:pos="0"/>
        </w:tabs>
        <w:spacing w:line="300" w:lineRule="exact"/>
        <w:ind w:leftChars="514" w:left="1439"/>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 xml:space="preserve">The Fourth Session of the Working Group was held in Bangkok, Thailand from 1 to 2 March 2017, hosted by the ESCAP secretariat, with in-kind support by Asia-Pacific Development Center on Disability (APCD). </w:t>
      </w:r>
    </w:p>
    <w:p w:rsidR="00B831CB" w:rsidRPr="00020FA4" w:rsidRDefault="00B831CB" w:rsidP="00AF4369">
      <w:pPr>
        <w:widowControl/>
        <w:spacing w:line="300" w:lineRule="exact"/>
        <w:ind w:leftChars="686" w:left="1441"/>
        <w:rPr>
          <w:rFonts w:ascii="Century" w:eastAsia="Batang" w:hAnsi="Century" w:cs="Times New Roman"/>
          <w:bCs/>
          <w:kern w:val="0"/>
          <w:sz w:val="24"/>
          <w:szCs w:val="24"/>
          <w:highlight w:val="yellow"/>
          <w:lang w:eastAsia="en-US" w:bidi="ar-DZ"/>
        </w:rPr>
      </w:pPr>
    </w:p>
    <w:p w:rsidR="00B831CB" w:rsidRPr="00020FA4" w:rsidRDefault="00B831CB" w:rsidP="00AF4369">
      <w:pPr>
        <w:widowControl/>
        <w:numPr>
          <w:ilvl w:val="0"/>
          <w:numId w:val="24"/>
        </w:numPr>
        <w:tabs>
          <w:tab w:val="left" w:pos="-1440"/>
          <w:tab w:val="num" w:pos="108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Session was formally opened by Mr. Nagesh Kumar, Director, Social Development Division, ESCAP. It was attended by representatives of 11 ESCAP members, 11 CSOs and 5 observers.</w:t>
      </w:r>
    </w:p>
    <w:p w:rsidR="00B831CB" w:rsidRPr="00020FA4" w:rsidRDefault="00B831CB" w:rsidP="00AF4369">
      <w:pPr>
        <w:widowControl/>
        <w:tabs>
          <w:tab w:val="left" w:pos="-1440"/>
          <w:tab w:val="num" w:pos="1080"/>
        </w:tabs>
        <w:spacing w:line="300" w:lineRule="exact"/>
        <w:ind w:leftChars="857" w:left="1800"/>
        <w:rPr>
          <w:rFonts w:ascii="Century" w:eastAsia="Batang" w:hAnsi="Century" w:cs="Times New Roman"/>
          <w:bCs/>
          <w:kern w:val="0"/>
          <w:sz w:val="24"/>
          <w:szCs w:val="24"/>
          <w:highlight w:val="yellow"/>
          <w:lang w:eastAsia="ko-KR"/>
        </w:rPr>
      </w:pPr>
    </w:p>
    <w:p w:rsidR="00B831CB" w:rsidRPr="00020FA4" w:rsidRDefault="00B831CB" w:rsidP="00AF4369">
      <w:pPr>
        <w:widowControl/>
        <w:numPr>
          <w:ilvl w:val="0"/>
          <w:numId w:val="24"/>
        </w:numPr>
        <w:tabs>
          <w:tab w:val="left" w:pos="-1440"/>
          <w:tab w:val="num" w:pos="108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The Session discussed: (i) Review of the implementation of decisions and recommendations emanating from the Third Session of the Working Group; (ii) Review of progress in the Asian and Pacific Decade of Persons with Disabilities, 2013-2022; (iii) Review of preparations for the 2017 High-level Intergovernmental Meeting on the Midpoint Review of the Asian and Pacific Decade of Persons with Disabilities (HLIGM); (iv) Review of resource mobilization for Decade progress; and (v) Review of issues pertinent to the functioning of the Working Group for the second half of the Asian and Pacific Decade of Persons with Disabilities, 2013-2022.</w:t>
      </w:r>
    </w:p>
    <w:p w:rsidR="00B831CB" w:rsidRPr="00020FA4" w:rsidRDefault="00B831CB" w:rsidP="00AF4369">
      <w:pPr>
        <w:widowControl/>
        <w:spacing w:line="300" w:lineRule="exact"/>
        <w:ind w:leftChars="686" w:left="1441"/>
        <w:rPr>
          <w:rFonts w:ascii="Century" w:eastAsia="Batang" w:hAnsi="Century" w:cs="Times New Roman"/>
          <w:bCs/>
          <w:kern w:val="0"/>
          <w:sz w:val="24"/>
          <w:szCs w:val="24"/>
          <w:lang w:val="en-GB" w:eastAsia="en-US" w:bidi="ar-DZ"/>
        </w:rPr>
      </w:pPr>
    </w:p>
    <w:p w:rsidR="00B831CB" w:rsidRPr="00020FA4" w:rsidRDefault="00B831CB" w:rsidP="00AF4369">
      <w:pPr>
        <w:widowControl/>
        <w:numPr>
          <w:ilvl w:val="0"/>
          <w:numId w:val="24"/>
        </w:numPr>
        <w:tabs>
          <w:tab w:val="left" w:pos="-1440"/>
          <w:tab w:val="num" w:pos="108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 xml:space="preserve">The Session made seven decisions, including those related to the editing and finalizing of the draft guidelines regarding passengers with disabilities travelling by air, preparations for the 2017 High-level Intergovernmental Meeting with a focus on the review process of the draft outcome document, and improving the effectiveness of the Working Group, including its functions and procedures among others. It also made seven recommendations, related to intended outcomes of the High-level Intergovernmental Meeting, including the outcome document, support of on-going </w:t>
      </w:r>
      <w:r w:rsidRPr="00020FA4">
        <w:rPr>
          <w:rFonts w:ascii="Century" w:eastAsia="Batang" w:hAnsi="Century" w:cs="Times New Roman"/>
          <w:bCs/>
          <w:kern w:val="0"/>
          <w:sz w:val="24"/>
          <w:szCs w:val="24"/>
          <w:lang w:eastAsia="ko-KR"/>
        </w:rPr>
        <w:lastRenderedPageBreak/>
        <w:t>initiatives and projects and funds to support the implementation of the Decade.</w:t>
      </w:r>
    </w:p>
    <w:p w:rsidR="00B831CB" w:rsidRPr="00020FA4" w:rsidRDefault="00B831CB" w:rsidP="002527C2">
      <w:pPr>
        <w:widowControl/>
        <w:tabs>
          <w:tab w:val="left" w:pos="-1440"/>
        </w:tabs>
        <w:spacing w:line="300" w:lineRule="exact"/>
        <w:ind w:leftChars="857" w:left="1800"/>
        <w:rPr>
          <w:rFonts w:ascii="Century" w:eastAsia="Batang" w:hAnsi="Century" w:cs="Times New Roman"/>
          <w:bCs/>
          <w:kern w:val="0"/>
          <w:sz w:val="24"/>
          <w:szCs w:val="24"/>
          <w:lang w:eastAsia="ko-KR"/>
        </w:rPr>
      </w:pPr>
    </w:p>
    <w:p w:rsidR="00B831CB" w:rsidRPr="00020FA4" w:rsidRDefault="00AF29C2" w:rsidP="00AF29C2">
      <w:pPr>
        <w:keepNext/>
        <w:widowControl/>
        <w:spacing w:before="240" w:after="60" w:line="300" w:lineRule="exact"/>
        <w:outlineLvl w:val="0"/>
        <w:rPr>
          <w:rFonts w:ascii="Century" w:eastAsia="Batang" w:hAnsi="Century" w:cs="Times New Roman"/>
          <w:b/>
          <w:bCs/>
          <w:kern w:val="32"/>
          <w:sz w:val="24"/>
          <w:szCs w:val="24"/>
          <w:lang w:eastAsia="ko-KR"/>
        </w:rPr>
      </w:pPr>
      <w:bookmarkStart w:id="21" w:name="_Toc478128653"/>
      <w:r>
        <w:rPr>
          <w:rFonts w:ascii="ＭＳ 明朝" w:eastAsia="ＭＳ 明朝" w:hAnsi="ＭＳ 明朝" w:cs="ＭＳ 明朝" w:hint="eastAsia"/>
          <w:b/>
          <w:bCs/>
          <w:kern w:val="32"/>
          <w:sz w:val="24"/>
          <w:szCs w:val="24"/>
        </w:rPr>
        <w:t>Ⅲ．</w:t>
      </w:r>
      <w:r w:rsidR="00B831CB" w:rsidRPr="00020FA4">
        <w:rPr>
          <w:rFonts w:ascii="Century" w:eastAsia="Batang" w:hAnsi="Century" w:cs="Times New Roman"/>
          <w:b/>
          <w:bCs/>
          <w:kern w:val="32"/>
          <w:sz w:val="24"/>
          <w:szCs w:val="24"/>
          <w:lang w:eastAsia="ko-KR"/>
        </w:rPr>
        <w:t>DECISIONS, RECOMMENDATIONS AND MAJOR ACHEIVEMENTS BY THE WORKING GROUP</w:t>
      </w:r>
      <w:bookmarkEnd w:id="21"/>
    </w:p>
    <w:p w:rsidR="00B831CB" w:rsidRPr="00020FA4" w:rsidRDefault="00B831CB" w:rsidP="002527C2">
      <w:pPr>
        <w:widowControl/>
        <w:spacing w:line="300" w:lineRule="exact"/>
        <w:ind w:leftChars="343" w:left="720"/>
        <w:rPr>
          <w:rFonts w:ascii="Century" w:eastAsia="Batang" w:hAnsi="Century" w:cs="Times New Roman"/>
          <w:color w:val="000000"/>
          <w:kern w:val="0"/>
          <w:sz w:val="24"/>
          <w:szCs w:val="24"/>
          <w:lang w:eastAsia="ko-KR"/>
        </w:rPr>
      </w:pPr>
    </w:p>
    <w:p w:rsidR="00B831CB" w:rsidRPr="00020FA4" w:rsidRDefault="00B831CB" w:rsidP="003834D2">
      <w:pPr>
        <w:widowControl/>
        <w:numPr>
          <w:ilvl w:val="0"/>
          <w:numId w:val="11"/>
        </w:numPr>
        <w:tabs>
          <w:tab w:val="num" w:pos="0"/>
        </w:tabs>
        <w:spacing w:line="300" w:lineRule="exact"/>
        <w:ind w:leftChars="514" w:left="1439"/>
        <w:rPr>
          <w:rFonts w:ascii="Century" w:eastAsia="Batang" w:hAnsi="Century" w:cs="Times New Roman"/>
          <w:color w:val="000000"/>
          <w:kern w:val="0"/>
          <w:sz w:val="24"/>
          <w:szCs w:val="24"/>
          <w:lang w:eastAsia="ko-KR"/>
        </w:rPr>
      </w:pPr>
      <w:r w:rsidRPr="00020FA4">
        <w:rPr>
          <w:rFonts w:ascii="Century" w:eastAsia="Batang" w:hAnsi="Century" w:cs="Times New Roman"/>
          <w:color w:val="000000"/>
          <w:kern w:val="0"/>
          <w:sz w:val="24"/>
          <w:szCs w:val="24"/>
          <w:lang w:eastAsia="ko-KR"/>
        </w:rPr>
        <w:t>Throughout its four sessions, the Working Group adopted a total of 29 decisions and 30 recommendations.</w:t>
      </w:r>
    </w:p>
    <w:p w:rsidR="00B831CB" w:rsidRPr="00020FA4" w:rsidRDefault="00B831CB" w:rsidP="003834D2">
      <w:pPr>
        <w:widowControl/>
        <w:spacing w:line="300" w:lineRule="exact"/>
        <w:ind w:leftChars="343" w:left="720"/>
        <w:rPr>
          <w:rFonts w:ascii="Century" w:eastAsia="Batang" w:hAnsi="Century" w:cs="Times New Roman"/>
          <w:color w:val="000000"/>
          <w:kern w:val="0"/>
          <w:sz w:val="24"/>
          <w:szCs w:val="24"/>
          <w:lang w:eastAsia="ko-KR"/>
        </w:rPr>
      </w:pPr>
    </w:p>
    <w:p w:rsidR="00B831CB" w:rsidRPr="00020FA4" w:rsidRDefault="00B831CB" w:rsidP="003834D2">
      <w:pPr>
        <w:widowControl/>
        <w:numPr>
          <w:ilvl w:val="0"/>
          <w:numId w:val="23"/>
        </w:numPr>
        <w:tabs>
          <w:tab w:val="left" w:pos="-1440"/>
        </w:tabs>
        <w:spacing w:line="300" w:lineRule="exact"/>
        <w:ind w:leftChars="686" w:left="1801"/>
        <w:rPr>
          <w:rFonts w:ascii="Century" w:eastAsia="Batang" w:hAnsi="Century" w:cs="Times New Roman"/>
          <w:color w:val="000000"/>
          <w:kern w:val="0"/>
          <w:sz w:val="24"/>
          <w:szCs w:val="24"/>
          <w:lang w:eastAsia="ko-KR"/>
        </w:rPr>
      </w:pPr>
      <w:r w:rsidRPr="00020FA4">
        <w:rPr>
          <w:rFonts w:ascii="Century" w:eastAsia="Batang" w:hAnsi="Century" w:cs="Times New Roman"/>
          <w:color w:val="000000"/>
          <w:kern w:val="0"/>
          <w:sz w:val="24"/>
          <w:szCs w:val="24"/>
          <w:lang w:eastAsia="ko-KR"/>
        </w:rPr>
        <w:t xml:space="preserve">Of these 59 decisions and recommendations, 22 are directly related to the internal functioning of the Working Group, and 37 have implications for matters outside of the Working Group. </w:t>
      </w:r>
    </w:p>
    <w:p w:rsidR="00B831CB" w:rsidRPr="00020FA4" w:rsidRDefault="00B831CB" w:rsidP="003834D2">
      <w:pPr>
        <w:widowControl/>
        <w:spacing w:line="300" w:lineRule="exact"/>
        <w:ind w:leftChars="686" w:left="1441"/>
        <w:rPr>
          <w:rFonts w:ascii="Century" w:eastAsia="Batang" w:hAnsi="Century" w:cs="Times New Roman"/>
          <w:color w:val="000000"/>
          <w:kern w:val="0"/>
          <w:sz w:val="24"/>
          <w:szCs w:val="24"/>
          <w:lang w:eastAsia="en-US" w:bidi="ar-DZ"/>
        </w:rPr>
      </w:pPr>
    </w:p>
    <w:p w:rsidR="00B831CB" w:rsidRPr="00020FA4" w:rsidRDefault="00B831CB" w:rsidP="003834D2">
      <w:pPr>
        <w:widowControl/>
        <w:numPr>
          <w:ilvl w:val="0"/>
          <w:numId w:val="23"/>
        </w:numPr>
        <w:tabs>
          <w:tab w:val="left" w:pos="-1440"/>
          <w:tab w:val="num" w:pos="0"/>
        </w:tabs>
        <w:spacing w:line="300" w:lineRule="exact"/>
        <w:ind w:leftChars="686" w:left="1801"/>
        <w:rPr>
          <w:rFonts w:ascii="Century" w:eastAsia="Batang" w:hAnsi="Century" w:cs="Times New Roman"/>
          <w:color w:val="000000"/>
          <w:kern w:val="0"/>
          <w:sz w:val="24"/>
          <w:szCs w:val="24"/>
          <w:lang w:eastAsia="ko-KR"/>
        </w:rPr>
      </w:pPr>
      <w:r w:rsidRPr="00020FA4">
        <w:rPr>
          <w:rFonts w:ascii="Century" w:eastAsia="Batang" w:hAnsi="Century" w:cs="Times New Roman"/>
          <w:color w:val="000000"/>
          <w:kern w:val="0"/>
          <w:sz w:val="24"/>
          <w:szCs w:val="24"/>
          <w:lang w:eastAsia="ko-KR"/>
        </w:rPr>
        <w:t xml:space="preserve">Of these 59 decisions and recommendations, 27 call for action by Working Group members, and 28 call for action by the ESCAP secretariat, while 2 call for action by both Working Group members and the ESCAP secretariat, and 2 are targeted at all ESCAP members and associate members. </w:t>
      </w:r>
    </w:p>
    <w:p w:rsidR="00B831CB" w:rsidRPr="00020FA4" w:rsidRDefault="00B831CB" w:rsidP="003834D2">
      <w:pPr>
        <w:widowControl/>
        <w:spacing w:line="300" w:lineRule="exact"/>
        <w:ind w:leftChars="343" w:left="720"/>
        <w:rPr>
          <w:rFonts w:ascii="Century" w:eastAsia="Batang" w:hAnsi="Century" w:cs="Times New Roman"/>
          <w:color w:val="000000"/>
          <w:kern w:val="0"/>
          <w:sz w:val="24"/>
          <w:szCs w:val="24"/>
          <w:lang w:eastAsia="ko-KR"/>
        </w:rPr>
      </w:pPr>
    </w:p>
    <w:p w:rsidR="00B831CB" w:rsidRPr="00020FA4" w:rsidRDefault="00B831CB" w:rsidP="003834D2">
      <w:pPr>
        <w:widowControl/>
        <w:numPr>
          <w:ilvl w:val="0"/>
          <w:numId w:val="11"/>
        </w:numPr>
        <w:tabs>
          <w:tab w:val="num" w:pos="0"/>
        </w:tabs>
        <w:spacing w:line="300" w:lineRule="exact"/>
        <w:ind w:leftChars="514" w:left="1439"/>
        <w:rPr>
          <w:rFonts w:ascii="Century" w:eastAsia="Batang" w:hAnsi="Century" w:cs="Times New Roman"/>
          <w:color w:val="000000"/>
          <w:kern w:val="0"/>
          <w:sz w:val="24"/>
          <w:szCs w:val="24"/>
          <w:lang w:eastAsia="ko-KR"/>
        </w:rPr>
      </w:pPr>
      <w:r w:rsidRPr="00020FA4">
        <w:rPr>
          <w:rFonts w:ascii="Century" w:eastAsia="Batang" w:hAnsi="Century" w:cs="Times New Roman"/>
          <w:color w:val="000000"/>
          <w:kern w:val="0"/>
          <w:sz w:val="24"/>
          <w:szCs w:val="24"/>
          <w:lang w:eastAsia="ko-KR"/>
        </w:rPr>
        <w:t>In line with the decisions and recommendations emanating from each of the four sessions, the Working Group made following achievements:</w:t>
      </w:r>
    </w:p>
    <w:p w:rsidR="00B831CB" w:rsidRPr="00020FA4" w:rsidRDefault="00B831CB" w:rsidP="003834D2">
      <w:pPr>
        <w:widowControl/>
        <w:spacing w:line="300" w:lineRule="exact"/>
        <w:ind w:leftChars="343" w:left="720"/>
        <w:rPr>
          <w:rFonts w:ascii="Century" w:eastAsia="Batang" w:hAnsi="Century" w:cs="Times New Roman"/>
          <w:kern w:val="0"/>
          <w:sz w:val="24"/>
          <w:szCs w:val="24"/>
          <w:lang w:eastAsia="ko-KR"/>
        </w:rPr>
      </w:pPr>
    </w:p>
    <w:p w:rsidR="00B831CB" w:rsidRPr="00020FA4" w:rsidRDefault="00B831CB" w:rsidP="003834D2">
      <w:pPr>
        <w:widowControl/>
        <w:spacing w:line="300" w:lineRule="exact"/>
        <w:ind w:leftChars="686" w:left="1441"/>
        <w:rPr>
          <w:rFonts w:ascii="Century" w:eastAsia="Batang" w:hAnsi="Century" w:cs="Times New Roman"/>
          <w:i/>
          <w:kern w:val="0"/>
          <w:sz w:val="24"/>
          <w:szCs w:val="24"/>
          <w:lang w:eastAsia="en-US" w:bidi="ar-DZ"/>
        </w:rPr>
      </w:pPr>
      <w:r w:rsidRPr="00020FA4">
        <w:rPr>
          <w:rFonts w:ascii="Century" w:eastAsia="Batang" w:hAnsi="Century" w:cs="Times New Roman"/>
          <w:i/>
          <w:kern w:val="0"/>
          <w:sz w:val="24"/>
          <w:szCs w:val="24"/>
          <w:lang w:eastAsia="en-US" w:bidi="ar-DZ"/>
        </w:rPr>
        <w:t>Procedure and internal communication</w:t>
      </w:r>
    </w:p>
    <w:p w:rsidR="00B831CB" w:rsidRPr="00020FA4" w:rsidRDefault="00B831CB" w:rsidP="003834D2">
      <w:pPr>
        <w:widowControl/>
        <w:tabs>
          <w:tab w:val="left" w:pos="-1440"/>
        </w:tabs>
        <w:spacing w:line="300" w:lineRule="exact"/>
        <w:ind w:leftChars="857" w:left="1800"/>
        <w:rPr>
          <w:rFonts w:ascii="Century" w:eastAsia="Batang" w:hAnsi="Century" w:cs="Times New Roman"/>
          <w:kern w:val="0"/>
          <w:sz w:val="24"/>
          <w:szCs w:val="24"/>
          <w:lang w:eastAsia="ko-KR"/>
        </w:rPr>
      </w:pPr>
    </w:p>
    <w:p w:rsidR="00B831CB" w:rsidRPr="00020FA4" w:rsidRDefault="00B831CB" w:rsidP="003834D2">
      <w:pPr>
        <w:widowControl/>
        <w:numPr>
          <w:ilvl w:val="0"/>
          <w:numId w:val="27"/>
        </w:numPr>
        <w:tabs>
          <w:tab w:val="left" w:pos="-1440"/>
        </w:tabs>
        <w:spacing w:line="300" w:lineRule="exact"/>
        <w:ind w:leftChars="686" w:left="1801"/>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Adopted its own Rules of Procedure;</w:t>
      </w:r>
      <w:r w:rsidRPr="00020FA4">
        <w:rPr>
          <w:rFonts w:ascii="Century" w:eastAsia="Batang" w:hAnsi="Century" w:cs="Times New Roman"/>
          <w:kern w:val="0"/>
          <w:sz w:val="24"/>
          <w:szCs w:val="24"/>
          <w:vertAlign w:val="superscript"/>
          <w:lang w:eastAsia="ko-KR"/>
        </w:rPr>
        <w:footnoteReference w:id="11"/>
      </w:r>
    </w:p>
    <w:p w:rsidR="00B831CB" w:rsidRPr="00020FA4" w:rsidRDefault="00B831CB" w:rsidP="003834D2">
      <w:pPr>
        <w:widowControl/>
        <w:tabs>
          <w:tab w:val="left" w:pos="-1440"/>
        </w:tabs>
        <w:spacing w:line="300" w:lineRule="exact"/>
        <w:ind w:leftChars="857" w:left="1800"/>
        <w:rPr>
          <w:rFonts w:ascii="Century" w:eastAsia="Batang" w:hAnsi="Century" w:cs="Times New Roman"/>
          <w:kern w:val="0"/>
          <w:sz w:val="24"/>
          <w:szCs w:val="24"/>
          <w:lang w:eastAsia="ko-KR"/>
        </w:rPr>
      </w:pPr>
    </w:p>
    <w:p w:rsidR="00B831CB" w:rsidRPr="00020FA4" w:rsidRDefault="00B831CB" w:rsidP="003834D2">
      <w:pPr>
        <w:widowControl/>
        <w:numPr>
          <w:ilvl w:val="0"/>
          <w:numId w:val="27"/>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 xml:space="preserve">Launched an </w:t>
      </w:r>
      <w:r w:rsidRPr="00020FA4">
        <w:rPr>
          <w:rFonts w:ascii="Century" w:eastAsia="Batang" w:hAnsi="Century" w:cs="Times New Roman"/>
          <w:kern w:val="0"/>
          <w:sz w:val="24"/>
          <w:szCs w:val="24"/>
          <w:lang w:eastAsia="ko-KR"/>
        </w:rPr>
        <w:t xml:space="preserve">inter-sessional e-mail-based group </w:t>
      </w:r>
      <w:r w:rsidRPr="00020FA4">
        <w:rPr>
          <w:rFonts w:ascii="Century" w:eastAsia="Batang" w:hAnsi="Century" w:cs="Times New Roman"/>
          <w:bCs/>
          <w:kern w:val="0"/>
          <w:sz w:val="24"/>
          <w:szCs w:val="24"/>
          <w:lang w:eastAsia="ko-KR"/>
        </w:rPr>
        <w:t xml:space="preserve">for Working Group members to </w:t>
      </w:r>
      <w:r w:rsidRPr="00020FA4">
        <w:rPr>
          <w:rFonts w:ascii="Century" w:eastAsia="Batang" w:hAnsi="Century" w:cs="Times New Roman"/>
          <w:kern w:val="0"/>
          <w:sz w:val="24"/>
          <w:szCs w:val="24"/>
          <w:lang w:eastAsia="ko-KR"/>
        </w:rPr>
        <w:t xml:space="preserve">exchange good practices and information on the implementation of the Incheon Strategy, including reporting on road map actions and supporting the preparatory process toward the 2017 </w:t>
      </w:r>
      <w:r w:rsidRPr="00020FA4">
        <w:rPr>
          <w:rFonts w:ascii="Century" w:eastAsia="Batang" w:hAnsi="Century" w:cs="Times New Roman"/>
          <w:bCs/>
          <w:kern w:val="0"/>
          <w:sz w:val="24"/>
          <w:szCs w:val="24"/>
          <w:lang w:eastAsia="ko-KR"/>
        </w:rPr>
        <w:t>High-level Intergovernmental Meeting;</w:t>
      </w:r>
    </w:p>
    <w:p w:rsidR="00B831CB" w:rsidRPr="00020FA4" w:rsidRDefault="00B831CB" w:rsidP="003834D2">
      <w:pPr>
        <w:widowControl/>
        <w:spacing w:line="300" w:lineRule="exact"/>
        <w:ind w:leftChars="686" w:left="1441"/>
        <w:rPr>
          <w:rFonts w:ascii="Century" w:eastAsia="Batang" w:hAnsi="Century" w:cs="Times New Roman"/>
          <w:i/>
          <w:kern w:val="0"/>
          <w:sz w:val="24"/>
          <w:szCs w:val="24"/>
          <w:lang w:eastAsia="en-US" w:bidi="ar-DZ"/>
        </w:rPr>
      </w:pPr>
    </w:p>
    <w:p w:rsidR="00B831CB" w:rsidRPr="00020FA4" w:rsidRDefault="00B831CB" w:rsidP="003834D2">
      <w:pPr>
        <w:widowControl/>
        <w:spacing w:line="300" w:lineRule="exact"/>
        <w:ind w:leftChars="686" w:left="1441"/>
        <w:rPr>
          <w:rFonts w:ascii="Century" w:eastAsia="Batang" w:hAnsi="Century" w:cs="Times New Roman"/>
          <w:i/>
          <w:kern w:val="0"/>
          <w:sz w:val="24"/>
          <w:szCs w:val="24"/>
          <w:lang w:eastAsia="en-US" w:bidi="ar-DZ"/>
        </w:rPr>
      </w:pPr>
      <w:r w:rsidRPr="00020FA4">
        <w:rPr>
          <w:rFonts w:ascii="Century" w:eastAsia="Batang" w:hAnsi="Century" w:cs="Times New Roman"/>
          <w:i/>
          <w:kern w:val="0"/>
          <w:sz w:val="24"/>
          <w:szCs w:val="24"/>
          <w:lang w:eastAsia="en-US" w:bidi="ar-DZ"/>
        </w:rPr>
        <w:t>Advocacy for disability inclusion in the post-2015 development agenda</w:t>
      </w:r>
    </w:p>
    <w:p w:rsidR="00B831CB" w:rsidRPr="00020FA4" w:rsidRDefault="00B831CB" w:rsidP="003834D2">
      <w:pPr>
        <w:widowControl/>
        <w:spacing w:line="300" w:lineRule="exact"/>
        <w:ind w:leftChars="686" w:left="1441"/>
        <w:rPr>
          <w:rFonts w:ascii="Century" w:eastAsia="Batang" w:hAnsi="Century" w:cs="Times New Roman"/>
          <w:bCs/>
          <w:kern w:val="0"/>
          <w:sz w:val="24"/>
          <w:szCs w:val="24"/>
          <w:lang w:eastAsia="en-US" w:bidi="ar-DZ"/>
        </w:rPr>
      </w:pPr>
    </w:p>
    <w:p w:rsidR="00B831CB" w:rsidRPr="00020FA4" w:rsidRDefault="00B831CB" w:rsidP="003834D2">
      <w:pPr>
        <w:widowControl/>
        <w:numPr>
          <w:ilvl w:val="0"/>
          <w:numId w:val="27"/>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Advocated for disability inclusion in the 2030 Agenda for Sustainable Development, including submission of the Incheon Strategy to the Statistics Division of the United Nations Department of Economic and Social Affairs (DESA) to be used as a reference for the development of the disability-inclusive indicators of the Sustainable Development Goals (SDGs);</w:t>
      </w:r>
    </w:p>
    <w:p w:rsidR="00B831CB" w:rsidRPr="00020FA4" w:rsidRDefault="00B831CB" w:rsidP="003834D2">
      <w:pPr>
        <w:widowControl/>
        <w:tabs>
          <w:tab w:val="left" w:pos="-1440"/>
        </w:tabs>
        <w:spacing w:line="300" w:lineRule="exact"/>
        <w:ind w:leftChars="343" w:left="720"/>
        <w:rPr>
          <w:rFonts w:ascii="Century" w:eastAsia="Batang" w:hAnsi="Century" w:cs="Times New Roman"/>
          <w:kern w:val="0"/>
          <w:sz w:val="24"/>
          <w:szCs w:val="24"/>
          <w:lang w:eastAsia="ko-KR"/>
        </w:rPr>
      </w:pPr>
    </w:p>
    <w:p w:rsidR="00B831CB" w:rsidRPr="00020FA4" w:rsidRDefault="00B831CB" w:rsidP="003834D2">
      <w:pPr>
        <w:widowControl/>
        <w:spacing w:line="300" w:lineRule="exact"/>
        <w:ind w:leftChars="686" w:left="1441"/>
        <w:rPr>
          <w:rFonts w:ascii="Century" w:eastAsia="Batang" w:hAnsi="Century" w:cs="Times New Roman"/>
          <w:i/>
          <w:kern w:val="0"/>
          <w:sz w:val="24"/>
          <w:szCs w:val="24"/>
          <w:lang w:eastAsia="en-US" w:bidi="ar-DZ"/>
        </w:rPr>
      </w:pPr>
      <w:r w:rsidRPr="00020FA4">
        <w:rPr>
          <w:rFonts w:ascii="Century" w:eastAsia="Batang" w:hAnsi="Century" w:cs="Times New Roman"/>
          <w:i/>
          <w:kern w:val="0"/>
          <w:sz w:val="24"/>
          <w:szCs w:val="24"/>
          <w:lang w:eastAsia="en-US" w:bidi="ar-DZ"/>
        </w:rPr>
        <w:t xml:space="preserve">Support of national and regional action for the implementation of the Incheon Strategy </w:t>
      </w:r>
    </w:p>
    <w:p w:rsidR="00B831CB" w:rsidRPr="00020FA4" w:rsidRDefault="00B831CB" w:rsidP="002527C2">
      <w:pPr>
        <w:widowControl/>
        <w:spacing w:line="300" w:lineRule="exact"/>
        <w:ind w:leftChars="343" w:left="720"/>
        <w:rPr>
          <w:rFonts w:ascii="Century" w:eastAsia="Batang" w:hAnsi="Century" w:cs="Times New Roman"/>
          <w:i/>
          <w:kern w:val="0"/>
          <w:sz w:val="24"/>
          <w:szCs w:val="24"/>
          <w:lang w:eastAsia="ko-KR"/>
        </w:rPr>
      </w:pPr>
    </w:p>
    <w:p w:rsidR="00B831CB" w:rsidRPr="00020FA4" w:rsidRDefault="00B831CB" w:rsidP="003834D2">
      <w:pPr>
        <w:widowControl/>
        <w:numPr>
          <w:ilvl w:val="0"/>
          <w:numId w:val="27"/>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kern w:val="0"/>
          <w:sz w:val="24"/>
          <w:szCs w:val="24"/>
          <w:lang w:eastAsia="ko-KR"/>
        </w:rPr>
        <w:t xml:space="preserve">Developed and adopted a road map </w:t>
      </w:r>
      <w:r w:rsidRPr="00020FA4">
        <w:rPr>
          <w:rFonts w:ascii="Century" w:eastAsia="Times New Roman" w:hAnsi="Century" w:cs="Times New Roman"/>
          <w:bCs/>
          <w:kern w:val="0"/>
          <w:sz w:val="24"/>
          <w:szCs w:val="24"/>
          <w:lang w:eastAsia="ko-KR"/>
        </w:rPr>
        <w:t>for the implementation of the Incheon Strategy,</w:t>
      </w:r>
      <w:r w:rsidRPr="00020FA4">
        <w:rPr>
          <w:rFonts w:ascii="Century" w:eastAsia="Times New Roman" w:hAnsi="Century" w:cs="Times New Roman"/>
          <w:bCs/>
          <w:kern w:val="0"/>
          <w:sz w:val="24"/>
          <w:szCs w:val="24"/>
          <w:vertAlign w:val="superscript"/>
          <w:lang w:eastAsia="ko-KR"/>
        </w:rPr>
        <w:footnoteReference w:id="12"/>
      </w:r>
      <w:r w:rsidRPr="00020FA4">
        <w:rPr>
          <w:rFonts w:ascii="Century" w:eastAsia="Times New Roman" w:hAnsi="Century" w:cs="Times New Roman"/>
          <w:bCs/>
          <w:kern w:val="0"/>
          <w:sz w:val="24"/>
          <w:szCs w:val="24"/>
          <w:lang w:eastAsia="ko-KR"/>
        </w:rPr>
        <w:t xml:space="preserve"> which was later endorsed by the Commission at its 70th session through its Decision 70/23;</w:t>
      </w:r>
      <w:r w:rsidRPr="00020FA4">
        <w:rPr>
          <w:rFonts w:ascii="Century" w:eastAsia="Times New Roman" w:hAnsi="Century" w:cs="Times New Roman"/>
          <w:bCs/>
          <w:kern w:val="0"/>
          <w:sz w:val="24"/>
          <w:szCs w:val="24"/>
          <w:vertAlign w:val="superscript"/>
          <w:lang w:eastAsia="ko-KR"/>
        </w:rPr>
        <w:footnoteReference w:id="13"/>
      </w:r>
    </w:p>
    <w:p w:rsidR="00B831CB" w:rsidRPr="00020FA4" w:rsidRDefault="00B831CB" w:rsidP="003834D2">
      <w:pPr>
        <w:widowControl/>
        <w:spacing w:line="300" w:lineRule="exact"/>
        <w:ind w:leftChars="686" w:left="1441"/>
        <w:rPr>
          <w:rFonts w:ascii="Century" w:eastAsia="Batang" w:hAnsi="Century" w:cs="Times New Roman"/>
          <w:bCs/>
          <w:kern w:val="0"/>
          <w:sz w:val="24"/>
          <w:szCs w:val="24"/>
          <w:lang w:eastAsia="en-US" w:bidi="ar-DZ"/>
        </w:rPr>
      </w:pPr>
    </w:p>
    <w:p w:rsidR="00B831CB" w:rsidRPr="00020FA4" w:rsidRDefault="00B831CB" w:rsidP="003834D2">
      <w:pPr>
        <w:widowControl/>
        <w:numPr>
          <w:ilvl w:val="0"/>
          <w:numId w:val="27"/>
        </w:numPr>
        <w:tabs>
          <w:tab w:val="left" w:pos="-1440"/>
        </w:tabs>
        <w:spacing w:line="300" w:lineRule="exact"/>
        <w:ind w:leftChars="686" w:left="1801"/>
        <w:rPr>
          <w:rFonts w:ascii="Century" w:eastAsia="Batang" w:hAnsi="Century" w:cs="Times New Roman"/>
          <w:kern w:val="0"/>
          <w:sz w:val="24"/>
          <w:szCs w:val="24"/>
          <w:lang w:eastAsia="ko-KR"/>
        </w:rPr>
      </w:pPr>
      <w:r w:rsidRPr="00020FA4">
        <w:rPr>
          <w:rFonts w:ascii="Century" w:eastAsia="Batang" w:hAnsi="Century" w:cs="Times New Roman"/>
          <w:bCs/>
          <w:kern w:val="0"/>
          <w:sz w:val="24"/>
          <w:szCs w:val="24"/>
          <w:lang w:eastAsia="ko-KR"/>
        </w:rPr>
        <w:t xml:space="preserve">Submitted, in advance of its sessions, annual </w:t>
      </w:r>
      <w:r w:rsidRPr="00020FA4">
        <w:rPr>
          <w:rFonts w:ascii="Century" w:eastAsia="Batang" w:hAnsi="Century" w:cs="Times New Roman"/>
          <w:kern w:val="0"/>
          <w:sz w:val="24"/>
          <w:szCs w:val="24"/>
          <w:lang w:eastAsia="ko-KR"/>
        </w:rPr>
        <w:t>reports on Incheon Strategy implementation of Working Group members, aligned with the road map, including policies and rules of national civil aviation authorities regarding passenger with disabilities;</w:t>
      </w:r>
    </w:p>
    <w:p w:rsidR="00B831CB" w:rsidRPr="00020FA4" w:rsidRDefault="00B831CB" w:rsidP="003834D2">
      <w:pPr>
        <w:widowControl/>
        <w:spacing w:line="300" w:lineRule="exact"/>
        <w:ind w:leftChars="686" w:left="1441"/>
        <w:rPr>
          <w:rFonts w:ascii="Century" w:eastAsia="Batang" w:hAnsi="Century" w:cs="Times New Roman"/>
          <w:kern w:val="0"/>
          <w:sz w:val="24"/>
          <w:szCs w:val="24"/>
          <w:lang w:eastAsia="en-US" w:bidi="ar-DZ"/>
        </w:rPr>
      </w:pPr>
    </w:p>
    <w:p w:rsidR="00B831CB" w:rsidRPr="00020FA4" w:rsidRDefault="00B831CB" w:rsidP="003834D2">
      <w:pPr>
        <w:widowControl/>
        <w:numPr>
          <w:ilvl w:val="0"/>
          <w:numId w:val="27"/>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kern w:val="0"/>
          <w:sz w:val="24"/>
          <w:szCs w:val="24"/>
          <w:lang w:eastAsia="ko-KR"/>
        </w:rPr>
        <w:t xml:space="preserve">Expressed its continued support for the mobilization of funding contributions for a range of technical cooperation activities in support of Incheon Strategy implementation, including continued utilization of the </w:t>
      </w:r>
      <w:r w:rsidRPr="00020FA4">
        <w:rPr>
          <w:rFonts w:ascii="Century" w:eastAsia="Batang" w:hAnsi="Century" w:cs="Times New Roman"/>
          <w:bCs/>
          <w:kern w:val="0"/>
          <w:sz w:val="24"/>
          <w:szCs w:val="24"/>
          <w:lang w:eastAsia="ko-KR"/>
        </w:rPr>
        <w:t>ESCAP Multi-donor Trust Fund for the Asian and the Pacific Decade of Persons with Disabilities;</w:t>
      </w:r>
      <w:r w:rsidRPr="00020FA4">
        <w:rPr>
          <w:rFonts w:ascii="Century" w:eastAsia="Batang" w:hAnsi="Century" w:cs="Times New Roman"/>
          <w:bCs/>
          <w:kern w:val="0"/>
          <w:sz w:val="24"/>
          <w:szCs w:val="24"/>
          <w:vertAlign w:val="superscript"/>
          <w:lang w:eastAsia="ko-KR"/>
        </w:rPr>
        <w:footnoteReference w:id="14"/>
      </w:r>
    </w:p>
    <w:p w:rsidR="00B831CB" w:rsidRPr="00020FA4" w:rsidRDefault="00B831CB" w:rsidP="003834D2">
      <w:pPr>
        <w:widowControl/>
        <w:spacing w:line="300" w:lineRule="exact"/>
        <w:ind w:leftChars="343" w:left="720"/>
        <w:rPr>
          <w:rFonts w:ascii="Century" w:eastAsia="Batang" w:hAnsi="Century" w:cs="Times New Roman"/>
          <w:bCs/>
          <w:kern w:val="0"/>
          <w:sz w:val="24"/>
          <w:szCs w:val="24"/>
          <w:lang w:eastAsia="ko-KR"/>
        </w:rPr>
      </w:pPr>
    </w:p>
    <w:p w:rsidR="00B831CB" w:rsidRPr="00020FA4" w:rsidRDefault="00B831CB" w:rsidP="003834D2">
      <w:pPr>
        <w:widowControl/>
        <w:spacing w:line="300" w:lineRule="exact"/>
        <w:ind w:leftChars="686" w:left="1441"/>
        <w:rPr>
          <w:rFonts w:ascii="Century" w:eastAsia="Batang" w:hAnsi="Century" w:cs="Times New Roman"/>
          <w:i/>
          <w:kern w:val="0"/>
          <w:sz w:val="24"/>
          <w:szCs w:val="24"/>
          <w:lang w:eastAsia="en-US" w:bidi="ar-DZ"/>
        </w:rPr>
      </w:pPr>
      <w:r w:rsidRPr="00020FA4">
        <w:rPr>
          <w:rFonts w:ascii="Century" w:eastAsia="Batang" w:hAnsi="Century" w:cs="Times New Roman"/>
          <w:i/>
          <w:kern w:val="0"/>
          <w:sz w:val="24"/>
          <w:szCs w:val="24"/>
          <w:lang w:eastAsia="en-US" w:bidi="ar-DZ"/>
        </w:rPr>
        <w:t>Developing disability-inclusive guidelines</w:t>
      </w:r>
    </w:p>
    <w:p w:rsidR="00B831CB" w:rsidRPr="00020FA4" w:rsidRDefault="00B831CB" w:rsidP="003834D2">
      <w:pPr>
        <w:widowControl/>
        <w:spacing w:line="300" w:lineRule="exact"/>
        <w:ind w:leftChars="686" w:left="1441"/>
        <w:rPr>
          <w:rFonts w:ascii="Century" w:eastAsia="Batang" w:hAnsi="Century" w:cs="Times New Roman"/>
          <w:bCs/>
          <w:kern w:val="0"/>
          <w:sz w:val="24"/>
          <w:szCs w:val="24"/>
          <w:lang w:eastAsia="en-US" w:bidi="ar-DZ"/>
        </w:rPr>
      </w:pPr>
    </w:p>
    <w:p w:rsidR="00B831CB" w:rsidRPr="00020FA4" w:rsidRDefault="00B831CB" w:rsidP="003834D2">
      <w:pPr>
        <w:widowControl/>
        <w:numPr>
          <w:ilvl w:val="0"/>
          <w:numId w:val="27"/>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Gave input on the publication “Disability Inclusive Meetings: An Operational Guide”, to support</w:t>
      </w:r>
      <w:r w:rsidRPr="00020FA4">
        <w:rPr>
          <w:rFonts w:ascii="Century" w:eastAsia="Batang" w:hAnsi="Century" w:cs="Times New Roman"/>
          <w:kern w:val="0"/>
          <w:sz w:val="24"/>
          <w:szCs w:val="24"/>
          <w:lang w:eastAsia="ko-KR"/>
        </w:rPr>
        <w:t xml:space="preserve"> the provision of reasonable accommodation and accessibility for persons with disabilities in formal meeting settings;</w:t>
      </w:r>
      <w:r w:rsidRPr="00020FA4">
        <w:rPr>
          <w:rFonts w:ascii="Century" w:eastAsia="Batang" w:hAnsi="Century" w:cs="Times New Roman"/>
          <w:kern w:val="0"/>
          <w:sz w:val="24"/>
          <w:szCs w:val="24"/>
          <w:vertAlign w:val="superscript"/>
          <w:lang w:eastAsia="ko-KR"/>
        </w:rPr>
        <w:footnoteReference w:id="15"/>
      </w:r>
    </w:p>
    <w:p w:rsidR="00B831CB" w:rsidRPr="00020FA4" w:rsidRDefault="00B831CB" w:rsidP="003834D2">
      <w:pPr>
        <w:widowControl/>
        <w:tabs>
          <w:tab w:val="left" w:pos="-1440"/>
        </w:tabs>
        <w:spacing w:line="300" w:lineRule="exact"/>
        <w:ind w:leftChars="857" w:left="1800"/>
        <w:rPr>
          <w:rFonts w:ascii="Century" w:eastAsia="Batang" w:hAnsi="Century" w:cs="Times New Roman"/>
          <w:kern w:val="0"/>
          <w:sz w:val="24"/>
          <w:szCs w:val="24"/>
          <w:highlight w:val="yellow"/>
          <w:lang w:eastAsia="ko-KR"/>
        </w:rPr>
      </w:pPr>
    </w:p>
    <w:p w:rsidR="00B831CB" w:rsidRPr="00020FA4" w:rsidRDefault="00B831CB" w:rsidP="003834D2">
      <w:pPr>
        <w:widowControl/>
        <w:numPr>
          <w:ilvl w:val="0"/>
          <w:numId w:val="27"/>
        </w:numPr>
        <w:tabs>
          <w:tab w:val="left" w:pos="-1440"/>
        </w:tabs>
        <w:spacing w:line="300" w:lineRule="exact"/>
        <w:ind w:leftChars="686" w:left="1801"/>
        <w:rPr>
          <w:rFonts w:ascii="Century" w:eastAsia="Batang" w:hAnsi="Century" w:cs="Times New Roman"/>
          <w:kern w:val="0"/>
          <w:sz w:val="24"/>
          <w:szCs w:val="24"/>
          <w:lang w:eastAsia="ko-KR"/>
        </w:rPr>
      </w:pPr>
      <w:r w:rsidRPr="00020FA4">
        <w:rPr>
          <w:rFonts w:ascii="Century" w:eastAsia="Batang" w:hAnsi="Century" w:cs="Times New Roman"/>
          <w:bCs/>
          <w:kern w:val="0"/>
          <w:sz w:val="24"/>
          <w:szCs w:val="24"/>
          <w:lang w:eastAsia="ko-KR"/>
        </w:rPr>
        <w:t>Drafted the guidelines regarding the needs of and considerations for passengers with diverse disabilities travelling by air. This was done by a drafting committee, which leveraged insight and expertise from various Working Group members;</w:t>
      </w:r>
    </w:p>
    <w:p w:rsidR="00B831CB" w:rsidRPr="00020FA4" w:rsidRDefault="00B831CB" w:rsidP="003834D2">
      <w:pPr>
        <w:widowControl/>
        <w:spacing w:line="300" w:lineRule="exact"/>
        <w:ind w:leftChars="343" w:left="720"/>
        <w:rPr>
          <w:rFonts w:ascii="Century" w:eastAsia="Batang" w:hAnsi="Century" w:cs="Times New Roman"/>
          <w:kern w:val="0"/>
          <w:sz w:val="24"/>
          <w:szCs w:val="24"/>
          <w:lang w:eastAsia="en-US" w:bidi="ar-DZ"/>
        </w:rPr>
      </w:pPr>
    </w:p>
    <w:p w:rsidR="00B831CB" w:rsidRPr="00020FA4" w:rsidRDefault="00B831CB" w:rsidP="003834D2">
      <w:pPr>
        <w:widowControl/>
        <w:spacing w:line="300" w:lineRule="exact"/>
        <w:ind w:leftChars="686" w:left="1441"/>
        <w:rPr>
          <w:rFonts w:ascii="Century" w:eastAsia="Batang" w:hAnsi="Century" w:cs="Times New Roman"/>
          <w:i/>
          <w:kern w:val="0"/>
          <w:sz w:val="24"/>
          <w:szCs w:val="24"/>
          <w:lang w:eastAsia="en-US" w:bidi="ar-DZ"/>
        </w:rPr>
      </w:pPr>
      <w:r w:rsidRPr="00020FA4">
        <w:rPr>
          <w:rFonts w:ascii="Century" w:eastAsia="Batang" w:hAnsi="Century" w:cs="Times New Roman"/>
          <w:i/>
          <w:kern w:val="0"/>
          <w:sz w:val="24"/>
          <w:szCs w:val="24"/>
          <w:lang w:eastAsia="en-US" w:bidi="ar-DZ"/>
        </w:rPr>
        <w:t>Inputs for the midpoint review process</w:t>
      </w:r>
    </w:p>
    <w:p w:rsidR="00B831CB" w:rsidRPr="00020FA4" w:rsidRDefault="00B831CB" w:rsidP="003834D2">
      <w:pPr>
        <w:widowControl/>
        <w:spacing w:line="300" w:lineRule="exact"/>
        <w:ind w:leftChars="343" w:left="720"/>
        <w:rPr>
          <w:rFonts w:ascii="Century" w:eastAsia="Batang" w:hAnsi="Century" w:cs="Times New Roman"/>
          <w:kern w:val="0"/>
          <w:sz w:val="24"/>
          <w:szCs w:val="24"/>
          <w:lang w:eastAsia="en-US" w:bidi="ar-DZ"/>
        </w:rPr>
      </w:pPr>
    </w:p>
    <w:p w:rsidR="00B831CB" w:rsidRPr="00020FA4" w:rsidRDefault="00B831CB" w:rsidP="003834D2">
      <w:pPr>
        <w:widowControl/>
        <w:numPr>
          <w:ilvl w:val="0"/>
          <w:numId w:val="27"/>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Supported the development and distribution of the ESCAP survey on the midpoint review to collect baseline data for the Incheon Strategy indicators, as well as gave input on the draft outcome document in preparation for the 2017</w:t>
      </w:r>
      <w:r w:rsidRPr="00020FA4">
        <w:rPr>
          <w:rFonts w:ascii="Century" w:eastAsia="Batang" w:hAnsi="Century" w:cs="Times New Roman"/>
          <w:kern w:val="0"/>
          <w:sz w:val="24"/>
          <w:szCs w:val="24"/>
          <w:lang w:eastAsia="ko-KR"/>
        </w:rPr>
        <w:t xml:space="preserve"> </w:t>
      </w:r>
      <w:r w:rsidRPr="00020FA4">
        <w:rPr>
          <w:rFonts w:ascii="Century" w:eastAsia="Batang" w:hAnsi="Century" w:cs="Times New Roman"/>
          <w:bCs/>
          <w:kern w:val="0"/>
          <w:sz w:val="24"/>
          <w:szCs w:val="24"/>
          <w:lang w:eastAsia="ko-KR"/>
        </w:rPr>
        <w:t>High-level Intergovernmental Meeting;</w:t>
      </w:r>
    </w:p>
    <w:p w:rsidR="00B831CB" w:rsidRPr="00020FA4" w:rsidRDefault="00AF29C2" w:rsidP="00AF29C2">
      <w:pPr>
        <w:keepNext/>
        <w:widowControl/>
        <w:spacing w:before="240" w:after="60" w:line="300" w:lineRule="exact"/>
        <w:outlineLvl w:val="0"/>
        <w:rPr>
          <w:rFonts w:ascii="Century" w:eastAsia="Batang" w:hAnsi="Century" w:cs="Times New Roman"/>
          <w:b/>
          <w:bCs/>
          <w:kern w:val="32"/>
          <w:sz w:val="24"/>
          <w:szCs w:val="24"/>
          <w:lang w:eastAsia="ko-KR"/>
        </w:rPr>
      </w:pPr>
      <w:bookmarkStart w:id="22" w:name="_Toc478128654"/>
      <w:r>
        <w:rPr>
          <w:rFonts w:ascii="ＭＳ 明朝" w:eastAsia="ＭＳ 明朝" w:hAnsi="ＭＳ 明朝" w:cs="ＭＳ 明朝" w:hint="eastAsia"/>
          <w:b/>
          <w:bCs/>
          <w:kern w:val="32"/>
          <w:sz w:val="24"/>
          <w:szCs w:val="24"/>
        </w:rPr>
        <w:lastRenderedPageBreak/>
        <w:t>Ⅳ．</w:t>
      </w:r>
      <w:r w:rsidR="00B831CB" w:rsidRPr="00020FA4">
        <w:rPr>
          <w:rFonts w:ascii="Century" w:eastAsia="Batang" w:hAnsi="Century" w:cs="Times New Roman"/>
          <w:b/>
          <w:bCs/>
          <w:kern w:val="32"/>
          <w:sz w:val="24"/>
          <w:szCs w:val="24"/>
          <w:lang w:eastAsia="ko-KR"/>
        </w:rPr>
        <w:t>EFFECTIVENESS OF AND CHALLENGES FACED BY THE WORKING GROUP</w:t>
      </w:r>
      <w:bookmarkEnd w:id="22"/>
    </w:p>
    <w:p w:rsidR="00B831CB" w:rsidRPr="00020FA4" w:rsidRDefault="00B831CB" w:rsidP="002527C2">
      <w:pPr>
        <w:widowControl/>
        <w:spacing w:line="300" w:lineRule="exact"/>
        <w:ind w:leftChars="343" w:left="720"/>
        <w:rPr>
          <w:rFonts w:ascii="Century" w:eastAsia="Batang" w:hAnsi="Century" w:cs="Times New Roman"/>
          <w:kern w:val="0"/>
          <w:sz w:val="24"/>
          <w:szCs w:val="24"/>
          <w:lang w:eastAsia="ko-KR"/>
        </w:rPr>
      </w:pPr>
    </w:p>
    <w:p w:rsidR="00B831CB" w:rsidRPr="00020FA4" w:rsidRDefault="00B831CB" w:rsidP="003834D2">
      <w:pPr>
        <w:widowControl/>
        <w:numPr>
          <w:ilvl w:val="0"/>
          <w:numId w:val="11"/>
        </w:numPr>
        <w:tabs>
          <w:tab w:val="num" w:pos="0"/>
        </w:tabs>
        <w:spacing w:line="300" w:lineRule="exact"/>
        <w:ind w:leftChars="514" w:left="1439"/>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The Working Group is envisioned as a unique mechanism in which an equal number of member States and civil society organizations from Asia and the Pacific are represented and exercise the same rights. It seeks to provide a platform to exchange views and propose actions on the implementation of the Incheon Strategy, and embody inclusive participation and decision-making as called for by the Incheon Strategy and the Convention on the Rights of Persons with Disabilities (CRPD). </w:t>
      </w:r>
    </w:p>
    <w:p w:rsidR="00B831CB" w:rsidRPr="00020FA4" w:rsidRDefault="00B831CB" w:rsidP="003834D2">
      <w:pPr>
        <w:widowControl/>
        <w:spacing w:line="300" w:lineRule="exact"/>
        <w:ind w:leftChars="343" w:left="720"/>
        <w:rPr>
          <w:rFonts w:ascii="Century" w:eastAsia="Batang" w:hAnsi="Century" w:cs="Times New Roman"/>
          <w:kern w:val="0"/>
          <w:sz w:val="24"/>
          <w:szCs w:val="24"/>
          <w:lang w:eastAsia="ko-KR"/>
        </w:rPr>
      </w:pPr>
    </w:p>
    <w:p w:rsidR="00B831CB" w:rsidRPr="00020FA4" w:rsidRDefault="00B831CB" w:rsidP="003834D2">
      <w:pPr>
        <w:widowControl/>
        <w:numPr>
          <w:ilvl w:val="0"/>
          <w:numId w:val="11"/>
        </w:numPr>
        <w:tabs>
          <w:tab w:val="num" w:pos="0"/>
        </w:tabs>
        <w:spacing w:line="300" w:lineRule="exact"/>
        <w:ind w:leftChars="514" w:left="1439"/>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The envisioned equal participation between member States and civil society organizations, as well as inclusive participation and decision-making, are well reflected in the Working Group throughout its four sessions. Its function as a platform for collaboration to support implementation of the Incheon Strategy is reflected through the drafting of </w:t>
      </w:r>
      <w:r w:rsidRPr="00020FA4">
        <w:rPr>
          <w:rFonts w:ascii="Century" w:eastAsia="Batang" w:hAnsi="Century" w:cs="Times New Roman"/>
          <w:bCs/>
          <w:kern w:val="0"/>
          <w:sz w:val="24"/>
          <w:szCs w:val="24"/>
          <w:lang w:eastAsia="ko-KR"/>
        </w:rPr>
        <w:t>guidelines regarding the needs of and considerations for passengers with disabilities travelling by air.</w:t>
      </w:r>
    </w:p>
    <w:p w:rsidR="00B831CB" w:rsidRPr="00020FA4" w:rsidRDefault="00B831CB" w:rsidP="003834D2">
      <w:pPr>
        <w:widowControl/>
        <w:spacing w:line="300" w:lineRule="exact"/>
        <w:ind w:leftChars="343" w:left="720"/>
        <w:rPr>
          <w:rFonts w:ascii="Century" w:eastAsia="Batang" w:hAnsi="Century" w:cs="Times New Roman"/>
          <w:kern w:val="0"/>
          <w:sz w:val="24"/>
          <w:szCs w:val="24"/>
          <w:lang w:eastAsia="ko-KR"/>
        </w:rPr>
      </w:pPr>
    </w:p>
    <w:p w:rsidR="00B831CB" w:rsidRPr="00020FA4" w:rsidRDefault="00B831CB" w:rsidP="003834D2">
      <w:pPr>
        <w:widowControl/>
        <w:numPr>
          <w:ilvl w:val="0"/>
          <w:numId w:val="11"/>
        </w:numPr>
        <w:tabs>
          <w:tab w:val="num" w:pos="0"/>
        </w:tabs>
        <w:spacing w:line="300" w:lineRule="exact"/>
        <w:ind w:leftChars="514" w:left="1439"/>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Despite these achievements, the Working Group faces a number of challenges</w:t>
      </w:r>
      <w:r w:rsidRPr="00020FA4">
        <w:rPr>
          <w:rFonts w:ascii="Century" w:eastAsia="Batang" w:hAnsi="Century" w:cs="Times New Roman"/>
          <w:kern w:val="0"/>
          <w:sz w:val="16"/>
          <w:szCs w:val="16"/>
          <w:lang w:eastAsia="ko-KR"/>
        </w:rPr>
        <w:t xml:space="preserve"> </w:t>
      </w:r>
      <w:r w:rsidRPr="00020FA4">
        <w:rPr>
          <w:rFonts w:ascii="Century" w:eastAsia="Batang" w:hAnsi="Century" w:cs="Times New Roman"/>
          <w:kern w:val="0"/>
          <w:sz w:val="24"/>
          <w:szCs w:val="24"/>
          <w:lang w:eastAsia="ko-KR"/>
        </w:rPr>
        <w:t>in light of its initial objective and function as prescribed in the Terms of Reference and procedures:</w:t>
      </w:r>
    </w:p>
    <w:p w:rsidR="00B831CB" w:rsidRPr="00020FA4" w:rsidRDefault="00B831CB" w:rsidP="003834D2">
      <w:pPr>
        <w:widowControl/>
        <w:spacing w:line="300" w:lineRule="exact"/>
        <w:ind w:leftChars="686" w:left="1441"/>
        <w:rPr>
          <w:rFonts w:ascii="Century" w:eastAsia="Batang" w:hAnsi="Century" w:cs="Times New Roman"/>
          <w:kern w:val="0"/>
          <w:sz w:val="24"/>
          <w:szCs w:val="24"/>
          <w:lang w:eastAsia="en-US" w:bidi="ar-DZ"/>
        </w:rPr>
      </w:pPr>
    </w:p>
    <w:p w:rsidR="00B831CB" w:rsidRPr="00020FA4" w:rsidRDefault="00B831CB" w:rsidP="003834D2">
      <w:pPr>
        <w:widowControl/>
        <w:spacing w:line="300" w:lineRule="exact"/>
        <w:ind w:leftChars="686" w:left="1441"/>
        <w:rPr>
          <w:rFonts w:ascii="Century" w:eastAsia="Batang" w:hAnsi="Century" w:cs="Times New Roman"/>
          <w:i/>
          <w:kern w:val="0"/>
          <w:sz w:val="24"/>
          <w:szCs w:val="24"/>
          <w:lang w:eastAsia="en-US" w:bidi="ar-DZ"/>
        </w:rPr>
      </w:pPr>
      <w:r w:rsidRPr="00020FA4">
        <w:rPr>
          <w:rFonts w:ascii="Century" w:eastAsia="Batang" w:hAnsi="Century" w:cs="Times New Roman"/>
          <w:i/>
          <w:kern w:val="0"/>
          <w:sz w:val="24"/>
          <w:szCs w:val="24"/>
          <w:lang w:eastAsia="en-US" w:bidi="ar-DZ"/>
        </w:rPr>
        <w:t>Objective</w:t>
      </w:r>
    </w:p>
    <w:p w:rsidR="00B831CB" w:rsidRPr="00020FA4" w:rsidRDefault="00B831CB" w:rsidP="003834D2">
      <w:pPr>
        <w:widowControl/>
        <w:spacing w:line="300" w:lineRule="exact"/>
        <w:ind w:leftChars="343" w:left="720"/>
        <w:rPr>
          <w:rFonts w:ascii="Century" w:eastAsia="Batang" w:hAnsi="Century" w:cs="Times New Roman"/>
          <w:i/>
          <w:kern w:val="0"/>
          <w:sz w:val="24"/>
          <w:szCs w:val="24"/>
          <w:lang w:eastAsia="ko-KR"/>
        </w:rPr>
      </w:pPr>
    </w:p>
    <w:p w:rsidR="00B831CB" w:rsidRPr="00020FA4" w:rsidRDefault="00B831CB" w:rsidP="003834D2">
      <w:pPr>
        <w:widowControl/>
        <w:numPr>
          <w:ilvl w:val="0"/>
          <w:numId w:val="26"/>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 xml:space="preserve">With the intended objective to provide technical advice and to support member States in their implementation of the Incheon Strategy, beyond contributions to the publication “Disability Inclusive Meetings: An Operational Guide” and the guidelines regarding the needs of and considerations for passengers with disabilities travelling by air, the Working Group has not elaborated on ways and means to identify support that may be required by member States who are not members of the Working Group. </w:t>
      </w:r>
    </w:p>
    <w:p w:rsidR="00B831CB" w:rsidRPr="00020FA4" w:rsidRDefault="00B831CB" w:rsidP="003834D2">
      <w:pPr>
        <w:widowControl/>
        <w:spacing w:line="300" w:lineRule="exact"/>
        <w:ind w:leftChars="343" w:left="720"/>
        <w:rPr>
          <w:rFonts w:ascii="Century" w:eastAsia="Batang" w:hAnsi="Century" w:cs="Times New Roman"/>
          <w:kern w:val="0"/>
          <w:sz w:val="24"/>
          <w:szCs w:val="24"/>
          <w:lang w:eastAsia="ko-KR"/>
        </w:rPr>
      </w:pPr>
    </w:p>
    <w:p w:rsidR="00B831CB" w:rsidRPr="00020FA4" w:rsidRDefault="00B831CB" w:rsidP="003834D2">
      <w:pPr>
        <w:widowControl/>
        <w:spacing w:line="300" w:lineRule="exact"/>
        <w:ind w:leftChars="686" w:left="1441"/>
        <w:rPr>
          <w:rFonts w:ascii="Century" w:eastAsia="Batang" w:hAnsi="Century" w:cs="Times New Roman"/>
          <w:i/>
          <w:kern w:val="0"/>
          <w:sz w:val="24"/>
          <w:szCs w:val="24"/>
          <w:lang w:eastAsia="en-US" w:bidi="ar-DZ"/>
        </w:rPr>
      </w:pPr>
      <w:r w:rsidRPr="00020FA4">
        <w:rPr>
          <w:rFonts w:ascii="Century" w:eastAsia="Batang" w:hAnsi="Century" w:cs="Times New Roman"/>
          <w:i/>
          <w:kern w:val="0"/>
          <w:sz w:val="24"/>
          <w:szCs w:val="24"/>
          <w:lang w:eastAsia="en-US" w:bidi="ar-DZ"/>
        </w:rPr>
        <w:t>Functions</w:t>
      </w:r>
    </w:p>
    <w:p w:rsidR="00B831CB" w:rsidRPr="00020FA4" w:rsidRDefault="00B831CB" w:rsidP="003834D2">
      <w:pPr>
        <w:widowControl/>
        <w:spacing w:line="300" w:lineRule="exact"/>
        <w:ind w:leftChars="343" w:left="720"/>
        <w:rPr>
          <w:rFonts w:ascii="Century" w:eastAsia="Batang" w:hAnsi="Century" w:cs="Times New Roman"/>
          <w:i/>
          <w:kern w:val="0"/>
          <w:sz w:val="24"/>
          <w:szCs w:val="24"/>
          <w:lang w:eastAsia="ko-KR"/>
        </w:rPr>
      </w:pPr>
    </w:p>
    <w:p w:rsidR="00B831CB" w:rsidRPr="00020FA4" w:rsidRDefault="00B831CB" w:rsidP="003834D2">
      <w:pPr>
        <w:widowControl/>
        <w:numPr>
          <w:ilvl w:val="0"/>
          <w:numId w:val="26"/>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kern w:val="0"/>
          <w:sz w:val="24"/>
          <w:szCs w:val="24"/>
          <w:lang w:eastAsia="ko-KR"/>
        </w:rPr>
        <w:t xml:space="preserve">With the intended function to advise member States on the review of the implementation of the Ministerial Declaration and the </w:t>
      </w:r>
      <w:r w:rsidRPr="00020FA4">
        <w:rPr>
          <w:rFonts w:ascii="Century" w:eastAsia="Batang" w:hAnsi="Century" w:cs="Times New Roman"/>
          <w:bCs/>
          <w:kern w:val="0"/>
          <w:sz w:val="24"/>
          <w:szCs w:val="24"/>
          <w:lang w:eastAsia="ko-KR"/>
        </w:rPr>
        <w:t>Incheon</w:t>
      </w:r>
      <w:r w:rsidRPr="00020FA4">
        <w:rPr>
          <w:rFonts w:ascii="Century" w:eastAsia="Batang" w:hAnsi="Century" w:cs="Times New Roman"/>
          <w:kern w:val="0"/>
          <w:sz w:val="24"/>
          <w:szCs w:val="24"/>
          <w:lang w:eastAsia="ko-KR"/>
        </w:rPr>
        <w:t xml:space="preserve"> Strategy, and promote regional and subregional cooperation, the Working Group has not been able to produce tangible and specific advice beyond the ESCAP survey on the midpoint review. </w:t>
      </w:r>
    </w:p>
    <w:p w:rsidR="00B831CB" w:rsidRPr="00020FA4" w:rsidRDefault="00B831CB" w:rsidP="003834D2">
      <w:pPr>
        <w:widowControl/>
        <w:tabs>
          <w:tab w:val="left" w:pos="-1440"/>
        </w:tabs>
        <w:spacing w:line="300" w:lineRule="exact"/>
        <w:ind w:leftChars="857" w:left="1800"/>
        <w:rPr>
          <w:rFonts w:ascii="Century" w:eastAsia="Batang" w:hAnsi="Century" w:cs="Times New Roman"/>
          <w:bCs/>
          <w:kern w:val="0"/>
          <w:sz w:val="24"/>
          <w:szCs w:val="24"/>
          <w:lang w:eastAsia="ko-KR"/>
        </w:rPr>
      </w:pPr>
    </w:p>
    <w:p w:rsidR="00B831CB" w:rsidRPr="00020FA4" w:rsidRDefault="00B831CB" w:rsidP="003834D2">
      <w:pPr>
        <w:widowControl/>
        <w:numPr>
          <w:ilvl w:val="0"/>
          <w:numId w:val="26"/>
        </w:numPr>
        <w:tabs>
          <w:tab w:val="left" w:pos="-1440"/>
        </w:tabs>
        <w:spacing w:line="300" w:lineRule="exact"/>
        <w:ind w:leftChars="686" w:left="1801"/>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The roadmap was created as a result of the discussion and input of the </w:t>
      </w:r>
      <w:r w:rsidRPr="00020FA4">
        <w:rPr>
          <w:rFonts w:ascii="Century" w:eastAsia="Batang" w:hAnsi="Century" w:cs="Times New Roman"/>
          <w:bCs/>
          <w:kern w:val="0"/>
          <w:sz w:val="24"/>
          <w:szCs w:val="24"/>
          <w:lang w:eastAsia="ko-KR"/>
        </w:rPr>
        <w:t>Working</w:t>
      </w:r>
      <w:r w:rsidRPr="00020FA4">
        <w:rPr>
          <w:rFonts w:ascii="Century" w:eastAsia="Batang" w:hAnsi="Century" w:cs="Times New Roman"/>
          <w:kern w:val="0"/>
          <w:sz w:val="24"/>
          <w:szCs w:val="24"/>
          <w:lang w:eastAsia="ko-KR"/>
        </w:rPr>
        <w:t xml:space="preserve"> Group, but member States outside of the Working Group (as well as members themselves) have had very little </w:t>
      </w:r>
      <w:r w:rsidRPr="00020FA4">
        <w:rPr>
          <w:rFonts w:ascii="Century" w:eastAsia="Batang" w:hAnsi="Century" w:cs="Times New Roman"/>
          <w:kern w:val="0"/>
          <w:sz w:val="24"/>
          <w:szCs w:val="24"/>
          <w:lang w:eastAsia="ko-KR"/>
        </w:rPr>
        <w:lastRenderedPageBreak/>
        <w:t xml:space="preserve">knowledge of this document, indicating that outreach to member States has been insufficient.    </w:t>
      </w:r>
    </w:p>
    <w:p w:rsidR="00B831CB" w:rsidRPr="00020FA4" w:rsidRDefault="00B831CB" w:rsidP="003834D2">
      <w:pPr>
        <w:widowControl/>
        <w:tabs>
          <w:tab w:val="left" w:pos="-1440"/>
        </w:tabs>
        <w:spacing w:line="300" w:lineRule="exact"/>
        <w:ind w:leftChars="857" w:left="1800"/>
        <w:rPr>
          <w:rFonts w:ascii="Century" w:eastAsia="Batang" w:hAnsi="Century" w:cs="Times New Roman"/>
          <w:bCs/>
          <w:kern w:val="0"/>
          <w:sz w:val="24"/>
          <w:szCs w:val="24"/>
          <w:lang w:eastAsia="ko-KR"/>
        </w:rPr>
      </w:pPr>
    </w:p>
    <w:p w:rsidR="00B831CB" w:rsidRPr="00020FA4" w:rsidRDefault="00B831CB" w:rsidP="003834D2">
      <w:pPr>
        <w:widowControl/>
        <w:numPr>
          <w:ilvl w:val="0"/>
          <w:numId w:val="26"/>
        </w:numPr>
        <w:tabs>
          <w:tab w:val="left" w:pos="-1440"/>
        </w:tabs>
        <w:spacing w:line="300" w:lineRule="exact"/>
        <w:ind w:leftChars="686" w:left="1801"/>
        <w:rPr>
          <w:rFonts w:ascii="Century" w:eastAsia="Batang" w:hAnsi="Century" w:cs="Times New Roman"/>
          <w:bCs/>
          <w:kern w:val="0"/>
          <w:sz w:val="24"/>
          <w:szCs w:val="24"/>
          <w:lang w:eastAsia="ko-KR"/>
        </w:rPr>
      </w:pPr>
      <w:r w:rsidRPr="00020FA4">
        <w:rPr>
          <w:rFonts w:ascii="Century" w:eastAsia="Batang" w:hAnsi="Century" w:cs="Times New Roman"/>
          <w:kern w:val="0"/>
          <w:sz w:val="24"/>
          <w:szCs w:val="24"/>
          <w:lang w:eastAsia="ko-KR"/>
        </w:rPr>
        <w:t xml:space="preserve">With the intended function to conduct research on the evolving situation of persons with disabilities in the region, the Working Group has not taken any action to explore or report on the situation of persons with disabilities beyond </w:t>
      </w:r>
      <w:r w:rsidRPr="00020FA4">
        <w:rPr>
          <w:rFonts w:ascii="Century" w:eastAsia="Batang" w:hAnsi="Century" w:cs="Times New Roman"/>
          <w:bCs/>
          <w:kern w:val="0"/>
          <w:sz w:val="24"/>
          <w:szCs w:val="24"/>
          <w:lang w:eastAsia="ko-KR"/>
        </w:rPr>
        <w:t xml:space="preserve">annual </w:t>
      </w:r>
      <w:r w:rsidRPr="00020FA4">
        <w:rPr>
          <w:rFonts w:ascii="Century" w:eastAsia="Batang" w:hAnsi="Century" w:cs="Times New Roman"/>
          <w:kern w:val="0"/>
          <w:sz w:val="24"/>
          <w:szCs w:val="24"/>
          <w:lang w:eastAsia="ko-KR"/>
        </w:rPr>
        <w:t xml:space="preserve">reports on Incheon Strategy implementation within their own domains. </w:t>
      </w:r>
    </w:p>
    <w:p w:rsidR="00B831CB" w:rsidRPr="00020FA4" w:rsidRDefault="00B831CB" w:rsidP="003834D2">
      <w:pPr>
        <w:widowControl/>
        <w:tabs>
          <w:tab w:val="left" w:pos="-1440"/>
        </w:tabs>
        <w:spacing w:line="300" w:lineRule="exact"/>
        <w:ind w:leftChars="343" w:left="720"/>
        <w:rPr>
          <w:rFonts w:ascii="Century" w:eastAsia="Batang" w:hAnsi="Century" w:cs="Times New Roman"/>
          <w:bCs/>
          <w:kern w:val="0"/>
          <w:sz w:val="24"/>
          <w:szCs w:val="24"/>
          <w:lang w:eastAsia="ko-KR"/>
        </w:rPr>
      </w:pPr>
    </w:p>
    <w:p w:rsidR="00B831CB" w:rsidRPr="00020FA4" w:rsidRDefault="00B831CB" w:rsidP="003834D2">
      <w:pPr>
        <w:widowControl/>
        <w:numPr>
          <w:ilvl w:val="0"/>
          <w:numId w:val="26"/>
        </w:numPr>
        <w:tabs>
          <w:tab w:val="left" w:pos="-1440"/>
        </w:tabs>
        <w:spacing w:line="300" w:lineRule="exact"/>
        <w:ind w:leftChars="686" w:left="1801"/>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With the intended function to provide outreach to diverse disability groups at the national and local levels, the Working Group adopted a recommendation to communicate information and proposals from Working Group sessions to non-members of the Working Group. However, there has been neither coordinated effort nor tangible action to so do. </w:t>
      </w:r>
    </w:p>
    <w:p w:rsidR="004D3358" w:rsidRPr="00020FA4" w:rsidRDefault="004D3358" w:rsidP="003834D2">
      <w:pPr>
        <w:widowControl/>
        <w:spacing w:line="300" w:lineRule="exact"/>
        <w:ind w:leftChars="343" w:left="720"/>
        <w:rPr>
          <w:rFonts w:ascii="Century" w:eastAsia="Batang" w:hAnsi="Century" w:cs="Times New Roman"/>
          <w:kern w:val="0"/>
          <w:sz w:val="24"/>
          <w:szCs w:val="24"/>
          <w:lang w:eastAsia="ko-KR"/>
        </w:rPr>
      </w:pPr>
    </w:p>
    <w:p w:rsidR="00B831CB" w:rsidRPr="00020FA4" w:rsidRDefault="00B831CB" w:rsidP="003834D2">
      <w:pPr>
        <w:widowControl/>
        <w:spacing w:line="300" w:lineRule="exact"/>
        <w:ind w:leftChars="686" w:left="1441"/>
        <w:rPr>
          <w:rFonts w:ascii="Century" w:eastAsia="Batang" w:hAnsi="Century" w:cs="Times New Roman"/>
          <w:i/>
          <w:kern w:val="0"/>
          <w:sz w:val="24"/>
          <w:szCs w:val="24"/>
          <w:lang w:eastAsia="en-US" w:bidi="ar-DZ"/>
        </w:rPr>
      </w:pPr>
      <w:r w:rsidRPr="00020FA4">
        <w:rPr>
          <w:rFonts w:ascii="Century" w:eastAsia="Batang" w:hAnsi="Century" w:cs="Times New Roman"/>
          <w:i/>
          <w:kern w:val="0"/>
          <w:sz w:val="24"/>
          <w:szCs w:val="24"/>
          <w:lang w:eastAsia="en-US" w:bidi="ar-DZ"/>
        </w:rPr>
        <w:t>Procedures</w:t>
      </w:r>
    </w:p>
    <w:p w:rsidR="00B831CB" w:rsidRPr="00020FA4" w:rsidRDefault="00B831CB" w:rsidP="003834D2">
      <w:pPr>
        <w:widowControl/>
        <w:spacing w:line="300" w:lineRule="exact"/>
        <w:ind w:leftChars="686" w:left="1441"/>
        <w:rPr>
          <w:rFonts w:ascii="Century" w:eastAsia="Batang" w:hAnsi="Century" w:cs="Times New Roman"/>
          <w:kern w:val="0"/>
          <w:sz w:val="24"/>
          <w:szCs w:val="24"/>
          <w:lang w:eastAsia="en-US" w:bidi="ar-DZ"/>
        </w:rPr>
      </w:pPr>
    </w:p>
    <w:p w:rsidR="00B831CB" w:rsidRPr="00020FA4" w:rsidRDefault="00B831CB" w:rsidP="003834D2">
      <w:pPr>
        <w:widowControl/>
        <w:numPr>
          <w:ilvl w:val="0"/>
          <w:numId w:val="26"/>
        </w:numPr>
        <w:tabs>
          <w:tab w:val="left" w:pos="-1440"/>
        </w:tabs>
        <w:spacing w:line="300" w:lineRule="exact"/>
        <w:ind w:leftChars="686" w:left="1801"/>
        <w:rPr>
          <w:rFonts w:ascii="Century" w:eastAsia="Batang" w:hAnsi="Century" w:cs="Times New Roman"/>
          <w:kern w:val="0"/>
          <w:sz w:val="24"/>
          <w:szCs w:val="24"/>
          <w:lang w:eastAsia="ko-KR"/>
        </w:rPr>
      </w:pPr>
      <w:r w:rsidRPr="00020FA4">
        <w:rPr>
          <w:rFonts w:ascii="Century" w:eastAsia="Batang" w:hAnsi="Century" w:cs="Times New Roman"/>
          <w:bCs/>
          <w:kern w:val="0"/>
          <w:sz w:val="24"/>
          <w:szCs w:val="24"/>
          <w:lang w:eastAsia="ko-KR"/>
        </w:rPr>
        <w:t>While</w:t>
      </w:r>
      <w:r w:rsidRPr="00020FA4">
        <w:rPr>
          <w:rFonts w:ascii="Century" w:eastAsia="Batang" w:hAnsi="Century" w:cs="Times New Roman"/>
          <w:kern w:val="0"/>
          <w:sz w:val="24"/>
          <w:szCs w:val="24"/>
          <w:lang w:eastAsia="ko-KR"/>
        </w:rPr>
        <w:t xml:space="preserve"> an inter-sessional e-mail-based group was created to promote discussions between the Working Group members, the mechanism has hardly been utilized by anyone.  </w:t>
      </w:r>
    </w:p>
    <w:p w:rsidR="00B831CB" w:rsidRPr="00020FA4" w:rsidRDefault="00B831CB" w:rsidP="003834D2">
      <w:pPr>
        <w:widowControl/>
        <w:tabs>
          <w:tab w:val="left" w:pos="-1440"/>
        </w:tabs>
        <w:spacing w:line="300" w:lineRule="exact"/>
        <w:ind w:leftChars="857" w:left="1800"/>
        <w:rPr>
          <w:rFonts w:ascii="Century" w:eastAsia="Batang" w:hAnsi="Century" w:cs="Times New Roman"/>
          <w:kern w:val="0"/>
          <w:sz w:val="24"/>
          <w:szCs w:val="24"/>
          <w:lang w:eastAsia="ko-KR"/>
        </w:rPr>
      </w:pPr>
    </w:p>
    <w:p w:rsidR="00B831CB" w:rsidRPr="00020FA4" w:rsidRDefault="00B831CB" w:rsidP="003834D2">
      <w:pPr>
        <w:widowControl/>
        <w:numPr>
          <w:ilvl w:val="0"/>
          <w:numId w:val="26"/>
        </w:numPr>
        <w:tabs>
          <w:tab w:val="left" w:pos="-1440"/>
        </w:tabs>
        <w:spacing w:line="300" w:lineRule="exact"/>
        <w:ind w:leftChars="686" w:left="1801"/>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The Working Group, through its own developed and adopted Rules of Procedure, prescribes self-financed participation by all members including persons with </w:t>
      </w:r>
      <w:r w:rsidRPr="00020FA4">
        <w:rPr>
          <w:rFonts w:ascii="Century" w:eastAsia="Batang" w:hAnsi="Century" w:cs="Times New Roman"/>
          <w:bCs/>
          <w:kern w:val="0"/>
          <w:sz w:val="24"/>
          <w:szCs w:val="24"/>
          <w:lang w:eastAsia="ko-KR"/>
        </w:rPr>
        <w:t>disabilities</w:t>
      </w:r>
      <w:r w:rsidRPr="00020FA4">
        <w:rPr>
          <w:rFonts w:ascii="Century" w:eastAsia="Batang" w:hAnsi="Century" w:cs="Times New Roman"/>
          <w:kern w:val="0"/>
          <w:sz w:val="24"/>
          <w:szCs w:val="24"/>
          <w:lang w:eastAsia="ko-KR"/>
        </w:rPr>
        <w:t xml:space="preserve">. This resulted in an issue of sustainable participation. The first three sessions were hosted by member States, but the last session did not have a host government to provide financial assistance. This resulted in a relatively lower attendance. </w:t>
      </w:r>
    </w:p>
    <w:p w:rsidR="00B831CB" w:rsidRPr="00020FA4" w:rsidRDefault="00B831CB" w:rsidP="003834D2">
      <w:pPr>
        <w:widowControl/>
        <w:spacing w:line="300" w:lineRule="exact"/>
        <w:ind w:leftChars="686" w:left="1441"/>
        <w:rPr>
          <w:rFonts w:ascii="Century" w:eastAsia="Batang" w:hAnsi="Century" w:cs="Times New Roman"/>
          <w:kern w:val="0"/>
          <w:sz w:val="24"/>
          <w:szCs w:val="24"/>
          <w:highlight w:val="yellow"/>
          <w:lang w:eastAsia="en-US" w:bidi="ar-DZ"/>
        </w:rPr>
      </w:pPr>
    </w:p>
    <w:p w:rsidR="00B831CB" w:rsidRPr="00020FA4" w:rsidRDefault="00B831CB" w:rsidP="003834D2">
      <w:pPr>
        <w:widowControl/>
        <w:numPr>
          <w:ilvl w:val="0"/>
          <w:numId w:val="26"/>
        </w:numPr>
        <w:tabs>
          <w:tab w:val="left" w:pos="-1440"/>
        </w:tabs>
        <w:spacing w:line="300" w:lineRule="exact"/>
        <w:ind w:leftChars="686" w:left="1801"/>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According to 4.3 in the Rules of Procedure, in the event that a member does not attend two consecutive sessions (regular or ad hoc), that member shall relinquish its seat on the Working Group. Two members were therefore required to relinquish its membership. </w:t>
      </w:r>
    </w:p>
    <w:p w:rsidR="00B831CB" w:rsidRPr="00020FA4" w:rsidRDefault="00B831CB" w:rsidP="003834D2">
      <w:pPr>
        <w:widowControl/>
        <w:tabs>
          <w:tab w:val="left" w:pos="-1440"/>
        </w:tabs>
        <w:spacing w:line="300" w:lineRule="exact"/>
        <w:ind w:leftChars="343" w:left="720"/>
        <w:rPr>
          <w:rFonts w:ascii="Century" w:eastAsia="Batang" w:hAnsi="Century" w:cs="Times New Roman"/>
          <w:kern w:val="0"/>
          <w:sz w:val="24"/>
          <w:szCs w:val="24"/>
          <w:lang w:eastAsia="ko-KR"/>
        </w:rPr>
      </w:pPr>
    </w:p>
    <w:p w:rsidR="00B831CB" w:rsidRPr="00020FA4" w:rsidRDefault="00B831CB" w:rsidP="003834D2">
      <w:pPr>
        <w:widowControl/>
        <w:numPr>
          <w:ilvl w:val="0"/>
          <w:numId w:val="26"/>
        </w:numPr>
        <w:tabs>
          <w:tab w:val="left" w:pos="-1440"/>
        </w:tabs>
        <w:spacing w:line="300" w:lineRule="exact"/>
        <w:ind w:leftChars="686" w:left="1801"/>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While the Working Group’s membership was fixed during the first half of </w:t>
      </w:r>
      <w:r w:rsidRPr="00020FA4">
        <w:rPr>
          <w:rFonts w:ascii="Century" w:eastAsia="Batang" w:hAnsi="Century" w:cs="Times New Roman"/>
          <w:bCs/>
          <w:kern w:val="0"/>
          <w:sz w:val="24"/>
          <w:szCs w:val="24"/>
          <w:lang w:eastAsia="ko-KR"/>
        </w:rPr>
        <w:t>the</w:t>
      </w:r>
      <w:r w:rsidRPr="00020FA4">
        <w:rPr>
          <w:rFonts w:ascii="Century" w:eastAsia="Batang" w:hAnsi="Century" w:cs="Times New Roman"/>
          <w:kern w:val="0"/>
          <w:sz w:val="24"/>
          <w:szCs w:val="24"/>
          <w:lang w:eastAsia="ko-KR"/>
        </w:rPr>
        <w:t xml:space="preserve"> Decade, individual participants who represented member States or civil society organizations often changed. When representatives could not travel from their capitals, some member States were represented by diplomats working at their Embassy in Bangkok. Therefore, the level of institutional knowledge on the Working Group and engagement of these members differed between sessions, and posed challenges to effective communication and maintaining momentum for achieving the decisions and recommendations adopted by the Working Group. </w:t>
      </w:r>
    </w:p>
    <w:p w:rsidR="00B831CB" w:rsidRPr="00020FA4" w:rsidRDefault="00AF29C2" w:rsidP="00AF29C2">
      <w:pPr>
        <w:keepNext/>
        <w:widowControl/>
        <w:spacing w:before="240" w:after="60" w:line="300" w:lineRule="exact"/>
        <w:outlineLvl w:val="0"/>
        <w:rPr>
          <w:rFonts w:ascii="Century" w:eastAsia="Batang" w:hAnsi="Century" w:cs="Times New Roman"/>
          <w:b/>
          <w:bCs/>
          <w:kern w:val="32"/>
          <w:sz w:val="24"/>
          <w:szCs w:val="24"/>
          <w:lang w:eastAsia="ko-KR"/>
        </w:rPr>
      </w:pPr>
      <w:bookmarkStart w:id="23" w:name="_Toc478128655"/>
      <w:r>
        <w:rPr>
          <w:rFonts w:ascii="ＭＳ 明朝" w:eastAsia="ＭＳ 明朝" w:hAnsi="ＭＳ 明朝" w:cs="ＭＳ 明朝" w:hint="eastAsia"/>
          <w:b/>
          <w:bCs/>
          <w:kern w:val="32"/>
          <w:sz w:val="24"/>
          <w:szCs w:val="24"/>
        </w:rPr>
        <w:lastRenderedPageBreak/>
        <w:t>Ⅴ．</w:t>
      </w:r>
      <w:r w:rsidR="00B831CB" w:rsidRPr="00020FA4">
        <w:rPr>
          <w:rFonts w:ascii="Century" w:eastAsia="Batang" w:hAnsi="Century" w:cs="Times New Roman"/>
          <w:b/>
          <w:bCs/>
          <w:kern w:val="32"/>
          <w:sz w:val="24"/>
          <w:szCs w:val="24"/>
          <w:lang w:eastAsia="ko-KR"/>
        </w:rPr>
        <w:t>PROPOSED AMENDMENTS TO THE RULES OF PROCEDURE OF THE WORKING GROUP</w:t>
      </w:r>
      <w:bookmarkEnd w:id="23"/>
    </w:p>
    <w:p w:rsidR="00B831CB" w:rsidRPr="00020FA4" w:rsidRDefault="00B831CB" w:rsidP="002527C2">
      <w:pPr>
        <w:widowControl/>
        <w:suppressAutoHyphens/>
        <w:spacing w:line="300" w:lineRule="exact"/>
        <w:ind w:leftChars="343" w:left="720"/>
        <w:rPr>
          <w:rFonts w:ascii="Century" w:eastAsia="Batang" w:hAnsi="Century" w:cs="Times New Roman"/>
          <w:kern w:val="0"/>
          <w:sz w:val="22"/>
          <w:lang w:eastAsia="ko-KR"/>
        </w:rPr>
      </w:pPr>
    </w:p>
    <w:p w:rsidR="00B831CB" w:rsidRPr="00020FA4" w:rsidRDefault="00B831CB" w:rsidP="005B354D">
      <w:pPr>
        <w:widowControl/>
        <w:numPr>
          <w:ilvl w:val="0"/>
          <w:numId w:val="11"/>
        </w:numPr>
        <w:tabs>
          <w:tab w:val="num" w:pos="0"/>
        </w:tabs>
        <w:spacing w:line="300" w:lineRule="exact"/>
        <w:ind w:leftChars="514" w:left="1439"/>
        <w:rPr>
          <w:rFonts w:ascii="Century" w:eastAsia="DengXian" w:hAnsi="Century" w:cs="Times New Roman"/>
          <w:kern w:val="0"/>
          <w:sz w:val="24"/>
          <w:szCs w:val="24"/>
          <w:lang w:eastAsia="zh-CN"/>
        </w:rPr>
      </w:pPr>
      <w:r w:rsidRPr="00020FA4">
        <w:rPr>
          <w:rFonts w:ascii="Century" w:eastAsia="Batang" w:hAnsi="Century" w:cs="Times New Roman"/>
          <w:kern w:val="0"/>
          <w:sz w:val="24"/>
          <w:szCs w:val="24"/>
          <w:lang w:eastAsia="ko-KR"/>
        </w:rPr>
        <w:t>In light of the challenges identified above, the Working Group at its Fourth Session made the following suggestions:</w:t>
      </w:r>
    </w:p>
    <w:p w:rsidR="00B831CB" w:rsidRPr="00020FA4" w:rsidRDefault="00B831CB" w:rsidP="005B354D">
      <w:pPr>
        <w:widowControl/>
        <w:spacing w:line="300" w:lineRule="exact"/>
        <w:ind w:leftChars="343" w:left="720"/>
        <w:rPr>
          <w:rFonts w:ascii="Century" w:eastAsia="DengXian" w:hAnsi="Century" w:cs="Times New Roman"/>
          <w:kern w:val="0"/>
          <w:sz w:val="24"/>
          <w:szCs w:val="24"/>
          <w:lang w:eastAsia="zh-CN"/>
        </w:rPr>
      </w:pPr>
    </w:p>
    <w:p w:rsidR="00B831CB" w:rsidRPr="00020FA4" w:rsidRDefault="00B831CB" w:rsidP="005B354D">
      <w:pPr>
        <w:widowControl/>
        <w:numPr>
          <w:ilvl w:val="0"/>
          <w:numId w:val="28"/>
        </w:numPr>
        <w:tabs>
          <w:tab w:val="left" w:pos="-1440"/>
        </w:tabs>
        <w:spacing w:line="300" w:lineRule="exact"/>
        <w:ind w:leftChars="686" w:left="1801"/>
        <w:rPr>
          <w:rFonts w:ascii="Century" w:eastAsia="DengXian" w:hAnsi="Century" w:cs="Times New Roman"/>
          <w:kern w:val="0"/>
          <w:sz w:val="24"/>
          <w:szCs w:val="24"/>
          <w:lang w:eastAsia="zh-CN"/>
        </w:rPr>
      </w:pPr>
      <w:r w:rsidRPr="00020FA4">
        <w:rPr>
          <w:rFonts w:ascii="Century" w:eastAsia="DengXian" w:hAnsi="Century" w:cs="Times New Roman"/>
          <w:kern w:val="0"/>
          <w:sz w:val="24"/>
          <w:szCs w:val="24"/>
          <w:lang w:eastAsia="zh-CN"/>
        </w:rPr>
        <w:t>Allow for remote participation of Working Group members in any forthcoming sessions if they are not able to participate in person;</w:t>
      </w:r>
    </w:p>
    <w:p w:rsidR="00B831CB" w:rsidRPr="00020FA4" w:rsidRDefault="00B831CB" w:rsidP="005B354D">
      <w:pPr>
        <w:widowControl/>
        <w:spacing w:line="300" w:lineRule="exact"/>
        <w:ind w:leftChars="686" w:left="1441"/>
        <w:rPr>
          <w:rFonts w:ascii="Century" w:eastAsia="DengXian" w:hAnsi="Century" w:cs="Times New Roman"/>
          <w:kern w:val="0"/>
          <w:sz w:val="24"/>
          <w:szCs w:val="24"/>
          <w:lang w:val="en-GB" w:eastAsia="zh-CN" w:bidi="ar-DZ"/>
        </w:rPr>
      </w:pPr>
    </w:p>
    <w:p w:rsidR="00B831CB" w:rsidRPr="00020FA4" w:rsidRDefault="00B831CB" w:rsidP="005B354D">
      <w:pPr>
        <w:widowControl/>
        <w:numPr>
          <w:ilvl w:val="0"/>
          <w:numId w:val="28"/>
        </w:numPr>
        <w:tabs>
          <w:tab w:val="left" w:pos="-1440"/>
        </w:tabs>
        <w:spacing w:line="300" w:lineRule="exact"/>
        <w:ind w:leftChars="686" w:left="1801"/>
        <w:rPr>
          <w:rFonts w:ascii="Century" w:eastAsia="DengXian" w:hAnsi="Century" w:cs="Times New Roman"/>
          <w:kern w:val="0"/>
          <w:sz w:val="24"/>
          <w:szCs w:val="24"/>
          <w:lang w:eastAsia="zh-CN"/>
        </w:rPr>
      </w:pPr>
      <w:r w:rsidRPr="00020FA4">
        <w:rPr>
          <w:rFonts w:ascii="Century" w:eastAsia="DengXian" w:hAnsi="Century" w:cs="Times New Roman"/>
          <w:kern w:val="0"/>
          <w:sz w:val="24"/>
          <w:szCs w:val="24"/>
          <w:lang w:eastAsia="zh-CN"/>
        </w:rPr>
        <w:t>Frame discussions around implementation of the goals of the Incheon Strategy, focusing particularly on two goals within each session, among others;</w:t>
      </w:r>
    </w:p>
    <w:p w:rsidR="00B831CB" w:rsidRPr="00020FA4" w:rsidRDefault="00B831CB" w:rsidP="005B354D">
      <w:pPr>
        <w:widowControl/>
        <w:spacing w:line="300" w:lineRule="exact"/>
        <w:ind w:leftChars="686" w:left="1441"/>
        <w:contextualSpacing/>
        <w:rPr>
          <w:rFonts w:ascii="Century" w:eastAsia="DengXian" w:hAnsi="Century" w:cs="Times New Roman"/>
          <w:kern w:val="0"/>
          <w:sz w:val="24"/>
          <w:szCs w:val="24"/>
          <w:lang w:eastAsia="zh-CN"/>
        </w:rPr>
      </w:pPr>
    </w:p>
    <w:p w:rsidR="00B831CB" w:rsidRPr="00020FA4" w:rsidRDefault="00B831CB" w:rsidP="005B354D">
      <w:pPr>
        <w:widowControl/>
        <w:numPr>
          <w:ilvl w:val="0"/>
          <w:numId w:val="28"/>
        </w:numPr>
        <w:tabs>
          <w:tab w:val="left" w:pos="-1440"/>
        </w:tabs>
        <w:spacing w:line="300" w:lineRule="exact"/>
        <w:ind w:leftChars="686" w:left="1801"/>
        <w:rPr>
          <w:rFonts w:ascii="Century" w:eastAsia="DengXian" w:hAnsi="Century" w:cs="Times New Roman"/>
          <w:kern w:val="0"/>
          <w:sz w:val="24"/>
          <w:szCs w:val="24"/>
          <w:lang w:eastAsia="zh-CN"/>
        </w:rPr>
      </w:pPr>
      <w:r w:rsidRPr="00020FA4">
        <w:rPr>
          <w:rFonts w:ascii="Century" w:eastAsia="DengXian" w:hAnsi="Century" w:cs="Times New Roman"/>
          <w:kern w:val="0"/>
          <w:sz w:val="24"/>
          <w:szCs w:val="24"/>
          <w:lang w:eastAsia="zh-CN"/>
        </w:rPr>
        <w:t>Working Group members may bring to sessions relevant inputs from other stakeholders, as appropriate;</w:t>
      </w:r>
    </w:p>
    <w:p w:rsidR="00B831CB" w:rsidRPr="00020FA4" w:rsidRDefault="00B831CB" w:rsidP="005B354D">
      <w:pPr>
        <w:widowControl/>
        <w:spacing w:line="300" w:lineRule="exact"/>
        <w:ind w:leftChars="686" w:left="1441"/>
        <w:contextualSpacing/>
        <w:rPr>
          <w:rFonts w:ascii="Century" w:eastAsia="DengXian" w:hAnsi="Century" w:cs="Times New Roman"/>
          <w:kern w:val="0"/>
          <w:sz w:val="24"/>
          <w:szCs w:val="24"/>
          <w:lang w:eastAsia="zh-CN"/>
        </w:rPr>
      </w:pPr>
    </w:p>
    <w:p w:rsidR="00B831CB" w:rsidRPr="00020FA4" w:rsidRDefault="00B831CB" w:rsidP="005B354D">
      <w:pPr>
        <w:widowControl/>
        <w:numPr>
          <w:ilvl w:val="0"/>
          <w:numId w:val="28"/>
        </w:numPr>
        <w:tabs>
          <w:tab w:val="left" w:pos="-1440"/>
        </w:tabs>
        <w:spacing w:line="300" w:lineRule="exact"/>
        <w:ind w:leftChars="686" w:left="1801"/>
        <w:rPr>
          <w:rFonts w:ascii="Century" w:eastAsia="DengXian" w:hAnsi="Century" w:cs="Times New Roman"/>
          <w:kern w:val="0"/>
          <w:sz w:val="24"/>
          <w:szCs w:val="24"/>
          <w:lang w:eastAsia="zh-CN"/>
        </w:rPr>
      </w:pPr>
      <w:r w:rsidRPr="00020FA4">
        <w:rPr>
          <w:rFonts w:ascii="Century" w:eastAsia="DengXian" w:hAnsi="Century" w:cs="Times New Roman"/>
          <w:kern w:val="0"/>
          <w:sz w:val="24"/>
          <w:szCs w:val="24"/>
          <w:lang w:eastAsia="zh-CN"/>
        </w:rPr>
        <w:t>Share the outcomes of Working Group sessions including reports with all member States through channels such as ESCAP‘s Advisory Committee of Permanent Representatives (ACPR);</w:t>
      </w:r>
    </w:p>
    <w:p w:rsidR="00B831CB" w:rsidRPr="00020FA4" w:rsidRDefault="00B831CB" w:rsidP="005B354D">
      <w:pPr>
        <w:widowControl/>
        <w:spacing w:line="300" w:lineRule="exact"/>
        <w:ind w:leftChars="686" w:left="1441"/>
        <w:contextualSpacing/>
        <w:rPr>
          <w:rFonts w:ascii="Century" w:eastAsia="DengXian" w:hAnsi="Century" w:cs="Times New Roman"/>
          <w:kern w:val="0"/>
          <w:sz w:val="24"/>
          <w:szCs w:val="24"/>
          <w:lang w:eastAsia="zh-CN"/>
        </w:rPr>
      </w:pPr>
    </w:p>
    <w:p w:rsidR="00B831CB" w:rsidRPr="00020FA4" w:rsidRDefault="00B831CB" w:rsidP="005B354D">
      <w:pPr>
        <w:widowControl/>
        <w:numPr>
          <w:ilvl w:val="0"/>
          <w:numId w:val="28"/>
        </w:numPr>
        <w:tabs>
          <w:tab w:val="left" w:pos="-1440"/>
        </w:tabs>
        <w:spacing w:line="300" w:lineRule="exact"/>
        <w:ind w:leftChars="686" w:left="1801"/>
        <w:rPr>
          <w:rFonts w:ascii="Century" w:eastAsia="DengXian" w:hAnsi="Century" w:cs="Times New Roman"/>
          <w:kern w:val="0"/>
          <w:sz w:val="24"/>
          <w:szCs w:val="24"/>
          <w:lang w:eastAsia="zh-CN"/>
        </w:rPr>
      </w:pPr>
      <w:r w:rsidRPr="00020FA4">
        <w:rPr>
          <w:rFonts w:ascii="Century" w:eastAsia="DengXian" w:hAnsi="Century" w:cs="Times New Roman"/>
          <w:kern w:val="0"/>
          <w:sz w:val="24"/>
          <w:szCs w:val="24"/>
          <w:lang w:eastAsia="zh-CN"/>
        </w:rPr>
        <w:t>Align the agenda of each Working Group session to support SDGs and CRPD as appropriate.</w:t>
      </w:r>
    </w:p>
    <w:p w:rsidR="00B831CB" w:rsidRPr="00020FA4" w:rsidRDefault="00B831CB" w:rsidP="005B354D">
      <w:pPr>
        <w:widowControl/>
        <w:spacing w:line="300" w:lineRule="exact"/>
        <w:ind w:leftChars="343" w:left="720"/>
        <w:rPr>
          <w:rFonts w:ascii="Century" w:eastAsia="Batang" w:hAnsi="Century" w:cs="Times New Roman"/>
          <w:kern w:val="0"/>
          <w:sz w:val="24"/>
          <w:szCs w:val="24"/>
          <w:lang w:eastAsia="ko-KR"/>
        </w:rPr>
      </w:pPr>
    </w:p>
    <w:p w:rsidR="00B831CB" w:rsidRPr="00020FA4" w:rsidRDefault="00B831CB" w:rsidP="005B354D">
      <w:pPr>
        <w:widowControl/>
        <w:numPr>
          <w:ilvl w:val="0"/>
          <w:numId w:val="11"/>
        </w:numPr>
        <w:tabs>
          <w:tab w:val="num" w:pos="0"/>
        </w:tabs>
        <w:spacing w:line="300" w:lineRule="exact"/>
        <w:ind w:leftChars="514" w:left="1439"/>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To implement the suggestions above, amendments are required to be made to the current Rules of Procedure for the Working Group. Proposed amendments are inserted Annex III: Proposed Rules of Procedure of the Working Group on the Asian and Pacific Decade of Persons with Disabilities, 2013-2022, for the second half of the Decade.</w:t>
      </w:r>
    </w:p>
    <w:p w:rsidR="004D3358" w:rsidRPr="00020FA4" w:rsidRDefault="004D3358" w:rsidP="002527C2">
      <w:pPr>
        <w:widowControl/>
        <w:spacing w:line="300" w:lineRule="exact"/>
        <w:ind w:leftChars="343" w:left="720"/>
        <w:rPr>
          <w:rFonts w:ascii="Century" w:eastAsia="Batang" w:hAnsi="Century" w:cs="Times New Roman"/>
          <w:kern w:val="0"/>
          <w:sz w:val="24"/>
          <w:szCs w:val="24"/>
          <w:lang w:eastAsia="ko-KR"/>
        </w:rPr>
      </w:pPr>
    </w:p>
    <w:p w:rsidR="00B831CB" w:rsidRPr="00020FA4" w:rsidRDefault="00AF29C2" w:rsidP="00AF29C2">
      <w:pPr>
        <w:keepNext/>
        <w:widowControl/>
        <w:spacing w:before="240" w:after="60" w:line="300" w:lineRule="exact"/>
        <w:outlineLvl w:val="0"/>
        <w:rPr>
          <w:rFonts w:ascii="Century" w:eastAsia="Batang" w:hAnsi="Century" w:cs="Times New Roman"/>
          <w:b/>
          <w:bCs/>
          <w:kern w:val="32"/>
          <w:sz w:val="24"/>
          <w:szCs w:val="24"/>
          <w:lang w:eastAsia="ko-KR"/>
        </w:rPr>
      </w:pPr>
      <w:bookmarkStart w:id="24" w:name="_Toc478128656"/>
      <w:r>
        <w:rPr>
          <w:rFonts w:ascii="ＭＳ 明朝" w:eastAsia="ＭＳ 明朝" w:hAnsi="ＭＳ 明朝" w:cs="ＭＳ 明朝" w:hint="eastAsia"/>
          <w:b/>
          <w:bCs/>
          <w:kern w:val="32"/>
          <w:sz w:val="24"/>
          <w:szCs w:val="24"/>
        </w:rPr>
        <w:t>Ⅵ．</w:t>
      </w:r>
      <w:r w:rsidR="00B831CB" w:rsidRPr="00020FA4">
        <w:rPr>
          <w:rFonts w:ascii="Century" w:eastAsia="Batang" w:hAnsi="Century" w:cs="Times New Roman"/>
          <w:b/>
          <w:bCs/>
          <w:kern w:val="32"/>
          <w:sz w:val="24"/>
          <w:szCs w:val="24"/>
          <w:lang w:eastAsia="ko-KR"/>
        </w:rPr>
        <w:t>CONCLUSION</w:t>
      </w:r>
      <w:bookmarkEnd w:id="24"/>
    </w:p>
    <w:p w:rsidR="00B831CB" w:rsidRPr="00020FA4" w:rsidRDefault="00B831CB" w:rsidP="005B354D">
      <w:pPr>
        <w:widowControl/>
        <w:numPr>
          <w:ilvl w:val="0"/>
          <w:numId w:val="11"/>
        </w:numPr>
        <w:tabs>
          <w:tab w:val="num" w:pos="0"/>
        </w:tabs>
        <w:spacing w:line="300" w:lineRule="exact"/>
        <w:ind w:leftChars="514" w:left="1439"/>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Noting the achievements, effectiveness and challenges associated with the Working Group, the High-level Intergovernmental Meeting on the Midpoint Review of the Asian and Pacific Decade of Persons with Disabilities, 2013-2022 is invited to express its views on the relevance and functioning of the Working Group for the second half of the Decade (2018-2022). </w:t>
      </w:r>
    </w:p>
    <w:p w:rsidR="00B831CB" w:rsidRPr="00020FA4" w:rsidRDefault="00B831CB" w:rsidP="005B354D">
      <w:pPr>
        <w:widowControl/>
        <w:spacing w:line="300" w:lineRule="exact"/>
        <w:ind w:leftChars="343" w:left="720"/>
        <w:rPr>
          <w:rFonts w:ascii="Century" w:eastAsia="Batang" w:hAnsi="Century" w:cs="Times New Roman"/>
          <w:i/>
          <w:kern w:val="0"/>
          <w:sz w:val="24"/>
          <w:szCs w:val="24"/>
          <w:lang w:eastAsia="ko-KR"/>
        </w:rPr>
      </w:pPr>
    </w:p>
    <w:p w:rsidR="00B831CB" w:rsidRPr="00020FA4" w:rsidRDefault="00B831CB" w:rsidP="005B354D">
      <w:pPr>
        <w:widowControl/>
        <w:numPr>
          <w:ilvl w:val="0"/>
          <w:numId w:val="11"/>
        </w:numPr>
        <w:tabs>
          <w:tab w:val="num" w:pos="0"/>
        </w:tabs>
        <w:spacing w:line="300" w:lineRule="exact"/>
        <w:ind w:leftChars="514" w:left="1439"/>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In pursuance of the Terms of Reference of the Working Group,</w:t>
      </w:r>
      <w:r w:rsidRPr="00020FA4">
        <w:rPr>
          <w:rFonts w:ascii="Century" w:eastAsia="Batang" w:hAnsi="Century" w:cs="Times New Roman"/>
          <w:kern w:val="0"/>
          <w:sz w:val="24"/>
          <w:szCs w:val="24"/>
          <w:vertAlign w:val="superscript"/>
          <w:lang w:eastAsia="ko-KR"/>
        </w:rPr>
        <w:footnoteReference w:id="16"/>
      </w:r>
      <w:r w:rsidRPr="00020FA4">
        <w:rPr>
          <w:rFonts w:ascii="Century" w:eastAsia="Batang" w:hAnsi="Century" w:cs="Times New Roman"/>
          <w:kern w:val="0"/>
          <w:sz w:val="24"/>
          <w:szCs w:val="24"/>
          <w:lang w:eastAsia="ko-KR"/>
        </w:rPr>
        <w:t xml:space="preserve"> the second announcement of interest in serving on the Working Group shall take place at the High-level Intergovernmental Meeting. ESCAP members and associate members and civil society organizations are invited to express their interest in members of the Working Group in the period 2018-2022. The proposed membership will be submitted to </w:t>
      </w:r>
      <w:r w:rsidRPr="00020FA4">
        <w:rPr>
          <w:rFonts w:ascii="Century" w:eastAsia="Batang" w:hAnsi="Century" w:cs="Times New Roman"/>
          <w:kern w:val="0"/>
          <w:sz w:val="24"/>
          <w:szCs w:val="24"/>
          <w:lang w:eastAsia="ko-KR"/>
        </w:rPr>
        <w:lastRenderedPageBreak/>
        <w:t xml:space="preserve">the consideration of the Commission at its seventy-fourth session, in 2018, for the final decision on the composition of the Working Group for the second term. </w:t>
      </w:r>
    </w:p>
    <w:p w:rsidR="00B831CB" w:rsidRPr="00020FA4" w:rsidRDefault="00B831CB" w:rsidP="005B354D">
      <w:pPr>
        <w:widowControl/>
        <w:spacing w:line="300" w:lineRule="exact"/>
        <w:ind w:leftChars="343" w:left="720"/>
        <w:rPr>
          <w:rFonts w:ascii="Century" w:eastAsia="Batang" w:hAnsi="Century" w:cs="Times New Roman"/>
          <w:kern w:val="0"/>
          <w:sz w:val="24"/>
          <w:szCs w:val="24"/>
          <w:lang w:eastAsia="ko-KR"/>
        </w:rPr>
      </w:pPr>
    </w:p>
    <w:p w:rsidR="00B831CB" w:rsidRPr="00020FA4" w:rsidRDefault="00B831CB" w:rsidP="002527C2">
      <w:pPr>
        <w:keepNext/>
        <w:widowControl/>
        <w:spacing w:before="240" w:after="60" w:line="300" w:lineRule="exact"/>
        <w:ind w:leftChars="343" w:left="720"/>
        <w:jc w:val="left"/>
        <w:outlineLvl w:val="0"/>
        <w:rPr>
          <w:rFonts w:ascii="Century" w:eastAsia="Batang" w:hAnsi="Century" w:cs="Times New Roman"/>
          <w:b/>
          <w:bCs/>
          <w:iCs/>
          <w:kern w:val="32"/>
          <w:sz w:val="24"/>
          <w:szCs w:val="24"/>
          <w:lang w:eastAsia="ko-KR"/>
        </w:rPr>
      </w:pPr>
      <w:bookmarkStart w:id="25" w:name="_Toc478128657"/>
      <w:r w:rsidRPr="00020FA4">
        <w:rPr>
          <w:rFonts w:ascii="Century" w:eastAsia="Batang" w:hAnsi="Century" w:cs="Times New Roman"/>
          <w:b/>
          <w:bCs/>
          <w:iCs/>
          <w:kern w:val="32"/>
          <w:sz w:val="24"/>
          <w:szCs w:val="24"/>
          <w:lang w:eastAsia="ko-KR"/>
        </w:rPr>
        <w:t>Annex I: Terms of Reference of the Working Group on the Asian and Pacific Decade of Persons with Disabilities, 2013-2022</w:t>
      </w:r>
      <w:bookmarkEnd w:id="25"/>
    </w:p>
    <w:p w:rsidR="00B831CB" w:rsidRPr="00020FA4" w:rsidRDefault="00B831CB" w:rsidP="002527C2">
      <w:pPr>
        <w:widowControl/>
        <w:tabs>
          <w:tab w:val="left" w:pos="1800"/>
        </w:tabs>
        <w:adjustRightInd w:val="0"/>
        <w:snapToGrid w:val="0"/>
        <w:spacing w:line="300" w:lineRule="exact"/>
        <w:ind w:leftChars="600" w:left="1872" w:rightChars="549" w:right="1153" w:hanging="612"/>
        <w:rPr>
          <w:rFonts w:ascii="Century" w:eastAsia="Batang" w:hAnsi="Century" w:cs="Times New Roman"/>
          <w:i/>
          <w:iCs/>
          <w:kern w:val="0"/>
          <w:sz w:val="24"/>
          <w:szCs w:val="24"/>
          <w:lang w:eastAsia="ko-KR"/>
        </w:rPr>
      </w:pPr>
    </w:p>
    <w:p w:rsidR="00B831CB" w:rsidRPr="00020FA4" w:rsidRDefault="00B831CB" w:rsidP="002527C2">
      <w:pPr>
        <w:widowControl/>
        <w:tabs>
          <w:tab w:val="left" w:pos="1800"/>
        </w:tabs>
        <w:adjustRightInd w:val="0"/>
        <w:snapToGrid w:val="0"/>
        <w:spacing w:line="300" w:lineRule="exact"/>
        <w:ind w:leftChars="600" w:left="1872" w:rightChars="549" w:right="1153" w:hanging="612"/>
        <w:rPr>
          <w:rFonts w:ascii="Century" w:eastAsia="Batang" w:hAnsi="Century" w:cs="Times New Roman"/>
          <w:i/>
          <w:iCs/>
          <w:kern w:val="0"/>
          <w:sz w:val="24"/>
          <w:szCs w:val="24"/>
          <w:lang w:eastAsia="ko-KR"/>
        </w:rPr>
      </w:pPr>
      <w:r w:rsidRPr="00020FA4">
        <w:rPr>
          <w:rFonts w:ascii="Century" w:eastAsia="Batang" w:hAnsi="Century" w:cs="Times New Roman"/>
          <w:i/>
          <w:iCs/>
          <w:kern w:val="0"/>
          <w:sz w:val="24"/>
          <w:szCs w:val="24"/>
          <w:lang w:eastAsia="ko-KR"/>
        </w:rPr>
        <w:t>Objective</w:t>
      </w:r>
    </w:p>
    <w:p w:rsidR="00B831CB" w:rsidRPr="00020FA4" w:rsidRDefault="00B831CB" w:rsidP="002527C2">
      <w:pPr>
        <w:widowControl/>
        <w:tabs>
          <w:tab w:val="left" w:pos="1800"/>
        </w:tabs>
        <w:adjustRightInd w:val="0"/>
        <w:snapToGrid w:val="0"/>
        <w:spacing w:line="300" w:lineRule="exact"/>
        <w:ind w:leftChars="600" w:left="1872" w:rightChars="549" w:right="1153" w:hanging="612"/>
        <w:rPr>
          <w:rFonts w:ascii="Century" w:eastAsia="Batang" w:hAnsi="Century" w:cs="Times New Roman"/>
          <w:i/>
          <w:iCs/>
          <w:kern w:val="0"/>
          <w:sz w:val="24"/>
          <w:szCs w:val="24"/>
          <w:lang w:eastAsia="ko-KR"/>
        </w:rPr>
      </w:pP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1.The objective of the proposed regional working group on the Asian and Pacific Decade of Persons with Disabilities is to provide technical advice and support to members and associate members, to promote the full and effective implementation of the Decade, 2013-2022.</w:t>
      </w:r>
    </w:p>
    <w:p w:rsidR="00B831CB" w:rsidRPr="00020FA4" w:rsidRDefault="00B831CB" w:rsidP="002527C2">
      <w:pPr>
        <w:widowControl/>
        <w:tabs>
          <w:tab w:val="left" w:pos="1800"/>
        </w:tabs>
        <w:adjustRightInd w:val="0"/>
        <w:snapToGrid w:val="0"/>
        <w:spacing w:after="240" w:line="300" w:lineRule="exact"/>
        <w:ind w:leftChars="600" w:left="1872" w:rightChars="549" w:right="1153" w:hanging="612"/>
        <w:rPr>
          <w:rFonts w:ascii="Century" w:eastAsia="Batang" w:hAnsi="Century" w:cs="Times New Roman"/>
          <w:i/>
          <w:iCs/>
          <w:kern w:val="0"/>
          <w:sz w:val="24"/>
          <w:szCs w:val="24"/>
          <w:lang w:eastAsia="ko-KR"/>
        </w:rPr>
      </w:pPr>
      <w:r w:rsidRPr="00020FA4">
        <w:rPr>
          <w:rFonts w:ascii="Century" w:eastAsia="Batang" w:hAnsi="Century" w:cs="Times New Roman"/>
          <w:i/>
          <w:iCs/>
          <w:kern w:val="0"/>
          <w:sz w:val="24"/>
          <w:szCs w:val="24"/>
          <w:lang w:eastAsia="ko-KR"/>
        </w:rPr>
        <w:t>Functions</w:t>
      </w: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2.In pursuance of the objective stated in paragraph 1 above, the working group shall advise members and associate members on the following:</w:t>
      </w:r>
    </w:p>
    <w:p w:rsidR="00B831CB" w:rsidRPr="00020FA4" w:rsidRDefault="00B831CB" w:rsidP="002527C2">
      <w:pPr>
        <w:widowControl/>
        <w:spacing w:line="300" w:lineRule="exact"/>
        <w:ind w:leftChars="600" w:left="1260" w:rightChars="526" w:right="1105"/>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(a)</w:t>
      </w:r>
      <w:r w:rsidRPr="00020FA4">
        <w:rPr>
          <w:rFonts w:ascii="Century" w:eastAsia="Batang" w:hAnsi="Century" w:cs="Times New Roman"/>
          <w:kern w:val="0"/>
          <w:sz w:val="24"/>
          <w:szCs w:val="24"/>
          <w:lang w:eastAsia="ko-KR"/>
        </w:rPr>
        <w:tab/>
        <w:t>Reviews of Decade progress, especially concerning the implementation of the Ministerial Declaration on the Asian and Pacific Decade of Persons with Disabilities, 2013-2022, and the Incheon Strategy to “Make the Right Real” for Persons with Disabilities in Asia and the Pacific;</w:t>
      </w:r>
    </w:p>
    <w:p w:rsidR="00B831CB" w:rsidRPr="00020FA4" w:rsidRDefault="00B831CB" w:rsidP="002527C2">
      <w:pPr>
        <w:widowControl/>
        <w:spacing w:line="300" w:lineRule="exact"/>
        <w:ind w:leftChars="600" w:left="1260" w:rightChars="526" w:right="1105" w:firstLine="720"/>
        <w:rPr>
          <w:rFonts w:ascii="Century" w:eastAsia="Batang" w:hAnsi="Century" w:cs="Times New Roman"/>
          <w:kern w:val="0"/>
          <w:sz w:val="24"/>
          <w:szCs w:val="24"/>
          <w:lang w:eastAsia="ko-KR"/>
        </w:rPr>
      </w:pPr>
    </w:p>
    <w:p w:rsidR="00B831CB" w:rsidRPr="00020FA4" w:rsidRDefault="00B831CB" w:rsidP="002527C2">
      <w:pPr>
        <w:widowControl/>
        <w:spacing w:line="300" w:lineRule="exact"/>
        <w:ind w:leftChars="600" w:left="1260" w:rightChars="526" w:right="1105"/>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(b)</w:t>
      </w:r>
      <w:r w:rsidRPr="00020FA4">
        <w:rPr>
          <w:rFonts w:ascii="Century" w:eastAsia="Batang" w:hAnsi="Century" w:cs="Times New Roman"/>
          <w:kern w:val="0"/>
          <w:sz w:val="24"/>
          <w:szCs w:val="24"/>
          <w:lang w:eastAsia="ko-KR"/>
        </w:rPr>
        <w:tab/>
        <w:t>Regional and subregional cooperation to advance implementation of the Ministerial Declaration and the Incheon Strategy;</w:t>
      </w:r>
    </w:p>
    <w:p w:rsidR="00B831CB" w:rsidRPr="00020FA4" w:rsidRDefault="00B831CB" w:rsidP="002527C2">
      <w:pPr>
        <w:widowControl/>
        <w:spacing w:line="300" w:lineRule="exact"/>
        <w:ind w:leftChars="600" w:left="1260" w:rightChars="526" w:right="1105" w:firstLine="720"/>
        <w:rPr>
          <w:rFonts w:ascii="Century" w:eastAsia="Batang" w:hAnsi="Century" w:cs="Times New Roman"/>
          <w:kern w:val="0"/>
          <w:sz w:val="24"/>
          <w:szCs w:val="24"/>
          <w:lang w:eastAsia="ko-KR"/>
        </w:rPr>
      </w:pPr>
    </w:p>
    <w:p w:rsidR="00B831CB" w:rsidRPr="00020FA4" w:rsidRDefault="00B831CB" w:rsidP="002527C2">
      <w:pPr>
        <w:widowControl/>
        <w:spacing w:line="300" w:lineRule="exact"/>
        <w:ind w:leftChars="600" w:left="1260" w:rightChars="526" w:right="1105"/>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(c)</w:t>
      </w:r>
      <w:r w:rsidRPr="00020FA4">
        <w:rPr>
          <w:rFonts w:ascii="Century" w:eastAsia="Batang" w:hAnsi="Century" w:cs="Times New Roman"/>
          <w:kern w:val="0"/>
          <w:sz w:val="24"/>
          <w:szCs w:val="24"/>
          <w:lang w:eastAsia="ko-KR"/>
        </w:rPr>
        <w:tab/>
        <w:t>Research on the evolving situation of persons with disabilities in the Asia-Pacific region;</w:t>
      </w:r>
    </w:p>
    <w:p w:rsidR="00B831CB" w:rsidRPr="00020FA4" w:rsidRDefault="00B831CB" w:rsidP="002527C2">
      <w:pPr>
        <w:widowControl/>
        <w:spacing w:line="300" w:lineRule="exact"/>
        <w:ind w:leftChars="600" w:left="1260" w:rightChars="526" w:right="1105" w:firstLine="720"/>
        <w:rPr>
          <w:rFonts w:ascii="Century" w:eastAsia="Batang" w:hAnsi="Century" w:cs="Times New Roman"/>
          <w:kern w:val="0"/>
          <w:sz w:val="24"/>
          <w:szCs w:val="24"/>
          <w:lang w:eastAsia="ko-KR"/>
        </w:rPr>
      </w:pPr>
    </w:p>
    <w:p w:rsidR="00B831CB" w:rsidRPr="00020FA4" w:rsidRDefault="00E727D8" w:rsidP="002527C2">
      <w:pPr>
        <w:widowControl/>
        <w:spacing w:line="300" w:lineRule="exact"/>
        <w:ind w:leftChars="600" w:left="1260" w:rightChars="526" w:right="1105"/>
        <w:jc w:val="left"/>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 xml:space="preserve">(d) </w:t>
      </w:r>
      <w:r w:rsidR="00B831CB" w:rsidRPr="00020FA4">
        <w:rPr>
          <w:rFonts w:ascii="Century" w:eastAsia="Batang" w:hAnsi="Century" w:cs="Times New Roman"/>
          <w:kern w:val="0"/>
          <w:sz w:val="24"/>
          <w:szCs w:val="24"/>
          <w:lang w:eastAsia="ko-KR"/>
        </w:rPr>
        <w:t>Outreach to diverse disability groups at the national and local levels, and networking.</w:t>
      </w:r>
    </w:p>
    <w:p w:rsidR="00B831CB" w:rsidRPr="00020FA4" w:rsidRDefault="00B831CB" w:rsidP="002527C2">
      <w:pPr>
        <w:widowControl/>
        <w:spacing w:line="300" w:lineRule="exact"/>
        <w:ind w:leftChars="1200" w:left="2520"/>
        <w:jc w:val="left"/>
        <w:rPr>
          <w:rFonts w:ascii="Century" w:eastAsia="Batang" w:hAnsi="Century" w:cs="Times New Roman"/>
          <w:kern w:val="0"/>
          <w:sz w:val="24"/>
          <w:szCs w:val="24"/>
          <w:lang w:eastAsia="ko-KR"/>
        </w:rPr>
      </w:pPr>
    </w:p>
    <w:p w:rsidR="00B831CB" w:rsidRPr="00020FA4" w:rsidRDefault="00B831CB" w:rsidP="002527C2">
      <w:pPr>
        <w:keepNext/>
        <w:widowControl/>
        <w:tabs>
          <w:tab w:val="left" w:pos="1800"/>
        </w:tabs>
        <w:adjustRightInd w:val="0"/>
        <w:snapToGrid w:val="0"/>
        <w:spacing w:after="240" w:line="300" w:lineRule="exact"/>
        <w:ind w:leftChars="600" w:left="1871" w:rightChars="548" w:right="1151" w:hanging="611"/>
        <w:rPr>
          <w:rFonts w:ascii="Century" w:eastAsia="Batang" w:hAnsi="Century" w:cs="Times New Roman"/>
          <w:i/>
          <w:iCs/>
          <w:kern w:val="0"/>
          <w:sz w:val="24"/>
          <w:szCs w:val="24"/>
          <w:lang w:eastAsia="ko-KR"/>
        </w:rPr>
      </w:pPr>
      <w:r w:rsidRPr="00020FA4">
        <w:rPr>
          <w:rFonts w:ascii="Century" w:eastAsia="Batang" w:hAnsi="Century" w:cs="Times New Roman"/>
          <w:i/>
          <w:iCs/>
          <w:kern w:val="0"/>
          <w:sz w:val="24"/>
          <w:szCs w:val="24"/>
          <w:lang w:eastAsia="ko-KR"/>
        </w:rPr>
        <w:t>Membership</w:t>
      </w: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3.The working group shall be composed of representatives of ESCAP members and associate members, as well as civil society organizations operating at the regional and subregional levels in Asia and the Pacific.</w:t>
      </w: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4.The tenure of working group members shall be five years, with the possibility of extension for another five years.</w:t>
      </w: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lastRenderedPageBreak/>
        <w:t>5.All ESCAP members and associate members shall be eligible to serve on the working group.</w:t>
      </w: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6.The working group should be composed of 30 members, taking into account gender equality: 15 from members and associate members and 15 from civil society organizations. At least half of the seats allocated for civil society organizations should be guaranteed for persons with disabilities and emerging civil society organizations.</w:t>
      </w: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7.A civil society entity that meets the following criteria shall be eligible to serve as a member of the working group: (a) operate at the regional and/or subregional levels in Asia and the Pacific; (b) be an organization or network that represents, supports and/or promotes the interests of persons with diverse disabilities; (c) has technical expertise relevant to advancing the implementation of the Ministerial Declaration and the Incheon Strategy.</w:t>
      </w: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8.The announcement of interest by individual ESCAP members and associate members, and civil society organizations, in serving as members of the working group shall take place at the High-level Intergovernmental Meeting on the Final Review of the Implementation of the Asian and Pacific Decade of Disabled Persons, 2003-2012, Incheon, Republic of Korea, from 29 October to 2 November 2012.</w:t>
      </w: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9.The proposed composition of the working group shall be submitted to the Commission at the session that immediately follows the High-level Intergovernmental Meeting, for a final decision. Thus, the Commission at its sixty-ninth session, in 2013, will make the final decision on the composition of the working group for the first term, spanning the period 2013-2017. The second announcement of interest in serving on the working group shall take place at the High-level Intergovernmental Meeting convened on the occasion of the midpoint of the Decade (2017). The Commission at its seventy-fourth session, in 2018, will make the final decision on the composition of the working group for the second term, spanning the period 2018-2022.</w:t>
      </w: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10.ESCAP members and associate members, civil society organizations,</w:t>
      </w:r>
      <w:r w:rsidR="00570C4D">
        <w:rPr>
          <w:rFonts w:ascii="Century" w:eastAsia="Batang" w:hAnsi="Century" w:cs="Times New Roman"/>
          <w:kern w:val="0"/>
          <w:sz w:val="24"/>
          <w:szCs w:val="24"/>
          <w:lang w:eastAsia="ko-KR"/>
        </w:rPr>
        <w:t xml:space="preserve"> </w:t>
      </w:r>
      <w:r w:rsidRPr="00020FA4">
        <w:rPr>
          <w:rFonts w:ascii="Century" w:eastAsia="Batang" w:hAnsi="Century" w:cs="Times New Roman"/>
          <w:kern w:val="0"/>
          <w:sz w:val="24"/>
          <w:szCs w:val="24"/>
          <w:lang w:eastAsia="ko-KR"/>
        </w:rPr>
        <w:t>in particular, organizations of persons with disabilities, subregional intergovernmental agencies, United Nations agencies, development cooperation agencies and development banks can attend meetings of the working group as observers.</w:t>
      </w:r>
    </w:p>
    <w:p w:rsidR="00B831CB" w:rsidRPr="00020FA4" w:rsidRDefault="00B831CB" w:rsidP="002527C2">
      <w:pPr>
        <w:keepNext/>
        <w:widowControl/>
        <w:tabs>
          <w:tab w:val="left" w:pos="1800"/>
        </w:tabs>
        <w:adjustRightInd w:val="0"/>
        <w:snapToGrid w:val="0"/>
        <w:spacing w:after="240" w:line="300" w:lineRule="exact"/>
        <w:ind w:leftChars="343" w:left="720" w:rightChars="548" w:right="1151" w:firstLine="540"/>
        <w:rPr>
          <w:rFonts w:ascii="Century" w:eastAsia="Batang" w:hAnsi="Century" w:cs="Times New Roman"/>
          <w:i/>
          <w:iCs/>
          <w:kern w:val="0"/>
          <w:sz w:val="24"/>
          <w:szCs w:val="24"/>
          <w:lang w:eastAsia="ko-KR"/>
        </w:rPr>
      </w:pPr>
      <w:r w:rsidRPr="00020FA4">
        <w:rPr>
          <w:rFonts w:ascii="Century" w:eastAsia="Batang" w:hAnsi="Century" w:cs="Times New Roman"/>
          <w:i/>
          <w:iCs/>
          <w:kern w:val="0"/>
          <w:sz w:val="24"/>
          <w:szCs w:val="24"/>
          <w:lang w:eastAsia="ko-KR"/>
        </w:rPr>
        <w:lastRenderedPageBreak/>
        <w:t>Rules of procedure</w:t>
      </w: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11.The working group shall adopt its own rules of procedure.</w:t>
      </w:r>
    </w:p>
    <w:p w:rsidR="00B831CB" w:rsidRPr="00020FA4" w:rsidRDefault="00B831CB" w:rsidP="002527C2">
      <w:pPr>
        <w:keepNext/>
        <w:widowControl/>
        <w:tabs>
          <w:tab w:val="left" w:pos="1800"/>
        </w:tabs>
        <w:adjustRightInd w:val="0"/>
        <w:snapToGrid w:val="0"/>
        <w:spacing w:after="240" w:line="300" w:lineRule="exact"/>
        <w:ind w:leftChars="600" w:left="1260" w:rightChars="548" w:right="1151"/>
        <w:rPr>
          <w:rFonts w:ascii="Century" w:eastAsia="Batang" w:hAnsi="Century" w:cs="Times New Roman"/>
          <w:i/>
          <w:iCs/>
          <w:kern w:val="0"/>
          <w:sz w:val="24"/>
          <w:szCs w:val="24"/>
          <w:lang w:eastAsia="ko-KR"/>
        </w:rPr>
      </w:pPr>
      <w:r w:rsidRPr="00020FA4">
        <w:rPr>
          <w:rFonts w:ascii="Century" w:eastAsia="Batang" w:hAnsi="Century" w:cs="Times New Roman"/>
          <w:i/>
          <w:iCs/>
          <w:kern w:val="0"/>
          <w:sz w:val="24"/>
          <w:szCs w:val="24"/>
          <w:lang w:eastAsia="ko-KR"/>
        </w:rPr>
        <w:t>Secretariat</w:t>
      </w:r>
    </w:p>
    <w:p w:rsidR="00B831CB" w:rsidRPr="00020FA4" w:rsidRDefault="00B831CB" w:rsidP="002527C2">
      <w:pPr>
        <w:widowControl/>
        <w:tabs>
          <w:tab w:val="left" w:pos="1800"/>
        </w:tabs>
        <w:adjustRightInd w:val="0"/>
        <w:snapToGrid w:val="0"/>
        <w:spacing w:after="240" w:line="300" w:lineRule="exact"/>
        <w:ind w:leftChars="600" w:left="1260" w:rightChars="549" w:right="1153"/>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12.The ESCAP secretariat shall serve as the secretariat of the working group. It shall, inter alia, disseminate working group documentation in accessible formats.</w:t>
      </w:r>
    </w:p>
    <w:p w:rsidR="00B831CB" w:rsidRPr="00020FA4" w:rsidRDefault="00B831CB" w:rsidP="002527C2">
      <w:pPr>
        <w:widowControl/>
        <w:autoSpaceDE w:val="0"/>
        <w:autoSpaceDN w:val="0"/>
        <w:adjustRightInd w:val="0"/>
        <w:spacing w:after="240" w:line="300" w:lineRule="exact"/>
        <w:ind w:leftChars="891" w:left="1871" w:rightChars="549" w:right="1153"/>
        <w:jc w:val="center"/>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_______________</w:t>
      </w:r>
    </w:p>
    <w:p w:rsidR="00DE012E" w:rsidRDefault="00DE012E" w:rsidP="002527C2">
      <w:pPr>
        <w:keepNext/>
        <w:widowControl/>
        <w:spacing w:before="240" w:after="60" w:line="300" w:lineRule="exact"/>
        <w:ind w:leftChars="343" w:left="720"/>
        <w:jc w:val="left"/>
        <w:outlineLvl w:val="0"/>
        <w:rPr>
          <w:rFonts w:ascii="Century" w:eastAsia="Batang" w:hAnsi="Century" w:cs="Times New Roman"/>
          <w:b/>
          <w:bCs/>
          <w:iCs/>
          <w:kern w:val="32"/>
          <w:sz w:val="24"/>
          <w:szCs w:val="24"/>
          <w:lang w:eastAsia="ko-KR"/>
        </w:rPr>
      </w:pPr>
      <w:bookmarkStart w:id="26" w:name="_Toc384209451"/>
      <w:bookmarkStart w:id="27" w:name="_Toc478128658"/>
    </w:p>
    <w:p w:rsidR="00B831CB" w:rsidRPr="00020FA4" w:rsidRDefault="00B831CB" w:rsidP="002527C2">
      <w:pPr>
        <w:keepNext/>
        <w:widowControl/>
        <w:spacing w:before="240" w:after="60" w:line="300" w:lineRule="exact"/>
        <w:ind w:leftChars="343" w:left="720"/>
        <w:jc w:val="left"/>
        <w:outlineLvl w:val="0"/>
        <w:rPr>
          <w:rFonts w:ascii="Century" w:eastAsia="Batang" w:hAnsi="Century" w:cs="Times New Roman"/>
          <w:b/>
          <w:bCs/>
          <w:iCs/>
          <w:kern w:val="32"/>
          <w:sz w:val="24"/>
          <w:szCs w:val="24"/>
          <w:lang w:eastAsia="ko-KR"/>
        </w:rPr>
      </w:pPr>
      <w:r w:rsidRPr="00020FA4">
        <w:rPr>
          <w:rFonts w:ascii="Century" w:eastAsia="Batang" w:hAnsi="Century" w:cs="Times New Roman"/>
          <w:b/>
          <w:bCs/>
          <w:iCs/>
          <w:kern w:val="32"/>
          <w:sz w:val="24"/>
          <w:szCs w:val="24"/>
          <w:lang w:eastAsia="ko-KR"/>
        </w:rPr>
        <w:t>Annex II</w:t>
      </w:r>
      <w:bookmarkEnd w:id="26"/>
      <w:r w:rsidRPr="00020FA4">
        <w:rPr>
          <w:rFonts w:ascii="Century" w:eastAsia="Batang" w:hAnsi="Century" w:cs="Times New Roman"/>
          <w:b/>
          <w:bCs/>
          <w:iCs/>
          <w:kern w:val="32"/>
          <w:sz w:val="24"/>
          <w:szCs w:val="24"/>
          <w:lang w:eastAsia="ko-KR"/>
        </w:rPr>
        <w:t>: Composition of and attendance to the Working Group on the Asian and Pacific Decade of Persons with Disabilities, 2013-2022</w:t>
      </w:r>
      <w:bookmarkEnd w:id="27"/>
    </w:p>
    <w:p w:rsidR="00B831CB" w:rsidRPr="00020FA4" w:rsidRDefault="00B831CB" w:rsidP="002527C2">
      <w:pPr>
        <w:widowControl/>
        <w:spacing w:line="300" w:lineRule="exact"/>
        <w:ind w:leftChars="343" w:left="720" w:firstLine="540"/>
        <w:jc w:val="center"/>
        <w:rPr>
          <w:rFonts w:ascii="Century" w:eastAsia="Batang" w:hAnsi="Century" w:cs="Times New Roman"/>
          <w:bCs/>
          <w:kern w:val="0"/>
          <w:sz w:val="24"/>
          <w:szCs w:val="24"/>
          <w:lang w:eastAsia="ko-KR"/>
        </w:rPr>
      </w:pPr>
    </w:p>
    <w:p w:rsidR="00B831CB" w:rsidRPr="00020FA4" w:rsidRDefault="00B831CB" w:rsidP="002527C2">
      <w:pPr>
        <w:widowControl/>
        <w:tabs>
          <w:tab w:val="left" w:pos="4680"/>
        </w:tabs>
        <w:spacing w:line="300" w:lineRule="exact"/>
        <w:ind w:leftChars="600" w:left="1260"/>
        <w:jc w:val="left"/>
        <w:rPr>
          <w:rFonts w:ascii="Century" w:eastAsia="Batang" w:hAnsi="Century" w:cs="Times New Roman"/>
          <w:b/>
          <w:bCs/>
          <w:kern w:val="0"/>
          <w:sz w:val="24"/>
          <w:szCs w:val="24"/>
          <w:lang w:eastAsia="ko-KR"/>
        </w:rPr>
      </w:pPr>
      <w:r w:rsidRPr="00020FA4">
        <w:rPr>
          <w:rFonts w:ascii="Century" w:eastAsia="Batang" w:hAnsi="Century" w:cs="Times New Roman"/>
          <w:b/>
          <w:bCs/>
          <w:kern w:val="0"/>
          <w:sz w:val="24"/>
          <w:szCs w:val="24"/>
          <w:lang w:eastAsia="ko-KR"/>
        </w:rPr>
        <w:t>Composition for the first 5 years of the Decade (2013-2017)</w:t>
      </w:r>
    </w:p>
    <w:p w:rsidR="00B831CB" w:rsidRPr="00020FA4" w:rsidRDefault="00B831CB" w:rsidP="002527C2">
      <w:pPr>
        <w:widowControl/>
        <w:spacing w:line="300" w:lineRule="exact"/>
        <w:ind w:leftChars="343" w:left="720" w:firstLine="540"/>
        <w:jc w:val="center"/>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 xml:space="preserve"> </w:t>
      </w:r>
    </w:p>
    <w:p w:rsidR="00B831CB" w:rsidRPr="00020FA4" w:rsidRDefault="00B831CB" w:rsidP="002527C2">
      <w:pPr>
        <w:widowControl/>
        <w:spacing w:line="300" w:lineRule="exact"/>
        <w:ind w:leftChars="343" w:left="720" w:firstLine="540"/>
        <w:jc w:val="left"/>
        <w:rPr>
          <w:rFonts w:ascii="Century" w:eastAsia="Batang" w:hAnsi="Century" w:cs="Times New Roman"/>
          <w:bCs/>
          <w:kern w:val="0"/>
          <w:sz w:val="24"/>
          <w:szCs w:val="24"/>
          <w:lang w:eastAsia="ko-KR"/>
        </w:rPr>
      </w:pPr>
      <w:r w:rsidRPr="00020FA4">
        <w:rPr>
          <w:rFonts w:ascii="Century" w:eastAsia="Batang" w:hAnsi="Century" w:cs="Times New Roman"/>
          <w:b/>
          <w:kern w:val="0"/>
          <w:sz w:val="24"/>
          <w:szCs w:val="24"/>
          <w:lang w:eastAsia="ko-KR"/>
        </w:rPr>
        <w:t>Members</w:t>
      </w:r>
    </w:p>
    <w:p w:rsidR="00B831CB" w:rsidRPr="00020FA4" w:rsidRDefault="00B831CB" w:rsidP="002527C2">
      <w:pPr>
        <w:widowControl/>
        <w:spacing w:line="300" w:lineRule="exact"/>
        <w:ind w:leftChars="343" w:left="720" w:firstLine="540"/>
        <w:jc w:val="left"/>
        <w:rPr>
          <w:rFonts w:ascii="Century" w:eastAsia="Batang" w:hAnsi="Century" w:cs="Times New Roman"/>
          <w:bCs/>
          <w:kern w:val="0"/>
          <w:sz w:val="24"/>
          <w:szCs w:val="24"/>
          <w:lang w:eastAsia="ko-KR"/>
        </w:rPr>
      </w:pPr>
    </w:p>
    <w:p w:rsidR="00B831CB" w:rsidRPr="00020FA4" w:rsidRDefault="00B831CB" w:rsidP="002527C2">
      <w:pPr>
        <w:widowControl/>
        <w:spacing w:line="300" w:lineRule="exact"/>
        <w:ind w:leftChars="343" w:left="720" w:firstLine="540"/>
        <w:jc w:val="left"/>
        <w:rPr>
          <w:rFonts w:ascii="Century" w:eastAsia="Batang" w:hAnsi="Century" w:cs="Times New Roman"/>
          <w:b/>
          <w:kern w:val="0"/>
          <w:sz w:val="24"/>
          <w:szCs w:val="24"/>
          <w:lang w:eastAsia="ko-KR"/>
        </w:rPr>
      </w:pPr>
      <w:r w:rsidRPr="00020FA4">
        <w:rPr>
          <w:rFonts w:ascii="Century" w:eastAsia="Batang" w:hAnsi="Century" w:cs="Times New Roman"/>
          <w:b/>
          <w:kern w:val="0"/>
          <w:sz w:val="24"/>
          <w:szCs w:val="24"/>
          <w:lang w:eastAsia="ko-KR"/>
        </w:rPr>
        <w:t>15 Government Members:</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Bangladesh</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Bhutan</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China</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Fiji</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India</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Indonesia</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Japan</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Kiribati and Samoa share a seat (Samoa: first 2.5 years; Kiribati: second 2.5 years)</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Malaysia</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Mongolia</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Pakistan</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Philippines</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Republic of Korea</w:t>
      </w:r>
    </w:p>
    <w:p w:rsidR="00B831CB" w:rsidRPr="00020FA4"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Russian Federation</w:t>
      </w:r>
    </w:p>
    <w:p w:rsidR="00B831CB" w:rsidRDefault="00B831CB" w:rsidP="002527C2">
      <w:pPr>
        <w:widowControl/>
        <w:numPr>
          <w:ilvl w:val="0"/>
          <w:numId w:val="7"/>
        </w:numPr>
        <w:spacing w:line="300" w:lineRule="exact"/>
        <w:ind w:leftChars="771" w:left="1979"/>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Thailand</w:t>
      </w:r>
    </w:p>
    <w:p w:rsidR="00814016" w:rsidRPr="00814016" w:rsidRDefault="00814016" w:rsidP="005B354D">
      <w:pPr>
        <w:widowControl/>
        <w:spacing w:line="300" w:lineRule="exact"/>
        <w:jc w:val="left"/>
        <w:rPr>
          <w:rFonts w:ascii="Century" w:hAnsi="Century" w:cs="Times New Roman"/>
          <w:bCs/>
          <w:kern w:val="0"/>
          <w:sz w:val="24"/>
          <w:szCs w:val="24"/>
        </w:rPr>
      </w:pPr>
    </w:p>
    <w:p w:rsidR="00B831CB" w:rsidRPr="00020FA4" w:rsidRDefault="00B831CB" w:rsidP="002527C2">
      <w:pPr>
        <w:widowControl/>
        <w:spacing w:line="300" w:lineRule="exact"/>
        <w:ind w:leftChars="343" w:left="720" w:firstLine="540"/>
        <w:jc w:val="left"/>
        <w:rPr>
          <w:rFonts w:ascii="Century" w:eastAsia="Batang" w:hAnsi="Century" w:cs="Times New Roman"/>
          <w:b/>
          <w:kern w:val="0"/>
          <w:sz w:val="24"/>
          <w:szCs w:val="24"/>
          <w:lang w:eastAsia="ko-KR"/>
        </w:rPr>
      </w:pPr>
      <w:r w:rsidRPr="00020FA4">
        <w:rPr>
          <w:rFonts w:ascii="Century" w:eastAsia="Batang" w:hAnsi="Century" w:cs="Times New Roman"/>
          <w:b/>
          <w:kern w:val="0"/>
          <w:sz w:val="24"/>
          <w:szCs w:val="24"/>
          <w:lang w:eastAsia="ko-KR"/>
        </w:rPr>
        <w:t>15 Civil Society Organization (CSO) Members:</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Asia and Pacific Disability Forum</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Asia-Pacific Development Center on Disability</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ASEAN Disability Forum</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Asia-Pacific DPO United</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Central Asia Disability Forum</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South Asian Disability Forum</w:t>
      </w:r>
    </w:p>
    <w:p w:rsidR="00B831CB" w:rsidRPr="00510A8C"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Pacific Disability Forum</w:t>
      </w:r>
    </w:p>
    <w:p w:rsidR="00510A8C" w:rsidRPr="00020FA4" w:rsidRDefault="00510A8C" w:rsidP="00510A8C">
      <w:pPr>
        <w:widowControl/>
        <w:spacing w:line="300" w:lineRule="exact"/>
        <w:ind w:left="2159"/>
        <w:jc w:val="left"/>
        <w:rPr>
          <w:rFonts w:ascii="Century" w:eastAsia="Batang" w:hAnsi="Century" w:cs="Times New Roman"/>
          <w:bCs/>
          <w:kern w:val="0"/>
          <w:sz w:val="24"/>
          <w:szCs w:val="24"/>
          <w:lang w:eastAsia="ko-KR"/>
        </w:rPr>
      </w:pP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Disabled People’s International Asia-Pacific</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Inclusion International Asia-Pacific</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World Blind Union Asia-Pacific</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World Federation of the Deaf Regional Secretariat in Asia and the Pacific</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World Federation of the Deafblind Asia and the Pacific</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World Network of Users and Survivors of Psychiatry</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Digital Accessible Information System (DAISY) Consortium</w:t>
      </w:r>
    </w:p>
    <w:p w:rsidR="00B831CB" w:rsidRPr="00020FA4" w:rsidRDefault="00B831CB" w:rsidP="002527C2">
      <w:pPr>
        <w:widowControl/>
        <w:numPr>
          <w:ilvl w:val="0"/>
          <w:numId w:val="8"/>
        </w:numPr>
        <w:tabs>
          <w:tab w:val="num" w:pos="1260"/>
        </w:tabs>
        <w:spacing w:line="300" w:lineRule="exact"/>
        <w:ind w:leftChars="771" w:left="2159" w:hanging="54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Rehabilitation International Asia Pacific Region</w:t>
      </w:r>
    </w:p>
    <w:p w:rsidR="00B831CB" w:rsidRPr="00020FA4" w:rsidRDefault="00B831CB" w:rsidP="002527C2">
      <w:pPr>
        <w:widowControl/>
        <w:spacing w:line="300" w:lineRule="exact"/>
        <w:ind w:leftChars="343" w:left="720" w:firstLine="540"/>
        <w:jc w:val="left"/>
        <w:rPr>
          <w:rFonts w:ascii="Century" w:eastAsia="Batang" w:hAnsi="Century" w:cs="Times New Roman"/>
          <w:bCs/>
          <w:kern w:val="0"/>
          <w:sz w:val="24"/>
          <w:szCs w:val="24"/>
          <w:lang w:eastAsia="ko-KR"/>
        </w:rPr>
      </w:pPr>
    </w:p>
    <w:p w:rsidR="005B354D" w:rsidRDefault="005B354D" w:rsidP="002527C2">
      <w:pPr>
        <w:widowControl/>
        <w:tabs>
          <w:tab w:val="left" w:pos="4680"/>
        </w:tabs>
        <w:spacing w:line="300" w:lineRule="exact"/>
        <w:ind w:leftChars="343" w:left="720" w:firstLine="540"/>
        <w:jc w:val="left"/>
        <w:rPr>
          <w:rFonts w:ascii="Century" w:eastAsia="Batang" w:hAnsi="Century" w:cs="Times New Roman"/>
          <w:b/>
          <w:bCs/>
          <w:kern w:val="0"/>
          <w:sz w:val="24"/>
          <w:szCs w:val="24"/>
          <w:lang w:eastAsia="ko-KR"/>
        </w:rPr>
      </w:pPr>
    </w:p>
    <w:p w:rsidR="00B831CB" w:rsidRPr="00020FA4" w:rsidRDefault="00B831CB" w:rsidP="002527C2">
      <w:pPr>
        <w:widowControl/>
        <w:tabs>
          <w:tab w:val="left" w:pos="4680"/>
        </w:tabs>
        <w:spacing w:line="300" w:lineRule="exact"/>
        <w:ind w:leftChars="343" w:left="720" w:firstLine="540"/>
        <w:jc w:val="left"/>
        <w:rPr>
          <w:rFonts w:ascii="Century" w:eastAsia="Batang" w:hAnsi="Century" w:cs="Times New Roman"/>
          <w:bCs/>
          <w:kern w:val="0"/>
          <w:sz w:val="24"/>
          <w:szCs w:val="24"/>
          <w:lang w:eastAsia="ko-KR"/>
        </w:rPr>
      </w:pPr>
      <w:r w:rsidRPr="00020FA4">
        <w:rPr>
          <w:rFonts w:ascii="Century" w:eastAsia="Batang" w:hAnsi="Century" w:cs="Times New Roman"/>
          <w:b/>
          <w:bCs/>
          <w:kern w:val="0"/>
          <w:sz w:val="24"/>
          <w:szCs w:val="24"/>
          <w:lang w:eastAsia="ko-KR"/>
        </w:rPr>
        <w:t>Observers</w:t>
      </w:r>
    </w:p>
    <w:p w:rsidR="00B831CB" w:rsidRPr="00020FA4" w:rsidRDefault="00B831CB" w:rsidP="002527C2">
      <w:pPr>
        <w:widowControl/>
        <w:spacing w:line="300" w:lineRule="exact"/>
        <w:ind w:leftChars="343" w:left="720" w:firstLine="540"/>
        <w:jc w:val="left"/>
        <w:rPr>
          <w:rFonts w:ascii="Century" w:eastAsia="Batang" w:hAnsi="Century" w:cs="Times New Roman"/>
          <w:b/>
          <w:bCs/>
          <w:kern w:val="0"/>
          <w:sz w:val="24"/>
          <w:szCs w:val="24"/>
          <w:lang w:eastAsia="ko-KR"/>
        </w:rPr>
      </w:pPr>
      <w:r w:rsidRPr="00020FA4">
        <w:rPr>
          <w:rFonts w:ascii="Century" w:eastAsia="Batang" w:hAnsi="Century" w:cs="Times New Roman"/>
          <w:b/>
          <w:bCs/>
          <w:kern w:val="0"/>
          <w:sz w:val="24"/>
          <w:szCs w:val="24"/>
          <w:lang w:eastAsia="ko-KR"/>
        </w:rPr>
        <w:t>1 Government Observer:</w:t>
      </w:r>
    </w:p>
    <w:p w:rsidR="00B831CB" w:rsidRPr="00020FA4" w:rsidRDefault="00B831CB" w:rsidP="002527C2">
      <w:pPr>
        <w:widowControl/>
        <w:numPr>
          <w:ilvl w:val="0"/>
          <w:numId w:val="9"/>
        </w:numPr>
        <w:tabs>
          <w:tab w:val="left" w:pos="1260"/>
          <w:tab w:val="left" w:pos="2160"/>
        </w:tabs>
        <w:spacing w:line="300" w:lineRule="exact"/>
        <w:ind w:leftChars="771" w:left="2339" w:hanging="720"/>
        <w:jc w:val="left"/>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Myanmar</w:t>
      </w:r>
    </w:p>
    <w:p w:rsidR="00B831CB" w:rsidRPr="00020FA4" w:rsidRDefault="00B831CB" w:rsidP="002527C2">
      <w:pPr>
        <w:widowControl/>
        <w:spacing w:line="300" w:lineRule="exact"/>
        <w:ind w:leftChars="343" w:left="720" w:firstLine="540"/>
        <w:jc w:val="left"/>
        <w:rPr>
          <w:rFonts w:ascii="Century" w:eastAsia="Batang" w:hAnsi="Century" w:cs="Times New Roman"/>
          <w:b/>
          <w:kern w:val="0"/>
          <w:sz w:val="24"/>
          <w:szCs w:val="24"/>
          <w:lang w:eastAsia="ko-KR"/>
        </w:rPr>
      </w:pPr>
    </w:p>
    <w:p w:rsidR="00B831CB" w:rsidRPr="00020FA4" w:rsidRDefault="00B831CB" w:rsidP="002527C2">
      <w:pPr>
        <w:widowControl/>
        <w:spacing w:line="300" w:lineRule="exact"/>
        <w:ind w:leftChars="343" w:left="720" w:firstLine="540"/>
        <w:jc w:val="left"/>
        <w:rPr>
          <w:rFonts w:ascii="Century" w:eastAsia="Batang" w:hAnsi="Century" w:cs="Times New Roman"/>
          <w:b/>
          <w:bCs/>
          <w:kern w:val="0"/>
          <w:sz w:val="24"/>
          <w:szCs w:val="24"/>
          <w:lang w:eastAsia="ko-KR"/>
        </w:rPr>
      </w:pPr>
      <w:r w:rsidRPr="00020FA4">
        <w:rPr>
          <w:rFonts w:ascii="Century" w:eastAsia="Batang" w:hAnsi="Century" w:cs="Times New Roman"/>
          <w:b/>
          <w:kern w:val="0"/>
          <w:sz w:val="24"/>
          <w:szCs w:val="24"/>
          <w:lang w:eastAsia="ko-KR"/>
        </w:rPr>
        <w:t xml:space="preserve">3 CSO </w:t>
      </w:r>
      <w:r w:rsidRPr="00020FA4">
        <w:rPr>
          <w:rFonts w:ascii="Century" w:eastAsia="Batang" w:hAnsi="Century" w:cs="Times New Roman"/>
          <w:b/>
          <w:bCs/>
          <w:kern w:val="0"/>
          <w:sz w:val="24"/>
          <w:szCs w:val="24"/>
          <w:lang w:eastAsia="ko-KR"/>
        </w:rPr>
        <w:t>Observers:</w:t>
      </w:r>
    </w:p>
    <w:p w:rsidR="00B831CB" w:rsidRPr="00020FA4" w:rsidRDefault="00B831CB" w:rsidP="00814016">
      <w:pPr>
        <w:widowControl/>
        <w:numPr>
          <w:ilvl w:val="0"/>
          <w:numId w:val="6"/>
        </w:numPr>
        <w:tabs>
          <w:tab w:val="left" w:pos="2170"/>
        </w:tabs>
        <w:spacing w:line="300" w:lineRule="exact"/>
        <w:ind w:leftChars="343" w:left="720" w:firstLine="900"/>
        <w:jc w:val="left"/>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ASEAN Autism Network</w:t>
      </w:r>
    </w:p>
    <w:p w:rsidR="00B831CB" w:rsidRPr="00020FA4" w:rsidRDefault="00B831CB" w:rsidP="00814016">
      <w:pPr>
        <w:widowControl/>
        <w:numPr>
          <w:ilvl w:val="0"/>
          <w:numId w:val="6"/>
        </w:numPr>
        <w:tabs>
          <w:tab w:val="left" w:pos="2170"/>
        </w:tabs>
        <w:spacing w:line="300" w:lineRule="exact"/>
        <w:ind w:leftChars="343" w:left="720" w:firstLine="900"/>
        <w:jc w:val="left"/>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Christian Blind Mission</w:t>
      </w:r>
    </w:p>
    <w:p w:rsidR="00B831CB" w:rsidRPr="00020FA4" w:rsidRDefault="00B831CB" w:rsidP="00814016">
      <w:pPr>
        <w:widowControl/>
        <w:numPr>
          <w:ilvl w:val="0"/>
          <w:numId w:val="6"/>
        </w:numPr>
        <w:tabs>
          <w:tab w:val="left" w:pos="2170"/>
        </w:tabs>
        <w:spacing w:line="300" w:lineRule="exact"/>
        <w:ind w:leftChars="343" w:left="720" w:firstLine="900"/>
        <w:jc w:val="left"/>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Community-based Rehabilitation Asia-Pacific Network</w:t>
      </w:r>
    </w:p>
    <w:p w:rsidR="00B831CB" w:rsidRPr="00020FA4" w:rsidRDefault="00B831CB" w:rsidP="002527C2">
      <w:pPr>
        <w:widowControl/>
        <w:tabs>
          <w:tab w:val="left" w:pos="4680"/>
        </w:tabs>
        <w:spacing w:line="300" w:lineRule="exact"/>
        <w:ind w:leftChars="343" w:left="720" w:firstLine="540"/>
        <w:jc w:val="left"/>
        <w:rPr>
          <w:rFonts w:ascii="Century" w:eastAsia="Batang" w:hAnsi="Century" w:cs="Times New Roman"/>
          <w:b/>
          <w:bCs/>
          <w:kern w:val="0"/>
          <w:sz w:val="24"/>
          <w:szCs w:val="24"/>
          <w:lang w:eastAsia="ko-KR"/>
        </w:rPr>
      </w:pPr>
    </w:p>
    <w:p w:rsidR="00B831CB" w:rsidRPr="00020FA4" w:rsidRDefault="00B831CB" w:rsidP="002527C2">
      <w:pPr>
        <w:widowControl/>
        <w:tabs>
          <w:tab w:val="left" w:pos="4680"/>
        </w:tabs>
        <w:spacing w:line="300" w:lineRule="exact"/>
        <w:ind w:leftChars="600" w:left="1260"/>
        <w:jc w:val="left"/>
        <w:rPr>
          <w:rFonts w:ascii="Century" w:eastAsia="Batang" w:hAnsi="Century" w:cs="Times New Roman"/>
          <w:b/>
          <w:bCs/>
          <w:kern w:val="0"/>
          <w:sz w:val="24"/>
          <w:szCs w:val="24"/>
          <w:lang w:eastAsia="ko-KR"/>
        </w:rPr>
      </w:pPr>
      <w:r w:rsidRPr="00020FA4">
        <w:rPr>
          <w:rFonts w:ascii="Century" w:eastAsia="Batang" w:hAnsi="Century" w:cs="Times New Roman"/>
          <w:b/>
          <w:bCs/>
          <w:kern w:val="0"/>
          <w:sz w:val="24"/>
          <w:szCs w:val="24"/>
          <w:lang w:eastAsia="ko-KR"/>
        </w:rPr>
        <w:t>List of ESCAP members and CSOs that expressed interest in membership in the Working Group at the High-level Intergovernmental Meeting on the Final Review of the Implementation of the Asian and Pacific Decade of Disabled Persons, 2003-2012</w:t>
      </w:r>
    </w:p>
    <w:p w:rsidR="00B831CB" w:rsidRPr="00020FA4" w:rsidRDefault="00B831CB" w:rsidP="002527C2">
      <w:pPr>
        <w:tabs>
          <w:tab w:val="left" w:pos="1392"/>
          <w:tab w:val="left" w:pos="1752"/>
        </w:tabs>
        <w:autoSpaceDE w:val="0"/>
        <w:autoSpaceDN w:val="0"/>
        <w:adjustRightInd w:val="0"/>
        <w:spacing w:after="120" w:line="300" w:lineRule="exact"/>
        <w:ind w:leftChars="603" w:left="2111" w:rightChars="240" w:right="504" w:hanging="845"/>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(i)</w:t>
      </w:r>
      <w:r w:rsidRPr="00020FA4">
        <w:rPr>
          <w:rFonts w:ascii="Century" w:eastAsia="Batang" w:hAnsi="Century" w:cs="Times New Roman"/>
          <w:bCs/>
          <w:kern w:val="0"/>
          <w:sz w:val="24"/>
          <w:szCs w:val="24"/>
          <w:lang w:eastAsia="ko-KR"/>
        </w:rPr>
        <w:tab/>
      </w:r>
      <w:r w:rsidRPr="00020FA4">
        <w:rPr>
          <w:rFonts w:ascii="Century" w:eastAsia="Batang" w:hAnsi="Century" w:cs="Times New Roman"/>
          <w:bCs/>
          <w:i/>
          <w:kern w:val="0"/>
          <w:sz w:val="24"/>
          <w:szCs w:val="24"/>
          <w:lang w:eastAsia="ko-KR"/>
        </w:rPr>
        <w:t>Members and associate members of ESCAP</w:t>
      </w:r>
      <w:r w:rsidRPr="00020FA4">
        <w:rPr>
          <w:rFonts w:ascii="Century" w:eastAsia="Batang" w:hAnsi="Century" w:cs="Times New Roman"/>
          <w:bCs/>
          <w:kern w:val="0"/>
          <w:sz w:val="24"/>
          <w:szCs w:val="24"/>
          <w:lang w:eastAsia="ko-KR"/>
        </w:rPr>
        <w:t>: (1) Bangladesh; (2) Bhutan; (3) China; (4) Fiji; (5) India; (6) Indonesia; (7) Japan; (8) Kiribati; (9) Malaysia; (10) Mongolia; (11) Myanmar; (12) Pakistan; (13) Philippines; (14) Republic of Korea; (15) Russian Federation; (16) Samoa; and (17) Thailand.</w:t>
      </w:r>
    </w:p>
    <w:p w:rsidR="00B831CB" w:rsidRPr="00020FA4" w:rsidRDefault="00B831CB" w:rsidP="002527C2">
      <w:pPr>
        <w:tabs>
          <w:tab w:val="left" w:pos="1392"/>
          <w:tab w:val="left" w:pos="1752"/>
        </w:tabs>
        <w:autoSpaceDE w:val="0"/>
        <w:autoSpaceDN w:val="0"/>
        <w:adjustRightInd w:val="0"/>
        <w:spacing w:after="120" w:line="300" w:lineRule="exact"/>
        <w:ind w:leftChars="603" w:left="2111" w:rightChars="240" w:right="504" w:hanging="845"/>
        <w:rPr>
          <w:rFonts w:ascii="Century" w:eastAsia="Batang" w:hAnsi="Century" w:cs="Times New Roman"/>
          <w:bCs/>
          <w:kern w:val="0"/>
          <w:sz w:val="24"/>
          <w:szCs w:val="24"/>
          <w:lang w:eastAsia="ko-KR"/>
        </w:rPr>
      </w:pPr>
      <w:r w:rsidRPr="00020FA4">
        <w:rPr>
          <w:rFonts w:ascii="Century" w:eastAsia="Batang" w:hAnsi="Century" w:cs="Times New Roman"/>
          <w:bCs/>
          <w:kern w:val="0"/>
          <w:sz w:val="24"/>
          <w:szCs w:val="24"/>
          <w:lang w:eastAsia="ko-KR"/>
        </w:rPr>
        <w:tab/>
        <w:t>(ii)</w:t>
      </w:r>
      <w:r w:rsidRPr="00020FA4">
        <w:rPr>
          <w:rFonts w:ascii="Century" w:eastAsia="Batang" w:hAnsi="Century" w:cs="Times New Roman"/>
          <w:bCs/>
          <w:kern w:val="0"/>
          <w:sz w:val="24"/>
          <w:szCs w:val="24"/>
          <w:lang w:eastAsia="ko-KR"/>
        </w:rPr>
        <w:tab/>
      </w:r>
      <w:r w:rsidRPr="00020FA4">
        <w:rPr>
          <w:rFonts w:ascii="Century" w:eastAsia="Batang" w:hAnsi="Century" w:cs="Times New Roman"/>
          <w:bCs/>
          <w:i/>
          <w:kern w:val="0"/>
          <w:sz w:val="24"/>
          <w:szCs w:val="24"/>
          <w:lang w:eastAsia="ko-KR"/>
        </w:rPr>
        <w:t>Civil society organizations</w:t>
      </w:r>
      <w:r w:rsidRPr="00020FA4">
        <w:rPr>
          <w:rFonts w:ascii="Century" w:eastAsia="Batang" w:hAnsi="Century" w:cs="Times New Roman"/>
          <w:bCs/>
          <w:kern w:val="0"/>
          <w:sz w:val="24"/>
          <w:szCs w:val="24"/>
          <w:lang w:eastAsia="ko-KR"/>
        </w:rPr>
        <w:t>: (1) ASEAN Autism Network; (2) ASEAN Disability Forum; (3) Asia-Pacific Development Center on Disability; (4) Asia-Pacific DPO United; (5) Asia Pacific Disability Forum; (6) Central Asian Disability Forum; (7) Christian Blind Mission; (8) Community-based Rehabilitation Asia-Pacific Network; (9) Commitments, India; (10) DAISY Consortium; (11) Disabled Peoples’ International Asia-Pacific; (12) Inclusion International Asia Pacific Regional Forum; (13) Pacific Disability Forum; (14) Rehabilitation International Asia Pacific Region; (15) South Asian Disability Forum; (16) World Blind Union Asia-Pacific; (17) World Federation of the Deaf Regional Secretariat for Asia and the Pacific; (18) World Federation of the Deafblind Asia and the Pacific; and (19) World Network of Users and Survivors of Psychiatry Asia-Pacific.</w:t>
      </w:r>
    </w:p>
    <w:p w:rsidR="00B831CB" w:rsidRDefault="00B831CB" w:rsidP="00045303">
      <w:pPr>
        <w:widowControl/>
        <w:tabs>
          <w:tab w:val="left" w:pos="4680"/>
        </w:tabs>
        <w:spacing w:line="300" w:lineRule="exact"/>
        <w:ind w:leftChars="600" w:left="1260"/>
        <w:jc w:val="left"/>
        <w:rPr>
          <w:rFonts w:ascii="Century" w:eastAsia="Batang" w:hAnsi="Century" w:cs="Times New Roman"/>
          <w:b/>
          <w:bCs/>
          <w:kern w:val="0"/>
          <w:sz w:val="24"/>
          <w:szCs w:val="24"/>
          <w:lang w:eastAsia="ko-KR"/>
        </w:rPr>
      </w:pPr>
      <w:r w:rsidRPr="00020FA4">
        <w:rPr>
          <w:rFonts w:ascii="Century" w:eastAsia="Batang" w:hAnsi="Century" w:cs="Times New Roman"/>
          <w:b/>
          <w:bCs/>
          <w:kern w:val="0"/>
          <w:sz w:val="24"/>
          <w:szCs w:val="24"/>
          <w:lang w:eastAsia="ko-KR"/>
        </w:rPr>
        <w:lastRenderedPageBreak/>
        <w:t>Attendance at the first four sessions of the Working Group</w:t>
      </w:r>
    </w:p>
    <w:p w:rsidR="00045303" w:rsidRPr="00020FA4" w:rsidRDefault="00045303" w:rsidP="00045303">
      <w:pPr>
        <w:widowControl/>
        <w:tabs>
          <w:tab w:val="left" w:pos="4680"/>
        </w:tabs>
        <w:spacing w:line="300" w:lineRule="exact"/>
        <w:ind w:leftChars="600" w:left="1260"/>
        <w:jc w:val="left"/>
        <w:rPr>
          <w:rFonts w:ascii="Century" w:eastAsia="Batang" w:hAnsi="Century" w:cs="Times New Roman"/>
          <w:b/>
          <w:bCs/>
          <w:kern w:val="0"/>
          <w:sz w:val="24"/>
          <w:szCs w:val="24"/>
          <w:lang w:eastAsia="ko-KR"/>
        </w:rPr>
      </w:pPr>
    </w:p>
    <w:p w:rsidR="00B831CB" w:rsidRPr="00020FA4" w:rsidRDefault="00B831CB" w:rsidP="00045303">
      <w:pPr>
        <w:widowControl/>
        <w:spacing w:line="300" w:lineRule="exact"/>
        <w:ind w:leftChars="343" w:left="720"/>
        <w:jc w:val="center"/>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X: </w:t>
      </w:r>
      <w:r w:rsidRPr="00020FA4">
        <w:rPr>
          <w:rFonts w:ascii="Century" w:eastAsia="Batang" w:hAnsi="Century" w:cs="Times New Roman"/>
          <w:i/>
          <w:kern w:val="0"/>
          <w:sz w:val="24"/>
          <w:szCs w:val="24"/>
          <w:lang w:eastAsia="ko-KR"/>
        </w:rPr>
        <w:t>present</w:t>
      </w:r>
      <w:r w:rsidRPr="00020FA4">
        <w:rPr>
          <w:rFonts w:ascii="Century" w:eastAsia="Batang" w:hAnsi="Century" w:cs="Times New Roman"/>
          <w:kern w:val="0"/>
          <w:sz w:val="24"/>
          <w:szCs w:val="24"/>
          <w:lang w:eastAsia="ko-KR"/>
        </w:rPr>
        <w:t xml:space="preserve">         </w:t>
      </w:r>
      <w:r w:rsidRPr="00020FA4">
        <w:rPr>
          <w:rFonts w:ascii="Century" w:eastAsia="Batang" w:hAnsi="Century" w:cs="Times New Roman"/>
          <w:bCs/>
          <w:kern w:val="0"/>
          <w:sz w:val="24"/>
          <w:szCs w:val="24"/>
          <w:lang w:eastAsia="ko-KR"/>
        </w:rPr>
        <w:t>-</w:t>
      </w:r>
      <w:r w:rsidRPr="00020FA4">
        <w:rPr>
          <w:rFonts w:ascii="Century" w:eastAsia="Batang" w:hAnsi="Century" w:cs="Times New Roman"/>
          <w:kern w:val="0"/>
          <w:sz w:val="24"/>
          <w:szCs w:val="24"/>
          <w:lang w:eastAsia="ko-KR"/>
        </w:rPr>
        <w:t xml:space="preserve">-: </w:t>
      </w:r>
      <w:r w:rsidRPr="00020FA4">
        <w:rPr>
          <w:rFonts w:ascii="Century" w:eastAsia="Batang" w:hAnsi="Century" w:cs="Times New Roman"/>
          <w:i/>
          <w:kern w:val="0"/>
          <w:sz w:val="24"/>
          <w:szCs w:val="24"/>
          <w:lang w:eastAsia="ko-KR"/>
        </w:rPr>
        <w:t>absent</w:t>
      </w:r>
    </w:p>
    <w:tbl>
      <w:tblPr>
        <w:tblStyle w:val="110"/>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78"/>
        <w:gridCol w:w="1080"/>
        <w:gridCol w:w="1080"/>
        <w:gridCol w:w="1080"/>
        <w:gridCol w:w="1080"/>
      </w:tblGrid>
      <w:tr w:rsidR="004B7E06" w:rsidRPr="004B7E06" w:rsidTr="00944444">
        <w:trPr>
          <w:jc w:val="center"/>
        </w:trPr>
        <w:tc>
          <w:tcPr>
            <w:tcW w:w="3978"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b/>
                <w:kern w:val="2"/>
                <w:sz w:val="22"/>
                <w:szCs w:val="22"/>
                <w:lang w:eastAsia="ja-JP" w:bidi="ar-SA"/>
              </w:rPr>
            </w:pPr>
            <w:bookmarkStart w:id="28" w:name="_Toc478128659"/>
            <w:r w:rsidRPr="00BE5925">
              <w:rPr>
                <w:rFonts w:asciiTheme="minorHAnsi" w:eastAsiaTheme="minorEastAsia" w:hAnsiTheme="minorHAnsi" w:cs="Times New Roman"/>
                <w:b/>
                <w:kern w:val="2"/>
                <w:sz w:val="22"/>
                <w:szCs w:val="22"/>
                <w:lang w:eastAsia="ja-JP" w:bidi="ar-SA"/>
              </w:rPr>
              <w:t>ESCAP Government members</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First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Second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Third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Fourth Session</w:t>
            </w:r>
          </w:p>
        </w:tc>
      </w:tr>
      <w:tr w:rsidR="004B7E06" w:rsidRPr="004B7E06" w:rsidTr="00944444">
        <w:trPr>
          <w:jc w:val="center"/>
        </w:trPr>
        <w:tc>
          <w:tcPr>
            <w:tcW w:w="3978" w:type="dxa"/>
            <w:tcBorders>
              <w:top w:val="single" w:sz="18" w:space="0" w:color="auto"/>
            </w:tcBorders>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Bangladesh</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Bhutan</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China</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Fiji</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India</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Indonesia</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Japan</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Kiribati / Samoa</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Malaysia</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Mongolia</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Pakistan</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Philippines</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bCs/>
                <w:kern w:val="2"/>
                <w:sz w:val="22"/>
                <w:szCs w:val="22"/>
                <w:lang w:eastAsia="ja-JP" w:bidi="ar-SA"/>
              </w:rPr>
              <w:t>Republic of Korea</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Russian Federation</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tcBorders>
              <w:bottom w:val="triple" w:sz="4" w:space="0" w:color="auto"/>
            </w:tcBorders>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bCs/>
                <w:kern w:val="2"/>
                <w:sz w:val="22"/>
                <w:szCs w:val="22"/>
                <w:lang w:eastAsia="ja-JP" w:bidi="ar-SA"/>
              </w:rPr>
            </w:pPr>
            <w:r w:rsidRPr="00BE5925">
              <w:rPr>
                <w:rFonts w:asciiTheme="minorHAnsi" w:eastAsiaTheme="minorEastAsia" w:hAnsiTheme="minorHAnsi" w:cs="Times New Roman"/>
                <w:bCs/>
                <w:kern w:val="2"/>
                <w:sz w:val="22"/>
                <w:szCs w:val="22"/>
                <w:lang w:eastAsia="ja-JP" w:bidi="ar-SA"/>
              </w:rPr>
              <w:t>Thailand</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Civil Society Organizations</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First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Second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Third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Fourth Session</w:t>
            </w:r>
          </w:p>
        </w:tc>
      </w:tr>
      <w:tr w:rsidR="004B7E06" w:rsidRPr="004B7E06" w:rsidTr="00944444">
        <w:trPr>
          <w:jc w:val="center"/>
        </w:trPr>
        <w:tc>
          <w:tcPr>
            <w:tcW w:w="3978" w:type="dxa"/>
            <w:tcBorders>
              <w:top w:val="single" w:sz="18" w:space="0" w:color="auto"/>
            </w:tcBorders>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Asia and Pacific Disability Forum</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Asia-Pacific Development Center on Disability</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ASEAN Disability Forum</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Asia-Pacific DPO United</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Central Asia Disability Forum</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South Asian Disability Forum</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Pacific Disability Forum</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Disabled People’s International Asia-Pacific</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Inclusion International Asia-Pacific</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World Blind Union Asia-Pacific</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World Federation of the Deaf Regional Secretariat in Asia and the Pacific</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World Federation of the Deafblind Asia and the Pacific</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World Network of Users and Survivors of Psychiatry</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Digital Accessible Information System (DAISY) Consortium</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tcBorders>
              <w:bottom w:val="triple" w:sz="4" w:space="0" w:color="auto"/>
            </w:tcBorders>
            <w:shd w:val="clear" w:color="auto" w:fill="auto"/>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Rehabilitation International Asia Pacific Region</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lastRenderedPageBreak/>
              <w:t>Official Observers</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First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Second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Third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Fourth Session</w:t>
            </w:r>
          </w:p>
        </w:tc>
      </w:tr>
      <w:tr w:rsidR="004B7E06" w:rsidRPr="004B7E06" w:rsidTr="00944444">
        <w:trPr>
          <w:jc w:val="center"/>
        </w:trPr>
        <w:tc>
          <w:tcPr>
            <w:tcW w:w="3978" w:type="dxa"/>
            <w:tcBorders>
              <w:top w:val="single" w:sz="18" w:space="0" w:color="auto"/>
            </w:tcBorders>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Myanmar</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ASEAN Autism Network</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Christian Blind Mission</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tcBorders>
              <w:bottom w:val="triple" w:sz="4" w:space="0" w:color="auto"/>
            </w:tcBorders>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Community-based Rehabilitation Asia-Pacific Network</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Additional Observers and Guests</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First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Second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Third Session</w:t>
            </w:r>
          </w:p>
        </w:tc>
        <w:tc>
          <w:tcPr>
            <w:tcW w:w="1080" w:type="dxa"/>
            <w:tcBorders>
              <w:top w:val="triple" w:sz="4" w:space="0" w:color="auto"/>
              <w:bottom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b/>
                <w:kern w:val="2"/>
                <w:sz w:val="22"/>
                <w:szCs w:val="22"/>
                <w:lang w:eastAsia="ja-JP" w:bidi="ar-SA"/>
              </w:rPr>
            </w:pPr>
            <w:r w:rsidRPr="00BE5925">
              <w:rPr>
                <w:rFonts w:asciiTheme="minorHAnsi" w:eastAsiaTheme="minorEastAsia" w:hAnsiTheme="minorHAnsi" w:cs="Times New Roman"/>
                <w:b/>
                <w:kern w:val="2"/>
                <w:sz w:val="22"/>
                <w:szCs w:val="22"/>
                <w:lang w:eastAsia="ja-JP" w:bidi="ar-SA"/>
              </w:rPr>
              <w:t>Fourth Session</w:t>
            </w:r>
          </w:p>
        </w:tc>
      </w:tr>
      <w:tr w:rsidR="004B7E06" w:rsidRPr="004B7E06" w:rsidTr="00944444">
        <w:trPr>
          <w:jc w:val="center"/>
        </w:trPr>
        <w:tc>
          <w:tcPr>
            <w:tcW w:w="3978" w:type="dxa"/>
            <w:tcBorders>
              <w:top w:val="single" w:sz="18" w:space="0" w:color="auto"/>
            </w:tcBorders>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Samarthyam</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top w:val="single" w:sz="18"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Disability Rights Promotion International</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Japan International Cooperation Agency</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tcBorders>
              <w:bottom w:val="single" w:sz="4" w:space="0" w:color="auto"/>
            </w:tcBorders>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Korea Disabled People’s Development Institute</w:t>
            </w:r>
          </w:p>
        </w:tc>
        <w:tc>
          <w:tcPr>
            <w:tcW w:w="1080" w:type="dxa"/>
            <w:tcBorders>
              <w:bottom w:val="sing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bottom w:val="sing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bottom w:val="sing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tcBorders>
              <w:bottom w:val="sing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UNICEF</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r>
      <w:tr w:rsidR="004B7E06" w:rsidRPr="004B7E06" w:rsidTr="00944444">
        <w:trPr>
          <w:jc w:val="center"/>
        </w:trPr>
        <w:tc>
          <w:tcPr>
            <w:tcW w:w="3978" w:type="dxa"/>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Nippon Foundation</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r w:rsidR="004B7E06" w:rsidRPr="004B7E06" w:rsidTr="00944444">
        <w:trPr>
          <w:jc w:val="center"/>
        </w:trPr>
        <w:tc>
          <w:tcPr>
            <w:tcW w:w="3978" w:type="dxa"/>
            <w:tcBorders>
              <w:bottom w:val="triple" w:sz="4" w:space="0" w:color="auto"/>
            </w:tcBorders>
            <w:shd w:val="clear" w:color="auto" w:fill="auto"/>
            <w:vAlign w:val="center"/>
          </w:tcPr>
          <w:p w:rsidR="004B7E06" w:rsidRPr="00BE5925" w:rsidRDefault="004B7E06" w:rsidP="00045303">
            <w:pPr>
              <w:widowControl/>
              <w:spacing w:line="300" w:lineRule="exact"/>
              <w:jc w:val="left"/>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International Civil Aviation Organization</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w:t>
            </w:r>
          </w:p>
        </w:tc>
        <w:tc>
          <w:tcPr>
            <w:tcW w:w="1080" w:type="dxa"/>
            <w:tcBorders>
              <w:bottom w:val="triple" w:sz="4" w:space="0" w:color="auto"/>
            </w:tcBorders>
            <w:shd w:val="clear" w:color="auto" w:fill="auto"/>
            <w:vAlign w:val="center"/>
          </w:tcPr>
          <w:p w:rsidR="004B7E06" w:rsidRPr="00BE5925" w:rsidRDefault="004B7E06" w:rsidP="00045303">
            <w:pPr>
              <w:widowControl/>
              <w:spacing w:line="300" w:lineRule="exact"/>
              <w:jc w:val="center"/>
              <w:rPr>
                <w:rFonts w:asciiTheme="minorHAnsi" w:eastAsiaTheme="minorEastAsia" w:hAnsiTheme="minorHAnsi" w:cs="Times New Roman"/>
                <w:kern w:val="2"/>
                <w:sz w:val="22"/>
                <w:szCs w:val="22"/>
                <w:lang w:eastAsia="ja-JP" w:bidi="ar-SA"/>
              </w:rPr>
            </w:pPr>
            <w:r w:rsidRPr="00BE5925">
              <w:rPr>
                <w:rFonts w:asciiTheme="minorHAnsi" w:eastAsiaTheme="minorEastAsia" w:hAnsiTheme="minorHAnsi" w:cs="Times New Roman"/>
                <w:kern w:val="2"/>
                <w:sz w:val="22"/>
                <w:szCs w:val="22"/>
                <w:lang w:eastAsia="ja-JP" w:bidi="ar-SA"/>
              </w:rPr>
              <w:t>X</w:t>
            </w:r>
          </w:p>
        </w:tc>
      </w:tr>
    </w:tbl>
    <w:p w:rsidR="00090142" w:rsidRPr="00020FA4" w:rsidRDefault="00090142" w:rsidP="00045303">
      <w:pPr>
        <w:widowControl/>
        <w:autoSpaceDE w:val="0"/>
        <w:autoSpaceDN w:val="0"/>
        <w:adjustRightInd w:val="0"/>
        <w:spacing w:before="240" w:after="240" w:line="300" w:lineRule="exact"/>
        <w:ind w:leftChars="891" w:left="1871" w:rightChars="549" w:right="1153"/>
        <w:jc w:val="center"/>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_______________</w:t>
      </w:r>
    </w:p>
    <w:p w:rsidR="004B7E06" w:rsidRDefault="004B7E06" w:rsidP="00045303">
      <w:pPr>
        <w:keepNext/>
        <w:widowControl/>
        <w:spacing w:before="240" w:after="60" w:line="300" w:lineRule="exact"/>
        <w:ind w:leftChars="343" w:left="720"/>
        <w:jc w:val="left"/>
        <w:outlineLvl w:val="0"/>
        <w:rPr>
          <w:rFonts w:ascii="Century" w:eastAsia="Batang" w:hAnsi="Century" w:cs="Times New Roman"/>
          <w:b/>
          <w:bCs/>
          <w:iCs/>
          <w:kern w:val="32"/>
          <w:sz w:val="24"/>
          <w:szCs w:val="24"/>
          <w:lang w:eastAsia="ko-KR"/>
        </w:rPr>
      </w:pPr>
      <w:r>
        <w:rPr>
          <w:rFonts w:ascii="Century" w:eastAsia="Batang" w:hAnsi="Century" w:cs="Times New Roman"/>
          <w:b/>
          <w:bCs/>
          <w:iCs/>
          <w:kern w:val="32"/>
          <w:sz w:val="24"/>
          <w:szCs w:val="24"/>
          <w:lang w:eastAsia="ko-KR"/>
        </w:rPr>
        <w:br w:type="page"/>
      </w:r>
    </w:p>
    <w:p w:rsidR="00B831CB" w:rsidRPr="00020FA4" w:rsidRDefault="00B831CB" w:rsidP="00181A03">
      <w:pPr>
        <w:keepNext/>
        <w:widowControl/>
        <w:spacing w:before="240" w:after="60" w:line="300" w:lineRule="exact"/>
        <w:jc w:val="left"/>
        <w:outlineLvl w:val="0"/>
        <w:rPr>
          <w:rFonts w:ascii="Century" w:eastAsia="Batang" w:hAnsi="Century" w:cs="Times New Roman"/>
          <w:b/>
          <w:bCs/>
          <w:iCs/>
          <w:kern w:val="32"/>
          <w:sz w:val="24"/>
          <w:szCs w:val="24"/>
          <w:lang w:eastAsia="ko-KR"/>
        </w:rPr>
      </w:pPr>
      <w:r w:rsidRPr="00020FA4">
        <w:rPr>
          <w:rFonts w:ascii="Century" w:eastAsia="Batang" w:hAnsi="Century" w:cs="Times New Roman"/>
          <w:b/>
          <w:bCs/>
          <w:iCs/>
          <w:kern w:val="32"/>
          <w:sz w:val="24"/>
          <w:szCs w:val="24"/>
          <w:lang w:eastAsia="ko-KR"/>
        </w:rPr>
        <w:lastRenderedPageBreak/>
        <w:t>Annex III: Proposed Rules of Procedure of the Working Group on the Asian and Pacific Decade of Persons with Disabilities, 2013-2022, for the second half of the Decade</w:t>
      </w:r>
      <w:bookmarkEnd w:id="28"/>
    </w:p>
    <w:p w:rsidR="00B831CB" w:rsidRPr="00020FA4" w:rsidRDefault="00B831CB" w:rsidP="00181A03">
      <w:pPr>
        <w:widowControl/>
        <w:spacing w:line="300" w:lineRule="exact"/>
        <w:ind w:leftChars="343" w:left="720"/>
        <w:jc w:val="left"/>
        <w:rPr>
          <w:rFonts w:ascii="Century" w:eastAsia="Batang" w:hAnsi="Century" w:cs="Times New Roman"/>
          <w:kern w:val="0"/>
          <w:sz w:val="24"/>
          <w:szCs w:val="24"/>
          <w:lang w:eastAsia="ko-KR"/>
        </w:rPr>
      </w:pPr>
    </w:p>
    <w:p w:rsidR="00B831CB" w:rsidRPr="00020FA4" w:rsidRDefault="00B831CB" w:rsidP="00181A03">
      <w:pPr>
        <w:widowControl/>
        <w:spacing w:line="300" w:lineRule="exact"/>
        <w:jc w:val="left"/>
        <w:rPr>
          <w:rFonts w:ascii="Century" w:eastAsia="Batang" w:hAnsi="Century" w:cs="Times New Roman"/>
          <w:i/>
          <w:kern w:val="0"/>
          <w:sz w:val="24"/>
          <w:szCs w:val="24"/>
          <w:lang w:eastAsia="ko-KR"/>
        </w:rPr>
      </w:pPr>
      <w:r w:rsidRPr="00020FA4">
        <w:rPr>
          <w:rFonts w:ascii="Century" w:eastAsia="Batang" w:hAnsi="Century" w:cs="Times New Roman"/>
          <w:i/>
          <w:kern w:val="0"/>
          <w:sz w:val="24"/>
          <w:szCs w:val="24"/>
          <w:lang w:eastAsia="ko-KR"/>
        </w:rPr>
        <w:t>Note: This includes the proposed amendments to the Rules of Procedure of the Working Group for the second half of the Decade, as reflected in paragraph 16.</w:t>
      </w:r>
    </w:p>
    <w:p w:rsidR="00B831CB" w:rsidRPr="00020FA4" w:rsidRDefault="00B831CB" w:rsidP="00181A03">
      <w:pPr>
        <w:widowControl/>
        <w:spacing w:line="300" w:lineRule="exact"/>
        <w:ind w:leftChars="343" w:left="720"/>
        <w:jc w:val="left"/>
        <w:rPr>
          <w:rFonts w:ascii="Century" w:eastAsia="Batang" w:hAnsi="Century" w:cs="Times New Roman"/>
          <w:kern w:val="0"/>
          <w:sz w:val="24"/>
          <w:szCs w:val="24"/>
          <w:lang w:eastAsia="ko-KR"/>
        </w:rPr>
      </w:pPr>
    </w:p>
    <w:p w:rsidR="00B831CB" w:rsidRPr="00020FA4" w:rsidRDefault="00B831CB" w:rsidP="00181A03">
      <w:pPr>
        <w:widowControl/>
        <w:spacing w:line="300" w:lineRule="exact"/>
        <w:ind w:leftChars="343" w:left="720" w:rightChars="344" w:right="722"/>
        <w:jc w:val="left"/>
        <w:rPr>
          <w:rFonts w:ascii="Century" w:eastAsia="Batang" w:hAnsi="Century" w:cs="Times New Roman"/>
          <w:b/>
          <w:kern w:val="0"/>
          <w:sz w:val="24"/>
          <w:szCs w:val="24"/>
          <w:lang w:eastAsia="ko-KR"/>
        </w:rPr>
      </w:pPr>
    </w:p>
    <w:p w:rsidR="00B831CB" w:rsidRPr="00020FA4" w:rsidRDefault="00B831CB" w:rsidP="00181A03">
      <w:pPr>
        <w:widowControl/>
        <w:spacing w:line="300" w:lineRule="exact"/>
        <w:ind w:rightChars="344" w:right="722"/>
        <w:jc w:val="center"/>
        <w:rPr>
          <w:rFonts w:ascii="Century" w:eastAsia="Batang" w:hAnsi="Century" w:cs="Times New Roman"/>
          <w:b/>
          <w:i/>
          <w:kern w:val="0"/>
          <w:sz w:val="24"/>
          <w:szCs w:val="24"/>
          <w:lang w:eastAsia="ko-KR"/>
        </w:rPr>
      </w:pPr>
      <w:r w:rsidRPr="00020FA4">
        <w:rPr>
          <w:rFonts w:ascii="Century" w:eastAsia="Batang" w:hAnsi="Century" w:cs="Times New Roman"/>
          <w:b/>
          <w:i/>
          <w:kern w:val="0"/>
          <w:sz w:val="24"/>
          <w:szCs w:val="24"/>
          <w:lang w:eastAsia="ko-KR"/>
        </w:rPr>
        <w:t>Rule 1</w:t>
      </w:r>
    </w:p>
    <w:p w:rsidR="00B831CB" w:rsidRPr="00020FA4" w:rsidRDefault="00B831CB" w:rsidP="00181A03">
      <w:pPr>
        <w:widowControl/>
        <w:spacing w:line="300" w:lineRule="exact"/>
        <w:ind w:rightChars="344" w:right="722"/>
        <w:jc w:val="center"/>
        <w:rPr>
          <w:rFonts w:ascii="Century" w:eastAsia="Batang" w:hAnsi="Century" w:cs="Times New Roman"/>
          <w:b/>
          <w:kern w:val="0"/>
          <w:sz w:val="24"/>
          <w:szCs w:val="24"/>
          <w:lang w:eastAsia="ko-KR"/>
        </w:rPr>
      </w:pPr>
      <w:r w:rsidRPr="00020FA4">
        <w:rPr>
          <w:rFonts w:ascii="Century" w:eastAsia="Batang" w:hAnsi="Century" w:cs="Times New Roman"/>
          <w:b/>
          <w:kern w:val="0"/>
          <w:sz w:val="24"/>
          <w:szCs w:val="24"/>
          <w:lang w:eastAsia="ko-KR"/>
        </w:rPr>
        <w:t>Sessions</w:t>
      </w:r>
    </w:p>
    <w:p w:rsidR="00B831CB" w:rsidRPr="00020FA4" w:rsidRDefault="00B831CB" w:rsidP="005B354D">
      <w:pPr>
        <w:widowControl/>
        <w:spacing w:line="300" w:lineRule="exact"/>
        <w:ind w:rightChars="344" w:right="722"/>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The following principles shall apply as regards the convening of sessions of the Working Group:</w:t>
      </w:r>
    </w:p>
    <w:p w:rsidR="00B831CB" w:rsidRPr="00020FA4" w:rsidRDefault="00B831CB" w:rsidP="005B354D">
      <w:pPr>
        <w:widowControl/>
        <w:spacing w:line="300" w:lineRule="exact"/>
        <w:ind w:leftChars="600" w:left="1260" w:rightChars="344" w:right="722"/>
        <w:rPr>
          <w:rFonts w:ascii="Century" w:eastAsia="Batang" w:hAnsi="Century" w:cs="Times New Roman"/>
          <w:b/>
          <w:kern w:val="0"/>
          <w:sz w:val="24"/>
          <w:szCs w:val="24"/>
          <w:lang w:eastAsia="ko-KR"/>
        </w:rPr>
      </w:pPr>
    </w:p>
    <w:p w:rsidR="00B831CB" w:rsidRPr="00020FA4" w:rsidRDefault="004B7E06" w:rsidP="005B354D">
      <w:pPr>
        <w:widowControl/>
        <w:tabs>
          <w:tab w:val="num" w:pos="180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 xml:space="preserve">1.1. </w:t>
      </w:r>
      <w:r w:rsidR="00B831CB" w:rsidRPr="00020FA4">
        <w:rPr>
          <w:rFonts w:ascii="Century" w:eastAsia="Batang" w:hAnsi="Century" w:cs="Times New Roman"/>
          <w:kern w:val="0"/>
          <w:sz w:val="24"/>
          <w:szCs w:val="24"/>
          <w:lang w:eastAsia="ko-KR"/>
        </w:rPr>
        <w:t>Regular sessions of the Working Group shall be held annually.</w:t>
      </w:r>
    </w:p>
    <w:p w:rsidR="00B831CB" w:rsidRPr="004B7E06" w:rsidRDefault="00B831CB" w:rsidP="005B354D">
      <w:pPr>
        <w:widowControl/>
        <w:tabs>
          <w:tab w:val="num" w:pos="540"/>
        </w:tabs>
        <w:spacing w:line="300" w:lineRule="exact"/>
        <w:ind w:leftChars="600" w:left="1260" w:rightChars="344" w:right="722" w:firstLine="900"/>
        <w:rPr>
          <w:rFonts w:ascii="Century" w:eastAsia="Batang" w:hAnsi="Century" w:cs="Times New Roman"/>
          <w:kern w:val="0"/>
          <w:sz w:val="24"/>
          <w:szCs w:val="24"/>
          <w:lang w:eastAsia="ko-KR"/>
        </w:rPr>
      </w:pPr>
    </w:p>
    <w:p w:rsidR="00B831CB" w:rsidRPr="00020FA4" w:rsidRDefault="004B7E06" w:rsidP="005B354D">
      <w:pPr>
        <w:widowControl/>
        <w:tabs>
          <w:tab w:val="num" w:pos="180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 xml:space="preserve">1.2. </w:t>
      </w:r>
      <w:r w:rsidR="00B831CB" w:rsidRPr="00020FA4">
        <w:rPr>
          <w:rFonts w:ascii="Century" w:eastAsia="Batang" w:hAnsi="Century" w:cs="Times New Roman"/>
          <w:kern w:val="0"/>
          <w:sz w:val="24"/>
          <w:szCs w:val="24"/>
          <w:lang w:eastAsia="ko-KR"/>
        </w:rPr>
        <w:t>Sessions shall be convened by the secretariat of the United Nations Economic and Social Commission for Asia and the Pacific (hereinafter “ESCAP”).</w:t>
      </w:r>
    </w:p>
    <w:p w:rsidR="00B831CB" w:rsidRPr="00020FA4" w:rsidRDefault="00B831CB" w:rsidP="005B354D">
      <w:pPr>
        <w:widowControl/>
        <w:tabs>
          <w:tab w:val="num" w:pos="540"/>
        </w:tabs>
        <w:spacing w:line="300" w:lineRule="exact"/>
        <w:ind w:leftChars="600" w:left="1260" w:rightChars="344" w:right="722" w:firstLine="900"/>
        <w:rPr>
          <w:rFonts w:ascii="Century" w:eastAsia="Batang" w:hAnsi="Century" w:cs="Times New Roman"/>
          <w:kern w:val="0"/>
          <w:sz w:val="24"/>
          <w:szCs w:val="24"/>
          <w:lang w:eastAsia="ko-KR"/>
        </w:rPr>
      </w:pPr>
    </w:p>
    <w:p w:rsidR="00B831CB" w:rsidRPr="00020FA4" w:rsidRDefault="004B7E06" w:rsidP="005B354D">
      <w:pPr>
        <w:widowControl/>
        <w:tabs>
          <w:tab w:val="num" w:pos="180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 xml:space="preserve">1.3. </w:t>
      </w:r>
      <w:r w:rsidR="00B831CB" w:rsidRPr="00020FA4">
        <w:rPr>
          <w:rFonts w:ascii="Century" w:eastAsia="Batang" w:hAnsi="Century" w:cs="Times New Roman"/>
          <w:kern w:val="0"/>
          <w:sz w:val="24"/>
          <w:szCs w:val="24"/>
          <w:lang w:eastAsia="ko-KR"/>
        </w:rPr>
        <w:t>The ESCAP secretariat may also convene ad hoc sessions of the Working Group, if requested by more than half of the members of the Working Group in consultation with the Chairperson.</w:t>
      </w:r>
    </w:p>
    <w:p w:rsidR="00B831CB" w:rsidRPr="00020FA4" w:rsidRDefault="00B831CB" w:rsidP="005B354D">
      <w:pPr>
        <w:widowControl/>
        <w:spacing w:line="300" w:lineRule="exact"/>
        <w:ind w:leftChars="343" w:left="720" w:rightChars="344" w:right="722"/>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 </w:t>
      </w:r>
    </w:p>
    <w:p w:rsidR="00B831CB" w:rsidRPr="00020FA4" w:rsidRDefault="004B7E06" w:rsidP="005B354D">
      <w:pPr>
        <w:widowControl/>
        <w:tabs>
          <w:tab w:val="num" w:pos="180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 xml:space="preserve">1.4. </w:t>
      </w:r>
      <w:r w:rsidR="00B831CB" w:rsidRPr="00020FA4">
        <w:rPr>
          <w:rFonts w:ascii="Century" w:eastAsia="Batang" w:hAnsi="Century" w:cs="Times New Roman"/>
          <w:kern w:val="0"/>
          <w:sz w:val="24"/>
          <w:szCs w:val="24"/>
          <w:lang w:eastAsia="ko-KR"/>
        </w:rPr>
        <w:t>The ESCAP secretariat shall transmit a written invitation to each regular session of the Working Group, together with a provisional agenda, at least sixty work days in advance of the start of the session, and, whenever practicable, a written invitation to each ad hoc session, together with a provisional agenda, at least thirty work days before the start of each session.</w:t>
      </w:r>
    </w:p>
    <w:p w:rsidR="00B831CB" w:rsidRPr="00020FA4" w:rsidRDefault="00B831CB" w:rsidP="005B354D">
      <w:pPr>
        <w:widowControl/>
        <w:spacing w:line="300" w:lineRule="exact"/>
        <w:ind w:leftChars="343" w:left="720" w:rightChars="344" w:right="722"/>
        <w:rPr>
          <w:rFonts w:ascii="Century" w:eastAsia="Batang" w:hAnsi="Century" w:cs="Times New Roman"/>
          <w:kern w:val="0"/>
          <w:sz w:val="24"/>
          <w:szCs w:val="24"/>
          <w:lang w:eastAsia="ko-KR"/>
        </w:rPr>
      </w:pPr>
    </w:p>
    <w:p w:rsidR="00B831CB" w:rsidRPr="00020FA4" w:rsidRDefault="004B7E06" w:rsidP="005B354D">
      <w:pPr>
        <w:widowControl/>
        <w:tabs>
          <w:tab w:val="num" w:pos="180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 xml:space="preserve">1.5. </w:t>
      </w:r>
      <w:r w:rsidR="00B831CB" w:rsidRPr="00020FA4">
        <w:rPr>
          <w:rFonts w:ascii="Century" w:eastAsia="Batang" w:hAnsi="Century" w:cs="Times New Roman"/>
          <w:kern w:val="0"/>
          <w:sz w:val="24"/>
          <w:szCs w:val="24"/>
          <w:lang w:eastAsia="ko-KR"/>
        </w:rPr>
        <w:t>An invitation to a session shall be sent to the senior official designated to represent the member of the Working Group at the correspondence address conveyed to the ESCAP secretariat for official correspondence. Responses to invitations shall be sent via electronic mail to the ESCAP secretariat within the requested time frame, that is, no later than thirty work days before a regular session and fifteen work days before an ad hoc session.</w:t>
      </w:r>
    </w:p>
    <w:p w:rsidR="00B831CB" w:rsidRPr="00020FA4" w:rsidRDefault="00B831CB" w:rsidP="005B354D">
      <w:pPr>
        <w:widowControl/>
        <w:spacing w:line="300" w:lineRule="exact"/>
        <w:ind w:leftChars="686" w:left="1441"/>
        <w:rPr>
          <w:rFonts w:ascii="Century" w:eastAsia="Batang" w:hAnsi="Century" w:cs="Times New Roman"/>
          <w:kern w:val="0"/>
          <w:sz w:val="24"/>
          <w:szCs w:val="24"/>
          <w:lang w:eastAsia="en-US" w:bidi="ar-DZ"/>
        </w:rPr>
      </w:pPr>
    </w:p>
    <w:p w:rsidR="00B831CB" w:rsidRPr="00020FA4" w:rsidRDefault="004B7E06" w:rsidP="005B354D">
      <w:pPr>
        <w:widowControl/>
        <w:tabs>
          <w:tab w:val="num" w:pos="180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 xml:space="preserve">1.6. </w:t>
      </w:r>
      <w:r w:rsidR="00B831CB" w:rsidRPr="00020FA4">
        <w:rPr>
          <w:rFonts w:ascii="Century" w:eastAsia="Batang" w:hAnsi="Century" w:cs="Times New Roman"/>
          <w:kern w:val="0"/>
          <w:sz w:val="24"/>
          <w:szCs w:val="24"/>
          <w:lang w:eastAsia="ko-KR"/>
        </w:rPr>
        <w:t xml:space="preserve">All formal correspondence addressed to government members of the Working Group shall be copied to the permanent representatives of member States that are members of the Working Group, in accordance with existing rules and procedures of ESCAP, through official channels of communication.  Furthermore, formal correspondence shall be addressed to the functional titles, and not to the personal names, of those designated to serve as standing members of the Working Group. </w:t>
      </w:r>
    </w:p>
    <w:p w:rsidR="00B831CB" w:rsidRDefault="00B831CB" w:rsidP="005B354D">
      <w:pPr>
        <w:widowControl/>
        <w:spacing w:line="300" w:lineRule="exact"/>
        <w:ind w:leftChars="343" w:left="720" w:rightChars="344" w:right="722"/>
        <w:rPr>
          <w:rFonts w:ascii="Century" w:eastAsia="Batang" w:hAnsi="Century" w:cs="Times New Roman"/>
          <w:kern w:val="0"/>
          <w:sz w:val="24"/>
          <w:szCs w:val="24"/>
          <w:lang w:eastAsia="ko-KR"/>
        </w:rPr>
      </w:pPr>
    </w:p>
    <w:p w:rsidR="00181A03" w:rsidRDefault="00181A03" w:rsidP="00181A03">
      <w:pPr>
        <w:widowControl/>
        <w:spacing w:line="300" w:lineRule="exact"/>
        <w:ind w:leftChars="343" w:left="720" w:rightChars="344" w:right="722"/>
        <w:rPr>
          <w:rFonts w:ascii="Century" w:eastAsia="Batang" w:hAnsi="Century" w:cs="Times New Roman"/>
          <w:kern w:val="0"/>
          <w:sz w:val="24"/>
          <w:szCs w:val="24"/>
          <w:lang w:eastAsia="ko-KR"/>
        </w:rPr>
      </w:pPr>
    </w:p>
    <w:p w:rsidR="00181A03" w:rsidRPr="00020FA4" w:rsidRDefault="00181A03" w:rsidP="00181A03">
      <w:pPr>
        <w:widowControl/>
        <w:spacing w:line="300" w:lineRule="exact"/>
        <w:ind w:leftChars="343" w:left="720" w:rightChars="344" w:right="722"/>
        <w:rPr>
          <w:rFonts w:ascii="Century" w:eastAsia="Batang" w:hAnsi="Century" w:cs="Times New Roman"/>
          <w:kern w:val="0"/>
          <w:sz w:val="24"/>
          <w:szCs w:val="24"/>
          <w:lang w:eastAsia="ko-KR"/>
        </w:rPr>
      </w:pPr>
    </w:p>
    <w:p w:rsidR="00B831CB" w:rsidRPr="00020FA4" w:rsidRDefault="00090142" w:rsidP="00045303">
      <w:pPr>
        <w:widowControl/>
        <w:ind w:firstLineChars="1700" w:firstLine="4004"/>
        <w:rPr>
          <w:rFonts w:ascii="Century" w:eastAsia="Batang" w:hAnsi="Century" w:cs="Times New Roman"/>
          <w:b/>
          <w:i/>
          <w:kern w:val="0"/>
          <w:sz w:val="24"/>
          <w:szCs w:val="24"/>
          <w:lang w:eastAsia="ko-KR"/>
        </w:rPr>
      </w:pPr>
      <w:r>
        <w:rPr>
          <w:rFonts w:ascii="Century" w:eastAsia="Batang" w:hAnsi="Century" w:cs="Times New Roman"/>
          <w:b/>
          <w:i/>
          <w:kern w:val="0"/>
          <w:sz w:val="24"/>
          <w:szCs w:val="24"/>
          <w:lang w:eastAsia="ko-KR"/>
        </w:rPr>
        <w:br w:type="page"/>
      </w:r>
      <w:r w:rsidR="00B831CB" w:rsidRPr="00020FA4">
        <w:rPr>
          <w:rFonts w:ascii="Century" w:eastAsia="Batang" w:hAnsi="Century" w:cs="Times New Roman"/>
          <w:b/>
          <w:i/>
          <w:kern w:val="0"/>
          <w:sz w:val="24"/>
          <w:szCs w:val="24"/>
          <w:lang w:eastAsia="ko-KR"/>
        </w:rPr>
        <w:lastRenderedPageBreak/>
        <w:t>Rule 2</w:t>
      </w:r>
    </w:p>
    <w:p w:rsidR="00B831CB" w:rsidRPr="00020FA4" w:rsidRDefault="00B831CB" w:rsidP="00181A03">
      <w:pPr>
        <w:widowControl/>
        <w:spacing w:line="300" w:lineRule="exact"/>
        <w:ind w:rightChars="344" w:right="722"/>
        <w:jc w:val="center"/>
        <w:rPr>
          <w:rFonts w:ascii="Century" w:eastAsia="Batang" w:hAnsi="Century" w:cs="Times New Roman"/>
          <w:b/>
          <w:kern w:val="0"/>
          <w:sz w:val="24"/>
          <w:szCs w:val="24"/>
          <w:lang w:eastAsia="ko-KR"/>
        </w:rPr>
      </w:pPr>
      <w:r w:rsidRPr="00020FA4">
        <w:rPr>
          <w:rFonts w:ascii="Century" w:eastAsia="Batang" w:hAnsi="Century" w:cs="Times New Roman"/>
          <w:b/>
          <w:kern w:val="0"/>
          <w:sz w:val="24"/>
          <w:szCs w:val="24"/>
          <w:lang w:eastAsia="ko-KR"/>
        </w:rPr>
        <w:t>Venue</w:t>
      </w: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2.1.</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Working Group sessions shall ordinarily be held at the Headquarters of ESCAP in Bangkok.</w:t>
      </w:r>
    </w:p>
    <w:p w:rsidR="00B831CB" w:rsidRPr="00020FA4" w:rsidRDefault="00B831CB" w:rsidP="005B354D">
      <w:pPr>
        <w:widowControl/>
        <w:tabs>
          <w:tab w:val="num" w:pos="1080"/>
        </w:tabs>
        <w:spacing w:line="300" w:lineRule="exact"/>
        <w:ind w:leftChars="343" w:left="720" w:rightChars="344" w:right="722" w:firstLine="540"/>
        <w:rPr>
          <w:rFonts w:ascii="Century" w:eastAsia="Batang" w:hAnsi="Century" w:cs="Times New Roman"/>
          <w:kern w:val="0"/>
          <w:sz w:val="24"/>
          <w:szCs w:val="24"/>
          <w:lang w:eastAsia="ko-KR"/>
        </w:rPr>
      </w:pP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2.2.</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Members of the Working Group may make known at a session their offers to host subsequent sessions at an alternate venue.</w:t>
      </w:r>
    </w:p>
    <w:p w:rsidR="00B831CB" w:rsidRPr="00020FA4" w:rsidRDefault="00B831CB" w:rsidP="005B354D">
      <w:pPr>
        <w:widowControl/>
        <w:spacing w:line="300" w:lineRule="exact"/>
        <w:ind w:leftChars="343" w:left="720" w:rightChars="344" w:right="722" w:firstLine="900"/>
        <w:rPr>
          <w:rFonts w:ascii="Century" w:eastAsia="Batang" w:hAnsi="Century" w:cs="Times New Roman"/>
          <w:kern w:val="0"/>
          <w:sz w:val="24"/>
          <w:szCs w:val="24"/>
          <w:lang w:eastAsia="ko-KR"/>
        </w:rPr>
      </w:pP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2.3.</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 xml:space="preserve">A session may be held away from ESCAP Headquarters in Bangkok, provided that the Working Group member representing a member State or civil society organization that proposes to host the session covers the additional costs to be incurred as a result of the change in venue, in accordance with a cost estimate prepared by the ESCAP secretariat. </w:t>
      </w:r>
    </w:p>
    <w:p w:rsidR="0056466C" w:rsidRDefault="0056466C" w:rsidP="00181A03">
      <w:pPr>
        <w:widowControl/>
        <w:spacing w:line="300" w:lineRule="exact"/>
        <w:ind w:leftChars="343" w:left="720" w:rightChars="344" w:right="722"/>
        <w:jc w:val="left"/>
        <w:rPr>
          <w:rFonts w:ascii="Century" w:eastAsia="Batang" w:hAnsi="Century" w:cs="Times New Roman"/>
          <w:kern w:val="0"/>
          <w:sz w:val="24"/>
          <w:szCs w:val="24"/>
          <w:lang w:eastAsia="ko-KR"/>
        </w:rPr>
      </w:pPr>
    </w:p>
    <w:p w:rsidR="00F334D4" w:rsidRDefault="00F334D4" w:rsidP="00181A03">
      <w:pPr>
        <w:widowControl/>
        <w:spacing w:line="300" w:lineRule="exact"/>
        <w:ind w:leftChars="343" w:left="720" w:rightChars="344" w:right="722"/>
        <w:jc w:val="left"/>
        <w:rPr>
          <w:rFonts w:ascii="Century" w:eastAsia="Batang" w:hAnsi="Century" w:cs="Times New Roman"/>
          <w:kern w:val="0"/>
          <w:sz w:val="24"/>
          <w:szCs w:val="24"/>
          <w:lang w:eastAsia="ko-KR"/>
        </w:rPr>
      </w:pPr>
    </w:p>
    <w:p w:rsidR="00B831CB" w:rsidRPr="00020FA4" w:rsidRDefault="00B831CB" w:rsidP="00181A03">
      <w:pPr>
        <w:widowControl/>
        <w:spacing w:line="300" w:lineRule="exact"/>
        <w:ind w:rightChars="344" w:right="722"/>
        <w:jc w:val="center"/>
        <w:rPr>
          <w:rFonts w:ascii="Century" w:eastAsia="Batang" w:hAnsi="Century" w:cs="Times New Roman"/>
          <w:b/>
          <w:i/>
          <w:kern w:val="0"/>
          <w:sz w:val="24"/>
          <w:szCs w:val="24"/>
          <w:lang w:eastAsia="ko-KR"/>
        </w:rPr>
      </w:pPr>
      <w:r w:rsidRPr="00020FA4">
        <w:rPr>
          <w:rFonts w:ascii="Century" w:eastAsia="Batang" w:hAnsi="Century" w:cs="Times New Roman"/>
          <w:b/>
          <w:i/>
          <w:kern w:val="0"/>
          <w:sz w:val="24"/>
          <w:szCs w:val="24"/>
          <w:lang w:eastAsia="ko-KR"/>
        </w:rPr>
        <w:t>Rule 3</w:t>
      </w:r>
    </w:p>
    <w:p w:rsidR="00B831CB" w:rsidRPr="00020FA4" w:rsidRDefault="00B831CB" w:rsidP="00181A03">
      <w:pPr>
        <w:widowControl/>
        <w:spacing w:line="300" w:lineRule="exact"/>
        <w:ind w:rightChars="344" w:right="722"/>
        <w:jc w:val="center"/>
        <w:rPr>
          <w:rFonts w:ascii="Century" w:eastAsia="Batang" w:hAnsi="Century" w:cs="Times New Roman"/>
          <w:kern w:val="0"/>
          <w:sz w:val="24"/>
          <w:szCs w:val="24"/>
          <w:lang w:eastAsia="ko-KR"/>
        </w:rPr>
      </w:pPr>
      <w:r w:rsidRPr="00020FA4">
        <w:rPr>
          <w:rFonts w:ascii="Century" w:eastAsia="Batang" w:hAnsi="Century" w:cs="Times New Roman"/>
          <w:b/>
          <w:bCs/>
          <w:kern w:val="0"/>
          <w:sz w:val="24"/>
          <w:szCs w:val="24"/>
          <w:lang w:eastAsia="ko-KR"/>
        </w:rPr>
        <w:t>Secretariat</w:t>
      </w:r>
    </w:p>
    <w:p w:rsidR="00B831CB" w:rsidRPr="00020FA4" w:rsidRDefault="00B831CB" w:rsidP="00181A03">
      <w:pPr>
        <w:widowControl/>
        <w:spacing w:line="300" w:lineRule="exact"/>
        <w:ind w:rightChars="344" w:right="722"/>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The ESCAP secretariat shall serve as the Secretariat of the Working Group.</w:t>
      </w:r>
    </w:p>
    <w:p w:rsidR="00BE5925" w:rsidRDefault="00BE5925" w:rsidP="00181A03">
      <w:pPr>
        <w:widowControl/>
        <w:spacing w:line="300" w:lineRule="exact"/>
        <w:ind w:leftChars="343" w:left="720" w:rightChars="344" w:right="722"/>
        <w:rPr>
          <w:rFonts w:ascii="Century" w:eastAsia="Batang" w:hAnsi="Century" w:cs="Times New Roman"/>
          <w:kern w:val="0"/>
          <w:sz w:val="24"/>
          <w:szCs w:val="24"/>
          <w:lang w:eastAsia="ko-KR"/>
        </w:rPr>
      </w:pPr>
    </w:p>
    <w:p w:rsidR="00F334D4" w:rsidRPr="00020FA4" w:rsidRDefault="00F334D4" w:rsidP="00181A03">
      <w:pPr>
        <w:widowControl/>
        <w:spacing w:line="300" w:lineRule="exact"/>
        <w:ind w:leftChars="343" w:left="720" w:rightChars="344" w:right="722"/>
        <w:rPr>
          <w:rFonts w:ascii="Century" w:eastAsia="Batang" w:hAnsi="Century" w:cs="Times New Roman"/>
          <w:kern w:val="0"/>
          <w:sz w:val="24"/>
          <w:szCs w:val="24"/>
          <w:lang w:eastAsia="ko-KR"/>
        </w:rPr>
      </w:pPr>
    </w:p>
    <w:p w:rsidR="00B831CB" w:rsidRPr="00020FA4" w:rsidRDefault="00B831CB" w:rsidP="00181A03">
      <w:pPr>
        <w:widowControl/>
        <w:spacing w:line="300" w:lineRule="exact"/>
        <w:ind w:rightChars="344" w:right="722"/>
        <w:jc w:val="center"/>
        <w:rPr>
          <w:rFonts w:ascii="Century" w:eastAsia="Batang" w:hAnsi="Century" w:cs="Times New Roman"/>
          <w:b/>
          <w:i/>
          <w:kern w:val="0"/>
          <w:sz w:val="24"/>
          <w:szCs w:val="24"/>
          <w:lang w:eastAsia="ko-KR"/>
        </w:rPr>
      </w:pPr>
      <w:r w:rsidRPr="00020FA4">
        <w:rPr>
          <w:rFonts w:ascii="Century" w:eastAsia="Batang" w:hAnsi="Century" w:cs="Times New Roman"/>
          <w:b/>
          <w:i/>
          <w:kern w:val="0"/>
          <w:sz w:val="24"/>
          <w:szCs w:val="24"/>
          <w:lang w:eastAsia="ko-KR"/>
        </w:rPr>
        <w:t>Rule 4</w:t>
      </w:r>
    </w:p>
    <w:p w:rsidR="00B831CB" w:rsidRPr="00020FA4" w:rsidRDefault="00B831CB" w:rsidP="00181A03">
      <w:pPr>
        <w:widowControl/>
        <w:spacing w:line="300" w:lineRule="exact"/>
        <w:ind w:rightChars="344" w:right="722"/>
        <w:jc w:val="center"/>
        <w:rPr>
          <w:rFonts w:ascii="Century" w:eastAsia="Batang" w:hAnsi="Century" w:cs="Times New Roman"/>
          <w:kern w:val="0"/>
          <w:sz w:val="24"/>
          <w:szCs w:val="24"/>
          <w:lang w:eastAsia="ko-KR"/>
        </w:rPr>
      </w:pPr>
      <w:r w:rsidRPr="00020FA4">
        <w:rPr>
          <w:rFonts w:ascii="Century" w:eastAsia="Batang" w:hAnsi="Century" w:cs="Times New Roman"/>
          <w:b/>
          <w:bCs/>
          <w:kern w:val="0"/>
          <w:sz w:val="24"/>
          <w:szCs w:val="24"/>
          <w:lang w:eastAsia="ko-KR"/>
        </w:rPr>
        <w:t>Participation</w:t>
      </w:r>
    </w:p>
    <w:p w:rsidR="00B831CB" w:rsidRPr="00020FA4" w:rsidRDefault="00B831CB" w:rsidP="00181A03">
      <w:pPr>
        <w:widowControl/>
        <w:spacing w:line="300" w:lineRule="exact"/>
        <w:ind w:rightChars="344" w:right="722"/>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4.1</w:t>
      </w:r>
      <w:r w:rsidR="00BE5925">
        <w:rPr>
          <w:rFonts w:ascii="Century" w:eastAsia="Batang" w:hAnsi="Century" w:cs="Times New Roman"/>
          <w:kern w:val="0"/>
          <w:sz w:val="24"/>
          <w:szCs w:val="24"/>
          <w:lang w:eastAsia="ko-KR"/>
        </w:rPr>
        <w:t>.</w:t>
      </w:r>
      <w:r w:rsidRPr="00020FA4">
        <w:rPr>
          <w:rFonts w:ascii="Century" w:eastAsia="Batang" w:hAnsi="Century" w:cs="Times New Roman"/>
          <w:kern w:val="0"/>
          <w:sz w:val="24"/>
          <w:szCs w:val="24"/>
          <w:lang w:eastAsia="ko-KR"/>
        </w:rPr>
        <w:t xml:space="preserve"> Members of the Working Group shall participate in its sessions on a self-financing basis.</w:t>
      </w:r>
    </w:p>
    <w:p w:rsidR="00B831CB" w:rsidRPr="00020FA4" w:rsidRDefault="00B831CB" w:rsidP="00181A03">
      <w:pPr>
        <w:widowControl/>
        <w:spacing w:line="300" w:lineRule="exact"/>
        <w:ind w:leftChars="600" w:left="1260" w:rightChars="344" w:right="722" w:firstLine="900"/>
        <w:rPr>
          <w:rFonts w:ascii="Century" w:eastAsia="Batang" w:hAnsi="Century" w:cs="Times New Roman"/>
          <w:kern w:val="0"/>
          <w:sz w:val="24"/>
          <w:szCs w:val="24"/>
          <w:lang w:eastAsia="ko-KR"/>
        </w:rPr>
      </w:pPr>
    </w:p>
    <w:p w:rsidR="00B831CB" w:rsidRPr="00020FA4" w:rsidRDefault="00B831CB" w:rsidP="00181A03">
      <w:pPr>
        <w:widowControl/>
        <w:spacing w:line="300" w:lineRule="exact"/>
        <w:ind w:rightChars="344" w:right="722"/>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4.2</w:t>
      </w:r>
      <w:r w:rsidR="00BE5925">
        <w:rPr>
          <w:rFonts w:ascii="Century" w:eastAsia="Batang" w:hAnsi="Century" w:cs="Times New Roman"/>
          <w:kern w:val="0"/>
          <w:sz w:val="24"/>
          <w:szCs w:val="24"/>
          <w:lang w:eastAsia="ko-KR"/>
        </w:rPr>
        <w:t>.</w:t>
      </w:r>
      <w:r w:rsidRPr="00020FA4">
        <w:rPr>
          <w:rFonts w:ascii="Century" w:eastAsia="Batang" w:hAnsi="Century" w:cs="Times New Roman"/>
          <w:kern w:val="0"/>
          <w:sz w:val="24"/>
          <w:szCs w:val="24"/>
          <w:lang w:eastAsia="ko-KR"/>
        </w:rPr>
        <w:t xml:space="preserve"> For meetings held away from ESCAP Headquarters, the host government or host organization may consider defraying the cost of travel, accommodation and subsistence of Working Group members. </w:t>
      </w:r>
    </w:p>
    <w:p w:rsidR="00B831CB" w:rsidRPr="00020FA4" w:rsidRDefault="00B831CB" w:rsidP="00181A03">
      <w:pPr>
        <w:widowControl/>
        <w:spacing w:line="300" w:lineRule="exact"/>
        <w:ind w:leftChars="600" w:left="1260" w:rightChars="344" w:right="722" w:firstLine="900"/>
        <w:rPr>
          <w:rFonts w:ascii="Century" w:eastAsia="Batang" w:hAnsi="Century" w:cs="Times New Roman"/>
          <w:kern w:val="0"/>
          <w:sz w:val="24"/>
          <w:szCs w:val="24"/>
          <w:lang w:eastAsia="ko-KR"/>
        </w:rPr>
      </w:pPr>
    </w:p>
    <w:p w:rsidR="00B831CB" w:rsidRPr="00F334D4" w:rsidRDefault="00B831CB" w:rsidP="00181A03">
      <w:pPr>
        <w:widowControl/>
        <w:spacing w:line="300" w:lineRule="exact"/>
        <w:ind w:rightChars="344" w:right="722"/>
        <w:rPr>
          <w:rFonts w:ascii="Century" w:eastAsia="Batang" w:hAnsi="Century" w:cs="Times New Roman"/>
          <w:kern w:val="0"/>
          <w:sz w:val="24"/>
          <w:szCs w:val="24"/>
          <w:lang w:eastAsia="ko-KR"/>
        </w:rPr>
      </w:pPr>
      <w:r w:rsidRPr="00F334D4">
        <w:rPr>
          <w:rFonts w:ascii="Century" w:eastAsia="Batang" w:hAnsi="Century" w:cs="Times New Roman"/>
          <w:kern w:val="0"/>
          <w:sz w:val="24"/>
          <w:szCs w:val="24"/>
          <w:lang w:eastAsia="ko-KR"/>
        </w:rPr>
        <w:t>4.3</w:t>
      </w:r>
      <w:r w:rsidR="00BE5925" w:rsidRPr="00F334D4">
        <w:rPr>
          <w:rFonts w:ascii="Century" w:eastAsia="Batang" w:hAnsi="Century" w:cs="Times New Roman"/>
          <w:kern w:val="0"/>
          <w:sz w:val="24"/>
          <w:szCs w:val="24"/>
          <w:lang w:eastAsia="ko-KR"/>
        </w:rPr>
        <w:t>.</w:t>
      </w:r>
      <w:r w:rsidRPr="00F334D4">
        <w:rPr>
          <w:rFonts w:ascii="Century" w:eastAsia="Batang" w:hAnsi="Century" w:cs="Times New Roman"/>
          <w:kern w:val="0"/>
          <w:sz w:val="24"/>
          <w:szCs w:val="24"/>
          <w:lang w:eastAsia="ko-KR"/>
        </w:rPr>
        <w:t xml:space="preserve"> If members of the Working Group are unable to participate in its sessions in person for justifiable reasons, they will request for remote participation via electronic mail to the ESCAP secretariat no later than twenty working days before a regular session and ten work days before an ad hoc session. Arrangement for remote participation shall take into the importance of technologies accessible to persons with diverse disabilities to be used at the venue. </w:t>
      </w:r>
    </w:p>
    <w:p w:rsidR="00B831CB" w:rsidRPr="00F334D4" w:rsidRDefault="00B831CB" w:rsidP="00181A03">
      <w:pPr>
        <w:widowControl/>
        <w:spacing w:line="300" w:lineRule="exact"/>
        <w:ind w:leftChars="600" w:left="1260" w:rightChars="344" w:right="722" w:firstLine="900"/>
        <w:rPr>
          <w:rFonts w:ascii="Century" w:eastAsia="Batang" w:hAnsi="Century" w:cs="Times New Roman"/>
          <w:kern w:val="0"/>
          <w:sz w:val="24"/>
          <w:szCs w:val="24"/>
          <w:lang w:eastAsia="ko-KR"/>
        </w:rPr>
      </w:pPr>
    </w:p>
    <w:p w:rsidR="00B831CB" w:rsidRDefault="00B831CB" w:rsidP="00181A03">
      <w:pPr>
        <w:widowControl/>
        <w:spacing w:line="300" w:lineRule="exact"/>
        <w:ind w:rightChars="344" w:right="722"/>
        <w:rPr>
          <w:rFonts w:ascii="Century" w:eastAsia="Batang" w:hAnsi="Century" w:cs="Times New Roman"/>
          <w:kern w:val="0"/>
          <w:sz w:val="24"/>
          <w:szCs w:val="24"/>
          <w:lang w:eastAsia="ko-KR"/>
        </w:rPr>
      </w:pPr>
      <w:r w:rsidRPr="00F334D4">
        <w:rPr>
          <w:rFonts w:ascii="Century" w:eastAsia="Batang" w:hAnsi="Century" w:cs="Times New Roman"/>
          <w:kern w:val="0"/>
          <w:sz w:val="24"/>
          <w:szCs w:val="24"/>
          <w:lang w:eastAsia="ko-KR"/>
        </w:rPr>
        <w:t>4.4</w:t>
      </w:r>
      <w:r w:rsidR="00BE5925" w:rsidRPr="00F334D4">
        <w:rPr>
          <w:rFonts w:ascii="Century" w:eastAsia="Batang" w:hAnsi="Century" w:cs="Times New Roman"/>
          <w:kern w:val="0"/>
          <w:sz w:val="24"/>
          <w:szCs w:val="24"/>
          <w:lang w:eastAsia="ko-KR"/>
        </w:rPr>
        <w:t>.</w:t>
      </w:r>
      <w:r w:rsidRPr="00F334D4">
        <w:rPr>
          <w:rFonts w:ascii="Century" w:eastAsia="Batang" w:hAnsi="Century" w:cs="Times New Roman"/>
          <w:kern w:val="0"/>
          <w:sz w:val="24"/>
          <w:szCs w:val="24"/>
          <w:lang w:eastAsia="ko-KR"/>
        </w:rPr>
        <w:t xml:space="preserve"> In the event that a member does not attend two consecutive sessions </w:t>
      </w:r>
      <w:r w:rsidRPr="00020FA4">
        <w:rPr>
          <w:rFonts w:ascii="Century" w:eastAsia="Batang" w:hAnsi="Century" w:cs="Times New Roman"/>
          <w:kern w:val="0"/>
          <w:sz w:val="24"/>
          <w:szCs w:val="24"/>
          <w:lang w:eastAsia="ko-KR"/>
        </w:rPr>
        <w:t xml:space="preserve">(regular or ad hoc), that member shall relinquish its seat on the Working Group. </w:t>
      </w:r>
    </w:p>
    <w:p w:rsidR="00F334D4" w:rsidRPr="00020FA4" w:rsidRDefault="00F334D4" w:rsidP="00181A03">
      <w:pPr>
        <w:widowControl/>
        <w:spacing w:line="300" w:lineRule="exact"/>
        <w:ind w:rightChars="344" w:right="722"/>
        <w:rPr>
          <w:rFonts w:ascii="Century" w:eastAsia="Batang" w:hAnsi="Century" w:cs="Times New Roman"/>
          <w:kern w:val="0"/>
          <w:sz w:val="24"/>
          <w:szCs w:val="24"/>
          <w:lang w:eastAsia="ko-KR"/>
        </w:rPr>
      </w:pPr>
    </w:p>
    <w:p w:rsidR="00B831CB" w:rsidRPr="00020FA4" w:rsidRDefault="00B831CB" w:rsidP="00181A03">
      <w:pPr>
        <w:widowControl/>
        <w:spacing w:line="300" w:lineRule="exact"/>
        <w:ind w:leftChars="343" w:left="720" w:rightChars="344" w:right="722"/>
        <w:rPr>
          <w:rFonts w:ascii="Century" w:eastAsia="Batang" w:hAnsi="Century" w:cs="Times New Roman"/>
          <w:kern w:val="0"/>
          <w:sz w:val="24"/>
          <w:szCs w:val="24"/>
          <w:lang w:eastAsia="ko-KR"/>
        </w:rPr>
      </w:pPr>
    </w:p>
    <w:p w:rsidR="00B831CB" w:rsidRPr="00020FA4" w:rsidRDefault="00B831CB" w:rsidP="00181A03">
      <w:pPr>
        <w:widowControl/>
        <w:spacing w:line="300" w:lineRule="exact"/>
        <w:ind w:rightChars="344" w:right="722"/>
        <w:jc w:val="center"/>
        <w:rPr>
          <w:rFonts w:ascii="Century" w:eastAsia="Batang" w:hAnsi="Century" w:cs="Times New Roman"/>
          <w:b/>
          <w:i/>
          <w:kern w:val="0"/>
          <w:sz w:val="24"/>
          <w:szCs w:val="24"/>
          <w:lang w:eastAsia="ko-KR"/>
        </w:rPr>
      </w:pPr>
      <w:r w:rsidRPr="00020FA4">
        <w:rPr>
          <w:rFonts w:ascii="Century" w:eastAsia="Batang" w:hAnsi="Century" w:cs="Times New Roman"/>
          <w:b/>
          <w:i/>
          <w:kern w:val="0"/>
          <w:sz w:val="24"/>
          <w:szCs w:val="24"/>
          <w:lang w:eastAsia="ko-KR"/>
        </w:rPr>
        <w:t>Rule 5</w:t>
      </w:r>
    </w:p>
    <w:p w:rsidR="00B831CB" w:rsidRPr="00020FA4" w:rsidRDefault="00B831CB" w:rsidP="00181A03">
      <w:pPr>
        <w:widowControl/>
        <w:spacing w:line="300" w:lineRule="exact"/>
        <w:ind w:rightChars="344" w:right="722"/>
        <w:jc w:val="center"/>
        <w:rPr>
          <w:rFonts w:ascii="Century" w:eastAsia="Batang" w:hAnsi="Century" w:cs="Times New Roman"/>
          <w:kern w:val="0"/>
          <w:sz w:val="24"/>
          <w:szCs w:val="24"/>
          <w:lang w:eastAsia="ko-KR"/>
        </w:rPr>
      </w:pPr>
      <w:r w:rsidRPr="00020FA4">
        <w:rPr>
          <w:rFonts w:ascii="Century" w:eastAsia="Batang" w:hAnsi="Century" w:cs="Times New Roman"/>
          <w:b/>
          <w:bCs/>
          <w:kern w:val="0"/>
          <w:sz w:val="24"/>
          <w:szCs w:val="24"/>
          <w:lang w:eastAsia="ko-KR"/>
        </w:rPr>
        <w:t>Reasonable Accommodation</w:t>
      </w:r>
    </w:p>
    <w:p w:rsidR="00B831CB" w:rsidRPr="00020FA4" w:rsidRDefault="00B831CB" w:rsidP="00181A03">
      <w:pPr>
        <w:widowControl/>
        <w:spacing w:line="300" w:lineRule="exact"/>
        <w:ind w:rightChars="344" w:right="722"/>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Every effort shall be made to provide reasonable accommodation to representatives of Working Group members. </w:t>
      </w:r>
    </w:p>
    <w:p w:rsidR="00B831CB" w:rsidRPr="00020FA4" w:rsidRDefault="00090142" w:rsidP="000F79B8">
      <w:pPr>
        <w:widowControl/>
        <w:ind w:firstLineChars="1700" w:firstLine="4004"/>
        <w:rPr>
          <w:rFonts w:ascii="Century" w:eastAsia="Batang" w:hAnsi="Century" w:cs="Times New Roman"/>
          <w:b/>
          <w:i/>
          <w:kern w:val="0"/>
          <w:sz w:val="24"/>
          <w:szCs w:val="24"/>
          <w:lang w:eastAsia="ko-KR"/>
        </w:rPr>
      </w:pPr>
      <w:r>
        <w:rPr>
          <w:rFonts w:ascii="Century" w:eastAsia="Batang" w:hAnsi="Century" w:cs="Times New Roman"/>
          <w:b/>
          <w:i/>
          <w:kern w:val="0"/>
          <w:sz w:val="24"/>
          <w:szCs w:val="24"/>
          <w:lang w:eastAsia="ko-KR"/>
        </w:rPr>
        <w:br w:type="page"/>
      </w:r>
      <w:r w:rsidR="00B831CB" w:rsidRPr="00020FA4">
        <w:rPr>
          <w:rFonts w:ascii="Century" w:eastAsia="Batang" w:hAnsi="Century" w:cs="Times New Roman"/>
          <w:b/>
          <w:i/>
          <w:kern w:val="0"/>
          <w:sz w:val="24"/>
          <w:szCs w:val="24"/>
          <w:lang w:eastAsia="ko-KR"/>
        </w:rPr>
        <w:lastRenderedPageBreak/>
        <w:t>Rule 6</w:t>
      </w:r>
    </w:p>
    <w:p w:rsidR="00B831CB" w:rsidRPr="00020FA4" w:rsidRDefault="00B831CB" w:rsidP="00181A03">
      <w:pPr>
        <w:widowControl/>
        <w:spacing w:line="300" w:lineRule="exact"/>
        <w:ind w:rightChars="344" w:right="722"/>
        <w:jc w:val="center"/>
        <w:rPr>
          <w:rFonts w:ascii="Century" w:eastAsia="Batang" w:hAnsi="Century" w:cs="Times New Roman"/>
          <w:kern w:val="0"/>
          <w:sz w:val="24"/>
          <w:szCs w:val="24"/>
          <w:lang w:eastAsia="ko-KR"/>
        </w:rPr>
      </w:pPr>
      <w:r w:rsidRPr="00020FA4">
        <w:rPr>
          <w:rFonts w:ascii="Century" w:eastAsia="Batang" w:hAnsi="Century" w:cs="Times New Roman"/>
          <w:b/>
          <w:bCs/>
          <w:kern w:val="0"/>
          <w:sz w:val="24"/>
          <w:szCs w:val="24"/>
          <w:lang w:eastAsia="ko-KR"/>
        </w:rPr>
        <w:t>Conduct of business</w:t>
      </w:r>
    </w:p>
    <w:p w:rsidR="00B831CB" w:rsidRPr="00020FA4" w:rsidRDefault="0056466C" w:rsidP="005B354D">
      <w:pPr>
        <w:widowControl/>
        <w:spacing w:line="300" w:lineRule="exact"/>
        <w:ind w:rightChars="344" w:right="722"/>
        <w:rPr>
          <w:rFonts w:ascii="Century" w:eastAsia="Batang" w:hAnsi="Century" w:cs="Times New Roman"/>
          <w:b/>
          <w:i/>
          <w:kern w:val="0"/>
          <w:sz w:val="24"/>
          <w:szCs w:val="24"/>
          <w:lang w:eastAsia="ko-KR"/>
        </w:rPr>
      </w:pPr>
      <w:r>
        <w:rPr>
          <w:rFonts w:ascii="Century" w:eastAsia="Batang" w:hAnsi="Century" w:cs="Times New Roman"/>
          <w:kern w:val="0"/>
          <w:sz w:val="24"/>
          <w:szCs w:val="24"/>
          <w:lang w:eastAsia="ko-KR"/>
        </w:rPr>
        <w:t>6.1.</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The Working Group shall at each session elect a Chairperson, as well as two Vice Chairpersons, one from a government and one from a civil society organization, who would serve until the next regular session.</w:t>
      </w:r>
    </w:p>
    <w:p w:rsidR="00B831CB" w:rsidRPr="00020FA4" w:rsidRDefault="00B831CB" w:rsidP="005B354D">
      <w:pPr>
        <w:widowControl/>
        <w:spacing w:line="300" w:lineRule="exact"/>
        <w:ind w:leftChars="600" w:left="1260" w:rightChars="344" w:right="722"/>
        <w:rPr>
          <w:rFonts w:ascii="Century" w:eastAsia="Batang" w:hAnsi="Century" w:cs="Times New Roman"/>
          <w:b/>
          <w:i/>
          <w:kern w:val="0"/>
          <w:sz w:val="24"/>
          <w:szCs w:val="24"/>
          <w:lang w:eastAsia="ko-KR"/>
        </w:rPr>
      </w:pP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6.2.</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The Chairperson may, if required, appoint a task force composed of interested Working Group members to undertake in-depth review of specific issues for consideration by the Working Group.</w:t>
      </w:r>
    </w:p>
    <w:p w:rsidR="00B831CB" w:rsidRPr="00020FA4" w:rsidRDefault="00B831CB" w:rsidP="005B354D">
      <w:pPr>
        <w:widowControl/>
        <w:spacing w:line="300" w:lineRule="exact"/>
        <w:ind w:leftChars="343" w:left="720" w:rightChars="344" w:right="722" w:firstLine="900"/>
        <w:rPr>
          <w:rFonts w:ascii="Century" w:eastAsia="Batang" w:hAnsi="Century" w:cs="Times New Roman"/>
          <w:kern w:val="0"/>
          <w:sz w:val="24"/>
          <w:szCs w:val="24"/>
          <w:lang w:eastAsia="ko-KR"/>
        </w:rPr>
      </w:pP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6.3.</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 xml:space="preserve">Before a proposal is agreed upon, the Chairperson shall call on the ESCAP secretariat to provide a statement on the financial implications of the proposal. </w:t>
      </w:r>
    </w:p>
    <w:p w:rsidR="00B831CB" w:rsidRPr="00020FA4" w:rsidRDefault="00B831CB" w:rsidP="005B354D">
      <w:pPr>
        <w:widowControl/>
        <w:spacing w:line="300" w:lineRule="exact"/>
        <w:ind w:leftChars="343" w:left="720" w:rightChars="344" w:right="722" w:firstLine="900"/>
        <w:rPr>
          <w:rFonts w:ascii="Century" w:eastAsia="Batang" w:hAnsi="Century" w:cs="Times New Roman"/>
          <w:b/>
          <w:i/>
          <w:kern w:val="0"/>
          <w:sz w:val="24"/>
          <w:szCs w:val="24"/>
          <w:lang w:eastAsia="ko-KR"/>
        </w:rPr>
      </w:pP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6.4.</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 xml:space="preserve">Decisions and recommendations of the Working Group shall, in principle, be made by consensus. </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In the event that consensus cannot be reached, decisions shall be made by a majority of the Working Group members present at a session and voting.</w:t>
      </w:r>
    </w:p>
    <w:p w:rsidR="00B831CB" w:rsidRDefault="00B831CB" w:rsidP="00181A03">
      <w:pPr>
        <w:widowControl/>
        <w:spacing w:line="300" w:lineRule="exact"/>
        <w:ind w:leftChars="343" w:left="720" w:rightChars="344" w:right="722"/>
        <w:rPr>
          <w:rFonts w:ascii="Century" w:eastAsia="Batang" w:hAnsi="Century" w:cs="Times New Roman"/>
          <w:kern w:val="0"/>
          <w:sz w:val="24"/>
          <w:szCs w:val="24"/>
          <w:lang w:eastAsia="ko-KR"/>
        </w:rPr>
      </w:pPr>
    </w:p>
    <w:p w:rsidR="00F334D4" w:rsidRPr="00020FA4" w:rsidRDefault="00F334D4" w:rsidP="00181A03">
      <w:pPr>
        <w:widowControl/>
        <w:spacing w:line="300" w:lineRule="exact"/>
        <w:ind w:leftChars="343" w:left="720" w:rightChars="344" w:right="722"/>
        <w:rPr>
          <w:rFonts w:ascii="Century" w:eastAsia="Batang" w:hAnsi="Century" w:cs="Times New Roman"/>
          <w:kern w:val="0"/>
          <w:sz w:val="24"/>
          <w:szCs w:val="24"/>
          <w:lang w:eastAsia="ko-KR"/>
        </w:rPr>
      </w:pPr>
    </w:p>
    <w:p w:rsidR="00B831CB" w:rsidRPr="00020FA4" w:rsidRDefault="00B831CB" w:rsidP="00181A03">
      <w:pPr>
        <w:widowControl/>
        <w:spacing w:line="300" w:lineRule="exact"/>
        <w:ind w:rightChars="344" w:right="722"/>
        <w:jc w:val="center"/>
        <w:rPr>
          <w:rFonts w:ascii="Century" w:eastAsia="Batang" w:hAnsi="Century" w:cs="Times New Roman"/>
          <w:b/>
          <w:i/>
          <w:kern w:val="0"/>
          <w:sz w:val="24"/>
          <w:szCs w:val="24"/>
          <w:lang w:eastAsia="ko-KR"/>
        </w:rPr>
      </w:pPr>
      <w:r w:rsidRPr="00020FA4">
        <w:rPr>
          <w:rFonts w:ascii="Century" w:eastAsia="Batang" w:hAnsi="Century" w:cs="Times New Roman"/>
          <w:b/>
          <w:i/>
          <w:kern w:val="0"/>
          <w:sz w:val="24"/>
          <w:szCs w:val="24"/>
          <w:lang w:eastAsia="ko-KR"/>
        </w:rPr>
        <w:t>Rule 7</w:t>
      </w:r>
    </w:p>
    <w:p w:rsidR="00B831CB" w:rsidRPr="00020FA4" w:rsidRDefault="00B831CB" w:rsidP="00181A03">
      <w:pPr>
        <w:widowControl/>
        <w:spacing w:line="300" w:lineRule="exact"/>
        <w:ind w:rightChars="344" w:right="722"/>
        <w:jc w:val="center"/>
        <w:rPr>
          <w:rFonts w:ascii="Century" w:eastAsia="Batang" w:hAnsi="Century" w:cs="Times New Roman"/>
          <w:kern w:val="0"/>
          <w:sz w:val="24"/>
          <w:szCs w:val="24"/>
          <w:lang w:eastAsia="ko-KR"/>
        </w:rPr>
      </w:pPr>
      <w:r w:rsidRPr="00020FA4">
        <w:rPr>
          <w:rFonts w:ascii="Century" w:eastAsia="Batang" w:hAnsi="Century" w:cs="Times New Roman"/>
          <w:b/>
          <w:kern w:val="0"/>
          <w:sz w:val="24"/>
          <w:szCs w:val="24"/>
          <w:lang w:eastAsia="ko-KR"/>
        </w:rPr>
        <w:t>Voting</w:t>
      </w: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7.1.</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Each Working Group member shall have one vote.</w:t>
      </w:r>
    </w:p>
    <w:p w:rsidR="00B831CB" w:rsidRPr="00020FA4" w:rsidRDefault="00B831CB" w:rsidP="005B354D">
      <w:pPr>
        <w:widowControl/>
        <w:spacing w:line="300" w:lineRule="exact"/>
        <w:ind w:leftChars="1029" w:left="2161" w:rightChars="344" w:right="722" w:firstLine="900"/>
        <w:rPr>
          <w:rFonts w:ascii="Century" w:eastAsia="Batang" w:hAnsi="Century" w:cs="Times New Roman"/>
          <w:kern w:val="0"/>
          <w:sz w:val="24"/>
          <w:szCs w:val="24"/>
          <w:lang w:eastAsia="ko-KR"/>
        </w:rPr>
      </w:pP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7.2.</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The Working Group shall normally vote by a show of hands.  If the Chairperson requests a roll-call, it shall be taken in the English language alphabetical order of the names of Working Group members, that is, the names of the member States followed by the names of the civil society organizations.</w:t>
      </w:r>
    </w:p>
    <w:p w:rsidR="00B831CB" w:rsidRDefault="00B831CB" w:rsidP="00181A03">
      <w:pPr>
        <w:widowControl/>
        <w:spacing w:line="300" w:lineRule="exact"/>
        <w:ind w:leftChars="343" w:left="720" w:rightChars="344" w:right="722"/>
        <w:rPr>
          <w:rFonts w:ascii="Century" w:eastAsia="Batang" w:hAnsi="Century" w:cs="Times New Roman"/>
          <w:kern w:val="0"/>
          <w:sz w:val="24"/>
          <w:szCs w:val="24"/>
          <w:lang w:eastAsia="ko-KR"/>
        </w:rPr>
      </w:pPr>
    </w:p>
    <w:p w:rsidR="00F334D4" w:rsidRPr="00020FA4" w:rsidRDefault="00F334D4" w:rsidP="00181A03">
      <w:pPr>
        <w:widowControl/>
        <w:spacing w:line="300" w:lineRule="exact"/>
        <w:ind w:leftChars="343" w:left="720" w:rightChars="344" w:right="722"/>
        <w:rPr>
          <w:rFonts w:ascii="Century" w:eastAsia="Batang" w:hAnsi="Century" w:cs="Times New Roman"/>
          <w:kern w:val="0"/>
          <w:sz w:val="24"/>
          <w:szCs w:val="24"/>
          <w:lang w:eastAsia="ko-KR"/>
        </w:rPr>
      </w:pPr>
    </w:p>
    <w:p w:rsidR="00B831CB" w:rsidRPr="00020FA4" w:rsidRDefault="00B831CB" w:rsidP="00181A03">
      <w:pPr>
        <w:widowControl/>
        <w:spacing w:line="300" w:lineRule="exact"/>
        <w:ind w:rightChars="344" w:right="722"/>
        <w:jc w:val="center"/>
        <w:rPr>
          <w:rFonts w:ascii="Century" w:eastAsia="Batang" w:hAnsi="Century" w:cs="Times New Roman"/>
          <w:b/>
          <w:i/>
          <w:kern w:val="0"/>
          <w:sz w:val="24"/>
          <w:szCs w:val="24"/>
          <w:lang w:eastAsia="ko-KR"/>
        </w:rPr>
      </w:pPr>
      <w:r w:rsidRPr="00020FA4">
        <w:rPr>
          <w:rFonts w:ascii="Century" w:eastAsia="Batang" w:hAnsi="Century" w:cs="Times New Roman"/>
          <w:b/>
          <w:i/>
          <w:kern w:val="0"/>
          <w:sz w:val="24"/>
          <w:szCs w:val="24"/>
          <w:lang w:eastAsia="ko-KR"/>
        </w:rPr>
        <w:t>Rule 8</w:t>
      </w:r>
    </w:p>
    <w:p w:rsidR="00B831CB" w:rsidRPr="00020FA4" w:rsidRDefault="00B831CB" w:rsidP="00181A03">
      <w:pPr>
        <w:widowControl/>
        <w:spacing w:line="300" w:lineRule="exact"/>
        <w:ind w:rightChars="344" w:right="722"/>
        <w:jc w:val="center"/>
        <w:rPr>
          <w:rFonts w:ascii="Century" w:eastAsia="Batang" w:hAnsi="Century" w:cs="Times New Roman"/>
          <w:b/>
          <w:kern w:val="0"/>
          <w:sz w:val="24"/>
          <w:szCs w:val="24"/>
          <w:lang w:eastAsia="ko-KR"/>
        </w:rPr>
      </w:pPr>
      <w:r w:rsidRPr="00020FA4">
        <w:rPr>
          <w:rFonts w:ascii="Century" w:eastAsia="Batang" w:hAnsi="Century" w:cs="Times New Roman"/>
          <w:b/>
          <w:kern w:val="0"/>
          <w:sz w:val="24"/>
          <w:szCs w:val="24"/>
          <w:lang w:eastAsia="ko-KR"/>
        </w:rPr>
        <w:t>Agenda</w:t>
      </w: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8.1.</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The provisional agenda for each regular session of the Working Group shall be drawn up by the ESCAP secretariat. Working Group members may suggest amendments to the agenda in writing in advance of the session or orally and in writing at the start of the session itself.</w:t>
      </w:r>
    </w:p>
    <w:p w:rsidR="00B831CB" w:rsidRPr="00020FA4" w:rsidRDefault="00B831CB" w:rsidP="005B354D">
      <w:pPr>
        <w:widowControl/>
        <w:spacing w:line="300" w:lineRule="exact"/>
        <w:ind w:leftChars="1029" w:left="2161" w:rightChars="344" w:right="722"/>
        <w:rPr>
          <w:rFonts w:ascii="Century" w:eastAsia="Batang" w:hAnsi="Century" w:cs="Times New Roman"/>
          <w:kern w:val="0"/>
          <w:sz w:val="24"/>
          <w:szCs w:val="24"/>
          <w:lang w:eastAsia="ko-KR"/>
        </w:rPr>
      </w:pPr>
    </w:p>
    <w:p w:rsidR="00B831CB" w:rsidRPr="00F334D4" w:rsidRDefault="0056466C" w:rsidP="005B354D">
      <w:pPr>
        <w:widowControl/>
        <w:spacing w:line="300" w:lineRule="exact"/>
        <w:ind w:rightChars="344" w:right="722"/>
        <w:rPr>
          <w:rFonts w:ascii="Century" w:eastAsia="Batang" w:hAnsi="Century" w:cs="Times New Roman"/>
          <w:kern w:val="0"/>
          <w:sz w:val="24"/>
          <w:szCs w:val="24"/>
          <w:lang w:eastAsia="ko-KR"/>
        </w:rPr>
      </w:pPr>
      <w:r w:rsidRPr="00F334D4">
        <w:rPr>
          <w:rFonts w:ascii="Century" w:eastAsia="Batang" w:hAnsi="Century" w:cs="Times New Roman"/>
          <w:kern w:val="0"/>
          <w:sz w:val="24"/>
          <w:szCs w:val="24"/>
          <w:lang w:eastAsia="ko-KR"/>
        </w:rPr>
        <w:t>8.2.</w:t>
      </w:r>
      <w:r w:rsidR="00BE5925" w:rsidRPr="00F334D4">
        <w:rPr>
          <w:rFonts w:ascii="Century" w:eastAsia="Batang" w:hAnsi="Century" w:cs="Times New Roman"/>
          <w:kern w:val="0"/>
          <w:sz w:val="24"/>
          <w:szCs w:val="24"/>
          <w:lang w:eastAsia="ko-KR"/>
        </w:rPr>
        <w:t xml:space="preserve"> </w:t>
      </w:r>
      <w:r w:rsidR="00B831CB" w:rsidRPr="00F334D4">
        <w:rPr>
          <w:rFonts w:ascii="Century" w:eastAsia="Batang" w:hAnsi="Century" w:cs="Times New Roman"/>
          <w:kern w:val="0"/>
          <w:sz w:val="24"/>
          <w:szCs w:val="24"/>
          <w:lang w:eastAsia="ko-KR"/>
        </w:rPr>
        <w:t>The provisional agenda of each session of the Working Group shall frame discussions around implementation of the goals of the Incheon Strategy, focusing particularity on two goals, among others, pre-determined at the previous session.</w:t>
      </w:r>
    </w:p>
    <w:p w:rsidR="00B831CB" w:rsidRPr="00F334D4" w:rsidRDefault="00B831CB" w:rsidP="005B354D">
      <w:pPr>
        <w:widowControl/>
        <w:spacing w:line="300" w:lineRule="exact"/>
        <w:ind w:leftChars="1029" w:left="2161" w:rightChars="344" w:right="722"/>
        <w:rPr>
          <w:rFonts w:ascii="Century" w:eastAsia="Batang" w:hAnsi="Century" w:cs="Times New Roman"/>
          <w:kern w:val="0"/>
          <w:sz w:val="24"/>
          <w:szCs w:val="24"/>
          <w:lang w:eastAsia="ko-KR"/>
        </w:rPr>
      </w:pPr>
    </w:p>
    <w:p w:rsidR="00B831CB" w:rsidRPr="00F334D4" w:rsidRDefault="0056466C" w:rsidP="005B354D">
      <w:pPr>
        <w:widowControl/>
        <w:spacing w:line="300" w:lineRule="exact"/>
        <w:ind w:rightChars="344" w:right="722"/>
        <w:rPr>
          <w:rFonts w:ascii="Century" w:eastAsia="Batang" w:hAnsi="Century" w:cs="Times New Roman"/>
          <w:kern w:val="0"/>
          <w:sz w:val="24"/>
          <w:szCs w:val="24"/>
          <w:lang w:eastAsia="ko-KR"/>
        </w:rPr>
      </w:pPr>
      <w:r w:rsidRPr="00F334D4">
        <w:rPr>
          <w:rFonts w:ascii="Century" w:eastAsia="Batang" w:hAnsi="Century" w:cs="Times New Roman"/>
          <w:kern w:val="0"/>
          <w:sz w:val="24"/>
          <w:szCs w:val="24"/>
          <w:lang w:eastAsia="ko-KR"/>
        </w:rPr>
        <w:t>8.3.</w:t>
      </w:r>
      <w:r w:rsidR="00BE5925" w:rsidRPr="00F334D4">
        <w:rPr>
          <w:rFonts w:ascii="Century" w:eastAsia="Batang" w:hAnsi="Century" w:cs="Times New Roman"/>
          <w:kern w:val="0"/>
          <w:sz w:val="24"/>
          <w:szCs w:val="24"/>
          <w:lang w:eastAsia="ko-KR"/>
        </w:rPr>
        <w:t xml:space="preserve"> </w:t>
      </w:r>
      <w:r w:rsidR="00B831CB" w:rsidRPr="00F334D4">
        <w:rPr>
          <w:rFonts w:ascii="Century" w:eastAsia="Batang" w:hAnsi="Century" w:cs="Times New Roman"/>
          <w:kern w:val="0"/>
          <w:sz w:val="24"/>
          <w:szCs w:val="24"/>
          <w:lang w:eastAsia="ko-KR"/>
        </w:rPr>
        <w:t xml:space="preserve">The provisional agenda shall align the Incheon Strategy with the 2030 Agenda’s Sustainable Development Goals and the Convention on the Rights of Persons with Disabilities, as appropriate. </w:t>
      </w:r>
    </w:p>
    <w:p w:rsidR="00B831CB" w:rsidRPr="00F334D4" w:rsidRDefault="00B831CB" w:rsidP="00181A03">
      <w:pPr>
        <w:widowControl/>
        <w:spacing w:line="300" w:lineRule="exact"/>
        <w:ind w:leftChars="686" w:left="1441"/>
        <w:jc w:val="left"/>
        <w:rPr>
          <w:rFonts w:ascii="Century" w:eastAsia="Batang" w:hAnsi="Century" w:cs="Times New Roman"/>
          <w:kern w:val="0"/>
          <w:sz w:val="24"/>
          <w:szCs w:val="24"/>
          <w:lang w:val="en-GB" w:eastAsia="en-US" w:bidi="ar-DZ"/>
        </w:rPr>
      </w:pPr>
    </w:p>
    <w:p w:rsidR="00B831CB" w:rsidRPr="00F334D4" w:rsidRDefault="0056466C" w:rsidP="005B354D">
      <w:pPr>
        <w:widowControl/>
        <w:spacing w:line="300" w:lineRule="exact"/>
        <w:ind w:rightChars="344" w:right="722"/>
        <w:rPr>
          <w:rFonts w:ascii="Century" w:eastAsia="Batang" w:hAnsi="Century" w:cs="Times New Roman"/>
          <w:kern w:val="0"/>
          <w:sz w:val="24"/>
          <w:szCs w:val="24"/>
          <w:lang w:eastAsia="ko-KR"/>
        </w:rPr>
      </w:pPr>
      <w:r w:rsidRPr="00F334D4">
        <w:rPr>
          <w:rFonts w:ascii="Century" w:eastAsia="Batang" w:hAnsi="Century" w:cs="Times New Roman"/>
          <w:kern w:val="0"/>
          <w:sz w:val="24"/>
          <w:szCs w:val="24"/>
          <w:lang w:val="en-GB" w:eastAsia="ko-KR"/>
        </w:rPr>
        <w:t>8.4.</w:t>
      </w:r>
      <w:r w:rsidR="00BE5925" w:rsidRPr="00F334D4">
        <w:rPr>
          <w:rFonts w:ascii="Century" w:eastAsia="Batang" w:hAnsi="Century" w:cs="Times New Roman"/>
          <w:kern w:val="0"/>
          <w:sz w:val="24"/>
          <w:szCs w:val="24"/>
          <w:lang w:val="en-GB" w:eastAsia="ko-KR"/>
        </w:rPr>
        <w:t xml:space="preserve"> </w:t>
      </w:r>
      <w:r w:rsidR="00B831CB" w:rsidRPr="00F334D4">
        <w:rPr>
          <w:rFonts w:ascii="Century" w:eastAsia="Batang" w:hAnsi="Century" w:cs="Times New Roman"/>
          <w:kern w:val="0"/>
          <w:sz w:val="24"/>
          <w:szCs w:val="24"/>
          <w:lang w:eastAsia="ko-KR"/>
        </w:rPr>
        <w:t xml:space="preserve">Working Group members may bring to sessions relevant resource persons and inputs from other stakeholders, as appropriate with the consent of the Group in advance of the session.  </w:t>
      </w:r>
    </w:p>
    <w:p w:rsidR="00B831CB" w:rsidRPr="00F334D4" w:rsidRDefault="00B831CB" w:rsidP="005B354D">
      <w:pPr>
        <w:widowControl/>
        <w:spacing w:line="300" w:lineRule="exact"/>
        <w:ind w:leftChars="600" w:left="1260" w:rightChars="344" w:right="722" w:firstLine="900"/>
        <w:rPr>
          <w:rFonts w:ascii="Century" w:eastAsia="Batang" w:hAnsi="Century" w:cs="Times New Roman"/>
          <w:kern w:val="0"/>
          <w:sz w:val="24"/>
          <w:szCs w:val="24"/>
          <w:lang w:eastAsia="ko-KR"/>
        </w:rPr>
      </w:pPr>
    </w:p>
    <w:p w:rsidR="00B831CB" w:rsidRPr="00F334D4" w:rsidRDefault="0056466C" w:rsidP="005B354D">
      <w:pPr>
        <w:widowControl/>
        <w:spacing w:line="300" w:lineRule="exact"/>
        <w:ind w:rightChars="344" w:right="722"/>
        <w:rPr>
          <w:rFonts w:ascii="Century" w:eastAsia="Batang" w:hAnsi="Century" w:cs="Times New Roman"/>
          <w:kern w:val="0"/>
          <w:sz w:val="24"/>
          <w:szCs w:val="24"/>
          <w:lang w:eastAsia="ko-KR"/>
        </w:rPr>
      </w:pPr>
      <w:r w:rsidRPr="00F334D4">
        <w:rPr>
          <w:rFonts w:ascii="Century" w:eastAsia="Batang" w:hAnsi="Century" w:cs="Times New Roman"/>
          <w:kern w:val="0"/>
          <w:sz w:val="24"/>
          <w:szCs w:val="24"/>
          <w:lang w:eastAsia="ko-KR"/>
        </w:rPr>
        <w:t>8.5.</w:t>
      </w:r>
      <w:r w:rsidR="00BE5925" w:rsidRPr="00F334D4">
        <w:rPr>
          <w:rFonts w:ascii="Century" w:eastAsia="Batang" w:hAnsi="Century" w:cs="Times New Roman"/>
          <w:kern w:val="0"/>
          <w:sz w:val="24"/>
          <w:szCs w:val="24"/>
          <w:lang w:eastAsia="ko-KR"/>
        </w:rPr>
        <w:t xml:space="preserve"> </w:t>
      </w:r>
      <w:r w:rsidR="00B831CB" w:rsidRPr="00F334D4">
        <w:rPr>
          <w:rFonts w:ascii="Century" w:eastAsia="Batang" w:hAnsi="Century" w:cs="Times New Roman"/>
          <w:kern w:val="0"/>
          <w:sz w:val="24"/>
          <w:szCs w:val="24"/>
          <w:lang w:eastAsia="ko-KR"/>
        </w:rPr>
        <w:t>The provisional agenda for the regular session shall include:</w:t>
      </w:r>
    </w:p>
    <w:p w:rsidR="00B831CB" w:rsidRPr="00F334D4" w:rsidRDefault="00B831CB" w:rsidP="005B354D">
      <w:pPr>
        <w:widowControl/>
        <w:spacing w:line="300" w:lineRule="exact"/>
        <w:ind w:leftChars="514" w:left="1079" w:rightChars="344" w:right="722" w:firstLine="900"/>
        <w:rPr>
          <w:rFonts w:ascii="Century" w:eastAsia="Batang" w:hAnsi="Century" w:cs="Times New Roman"/>
          <w:kern w:val="0"/>
          <w:sz w:val="24"/>
          <w:szCs w:val="24"/>
          <w:lang w:eastAsia="ko-KR"/>
        </w:rPr>
      </w:pP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(1)</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Opening of the session and adoption of the agenda.</w:t>
      </w:r>
    </w:p>
    <w:p w:rsidR="00B831CB" w:rsidRPr="00020FA4" w:rsidRDefault="00B831CB" w:rsidP="005B354D">
      <w:pPr>
        <w:widowControl/>
        <w:spacing w:line="300" w:lineRule="exact"/>
        <w:ind w:leftChars="600" w:left="1260" w:rightChars="344" w:right="722" w:firstLine="900"/>
        <w:rPr>
          <w:rFonts w:ascii="Century" w:eastAsia="Batang" w:hAnsi="Century" w:cs="Times New Roman"/>
          <w:kern w:val="0"/>
          <w:sz w:val="24"/>
          <w:szCs w:val="24"/>
          <w:lang w:eastAsia="ko-KR"/>
        </w:rPr>
      </w:pP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(2)</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Election of the Chairperson and two Vice Chairpersons.</w:t>
      </w:r>
    </w:p>
    <w:p w:rsidR="00B831CB" w:rsidRPr="00020FA4" w:rsidRDefault="00B831CB" w:rsidP="005B354D">
      <w:pPr>
        <w:widowControl/>
        <w:spacing w:line="300" w:lineRule="exact"/>
        <w:ind w:leftChars="600" w:left="1260" w:rightChars="344" w:right="722" w:firstLine="900"/>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 </w:t>
      </w: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(3)</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Review of the implementation of decisions emanating from the previous session of the Working Group.</w:t>
      </w:r>
    </w:p>
    <w:p w:rsidR="00B831CB" w:rsidRPr="00020FA4" w:rsidRDefault="00B831CB" w:rsidP="005B354D">
      <w:pPr>
        <w:widowControl/>
        <w:spacing w:line="300" w:lineRule="exact"/>
        <w:ind w:leftChars="600" w:left="1260" w:rightChars="344" w:right="722" w:firstLine="900"/>
        <w:rPr>
          <w:rFonts w:ascii="Century" w:eastAsia="Batang" w:hAnsi="Century" w:cs="Times New Roman"/>
          <w:kern w:val="0"/>
          <w:sz w:val="24"/>
          <w:szCs w:val="24"/>
          <w:cs/>
          <w:lang w:eastAsia="en-US" w:bidi="th-TH"/>
        </w:rPr>
      </w:pPr>
    </w:p>
    <w:p w:rsidR="00B831CB" w:rsidRPr="00020FA4" w:rsidRDefault="0056466C"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bidi="th-TH"/>
        </w:rPr>
        <w:t>(4)</w:t>
      </w:r>
      <w:r w:rsidR="00BE5925">
        <w:rPr>
          <w:rFonts w:ascii="Century" w:eastAsia="Batang" w:hAnsi="Century" w:cs="Times New Roman"/>
          <w:kern w:val="0"/>
          <w:sz w:val="24"/>
          <w:szCs w:val="24"/>
          <w:lang w:eastAsia="ko-KR" w:bidi="th-TH"/>
        </w:rPr>
        <w:t xml:space="preserve"> </w:t>
      </w:r>
      <w:r w:rsidR="00B831CB" w:rsidRPr="00020FA4">
        <w:rPr>
          <w:rFonts w:ascii="Century" w:eastAsia="Batang" w:hAnsi="Century" w:cs="Times New Roman"/>
          <w:kern w:val="0"/>
          <w:sz w:val="24"/>
          <w:szCs w:val="24"/>
          <w:lang w:eastAsia="ko-KR"/>
        </w:rPr>
        <w:t xml:space="preserve">Review of progress in the </w:t>
      </w:r>
      <w:r w:rsidR="00B831CB" w:rsidRPr="00020FA4">
        <w:rPr>
          <w:rFonts w:ascii="Century" w:eastAsia="Batang" w:hAnsi="Century" w:cs="Times New Roman"/>
          <w:spacing w:val="-2"/>
          <w:kern w:val="0"/>
          <w:sz w:val="24"/>
          <w:szCs w:val="24"/>
          <w:lang w:eastAsia="ko-KR"/>
        </w:rPr>
        <w:t>Asian and Pacific Decade of Persons with Disabilities, 2013-2022, particularly</w:t>
      </w:r>
      <w:r w:rsidR="00B831CB" w:rsidRPr="00020FA4">
        <w:rPr>
          <w:rFonts w:ascii="Century" w:eastAsia="Batang" w:hAnsi="Century" w:cs="Times New Roman"/>
          <w:kern w:val="0"/>
          <w:sz w:val="24"/>
          <w:szCs w:val="24"/>
          <w:lang w:eastAsia="ko-KR"/>
        </w:rPr>
        <w:t xml:space="preserve"> concerning the following</w:t>
      </w:r>
      <w:r w:rsidR="00B831CB" w:rsidRPr="00020FA4">
        <w:rPr>
          <w:rFonts w:ascii="Century" w:eastAsia="Batang" w:hAnsi="Century" w:cs="Times New Roman"/>
          <w:kern w:val="0"/>
          <w:sz w:val="24"/>
          <w:szCs w:val="24"/>
          <w:vertAlign w:val="superscript"/>
          <w:lang w:eastAsia="ko-KR"/>
        </w:rPr>
        <w:footnoteReference w:id="17"/>
      </w:r>
      <w:r w:rsidR="00B831CB" w:rsidRPr="00020FA4">
        <w:rPr>
          <w:rFonts w:ascii="Century" w:eastAsia="Batang" w:hAnsi="Century" w:cs="Times New Roman"/>
          <w:kern w:val="0"/>
          <w:sz w:val="24"/>
          <w:szCs w:val="24"/>
          <w:lang w:eastAsia="ko-KR"/>
        </w:rPr>
        <w:t>:</w:t>
      </w:r>
    </w:p>
    <w:p w:rsidR="00B831CB" w:rsidRPr="00020FA4" w:rsidRDefault="00B831CB" w:rsidP="005B354D">
      <w:pPr>
        <w:widowControl/>
        <w:spacing w:line="300" w:lineRule="exact"/>
        <w:ind w:leftChars="343" w:left="720" w:rightChars="344" w:right="722" w:firstLine="540"/>
        <w:rPr>
          <w:rFonts w:ascii="Century" w:eastAsia="Batang" w:hAnsi="Century" w:cs="Times New Roman"/>
          <w:kern w:val="0"/>
          <w:sz w:val="24"/>
          <w:szCs w:val="24"/>
          <w:lang w:eastAsia="ko-KR"/>
        </w:rPr>
      </w:pPr>
    </w:p>
    <w:p w:rsidR="00B831CB" w:rsidRPr="00F334D4" w:rsidRDefault="0056466C" w:rsidP="005B354D">
      <w:pPr>
        <w:widowControl/>
        <w:spacing w:after="240" w:line="300" w:lineRule="exact"/>
        <w:ind w:rightChars="344" w:right="722"/>
        <w:rPr>
          <w:rFonts w:ascii="Century" w:eastAsia="Batang" w:hAnsi="Century" w:cs="Times New Roman"/>
          <w:spacing w:val="-2"/>
          <w:kern w:val="0"/>
          <w:sz w:val="24"/>
          <w:szCs w:val="24"/>
          <w:lang w:eastAsia="ko-KR"/>
        </w:rPr>
      </w:pPr>
      <w:r w:rsidRPr="00F334D4">
        <w:rPr>
          <w:rFonts w:ascii="Century" w:eastAsia="Batang" w:hAnsi="Century" w:cs="Times New Roman"/>
          <w:kern w:val="0"/>
          <w:sz w:val="24"/>
          <w:szCs w:val="24"/>
          <w:lang w:eastAsia="ko-KR"/>
        </w:rPr>
        <w:t>(a)</w:t>
      </w:r>
      <w:r w:rsidR="00570C4D" w:rsidRPr="00F334D4">
        <w:rPr>
          <w:rFonts w:ascii="Century" w:eastAsia="Batang" w:hAnsi="Century" w:cs="Times New Roman"/>
          <w:kern w:val="0"/>
          <w:sz w:val="24"/>
          <w:szCs w:val="24"/>
          <w:lang w:eastAsia="ko-KR"/>
        </w:rPr>
        <w:t xml:space="preserve"> </w:t>
      </w:r>
      <w:r w:rsidR="00B831CB" w:rsidRPr="00F334D4">
        <w:rPr>
          <w:rFonts w:ascii="Century" w:eastAsia="Batang" w:hAnsi="Century" w:cs="Times New Roman"/>
          <w:kern w:val="0"/>
          <w:sz w:val="24"/>
          <w:szCs w:val="24"/>
          <w:lang w:eastAsia="ko-KR"/>
        </w:rPr>
        <w:t xml:space="preserve">National-level implementation of the </w:t>
      </w:r>
      <w:r w:rsidR="00B831CB" w:rsidRPr="00F334D4">
        <w:rPr>
          <w:rFonts w:ascii="Century" w:eastAsia="Batang" w:hAnsi="Century" w:cs="Times New Roman"/>
          <w:spacing w:val="-2"/>
          <w:kern w:val="0"/>
          <w:sz w:val="24"/>
          <w:szCs w:val="24"/>
          <w:lang w:eastAsia="ko-KR"/>
        </w:rPr>
        <w:t>Ministerial Declaration on the Asian and Pacific Decade of Persons with Disabilities, 2013-2022, and the Incheon Strategy to “Make the Right Real” for Persons with Disabilities in Asia and the Pacific, including the implementation of the outcome document of the 2017 High-level Intergovernmental Meeting on the Midpoint Review, with a focus on two of the Incheon Strategy goals;</w:t>
      </w:r>
    </w:p>
    <w:p w:rsidR="00B831CB" w:rsidRPr="00F334D4" w:rsidRDefault="0056466C" w:rsidP="005B354D">
      <w:pPr>
        <w:widowControl/>
        <w:spacing w:after="240" w:line="300" w:lineRule="exact"/>
        <w:ind w:rightChars="344" w:right="722"/>
        <w:rPr>
          <w:rFonts w:ascii="Century" w:eastAsia="Batang" w:hAnsi="Century" w:cs="Times New Roman"/>
          <w:bCs/>
          <w:iCs/>
          <w:kern w:val="0"/>
          <w:sz w:val="24"/>
          <w:szCs w:val="24"/>
          <w:lang w:eastAsia="ko-KR"/>
        </w:rPr>
      </w:pPr>
      <w:r w:rsidRPr="00F334D4">
        <w:rPr>
          <w:rFonts w:ascii="Century" w:eastAsia="Batang" w:hAnsi="Century" w:cs="Times New Roman"/>
          <w:spacing w:val="-2"/>
          <w:kern w:val="0"/>
          <w:sz w:val="24"/>
          <w:szCs w:val="24"/>
          <w:lang w:eastAsia="ko-KR"/>
        </w:rPr>
        <w:t>(b)</w:t>
      </w:r>
      <w:r w:rsidR="00570C4D" w:rsidRPr="00F334D4">
        <w:rPr>
          <w:rFonts w:ascii="Century" w:eastAsia="Batang" w:hAnsi="Century" w:cs="Times New Roman"/>
          <w:spacing w:val="-2"/>
          <w:kern w:val="0"/>
          <w:sz w:val="24"/>
          <w:szCs w:val="24"/>
          <w:lang w:eastAsia="ko-KR"/>
        </w:rPr>
        <w:t xml:space="preserve"> </w:t>
      </w:r>
      <w:r w:rsidR="00B831CB" w:rsidRPr="00F334D4">
        <w:rPr>
          <w:rFonts w:ascii="Century" w:eastAsia="Batang" w:hAnsi="Century" w:cs="Times New Roman"/>
          <w:spacing w:val="-2"/>
          <w:kern w:val="0"/>
          <w:sz w:val="24"/>
          <w:szCs w:val="24"/>
          <w:lang w:eastAsia="ko-KR"/>
        </w:rPr>
        <w:t>Regional and subregional cooperation to advance implementation of the Ministerial Declaration and the Incheon Strategy, with a focus on two of the Incheon Strategy goals;</w:t>
      </w:r>
    </w:p>
    <w:p w:rsidR="00B831CB" w:rsidRPr="00F334D4" w:rsidRDefault="0056466C" w:rsidP="005B354D">
      <w:pPr>
        <w:widowControl/>
        <w:spacing w:after="240" w:line="300" w:lineRule="exact"/>
        <w:ind w:rightChars="344" w:right="722"/>
        <w:rPr>
          <w:rFonts w:ascii="Century" w:eastAsia="Batang" w:hAnsi="Century" w:cs="Times New Roman"/>
          <w:bCs/>
          <w:iCs/>
          <w:kern w:val="0"/>
          <w:sz w:val="24"/>
          <w:szCs w:val="24"/>
          <w:lang w:eastAsia="ko-KR"/>
        </w:rPr>
      </w:pPr>
      <w:r w:rsidRPr="00F334D4">
        <w:rPr>
          <w:rFonts w:ascii="Century" w:eastAsia="Batang" w:hAnsi="Century" w:cs="Times New Roman"/>
          <w:spacing w:val="-2"/>
          <w:kern w:val="0"/>
          <w:sz w:val="24"/>
          <w:szCs w:val="24"/>
          <w:lang w:eastAsia="ko-KR"/>
        </w:rPr>
        <w:t>(c)</w:t>
      </w:r>
      <w:r w:rsidR="00570C4D" w:rsidRPr="00F334D4">
        <w:rPr>
          <w:rFonts w:ascii="Century" w:eastAsia="Batang" w:hAnsi="Century" w:cs="Times New Roman"/>
          <w:spacing w:val="-2"/>
          <w:kern w:val="0"/>
          <w:sz w:val="24"/>
          <w:szCs w:val="24"/>
          <w:lang w:eastAsia="ko-KR"/>
        </w:rPr>
        <w:t xml:space="preserve"> </w:t>
      </w:r>
      <w:r w:rsidR="00B831CB" w:rsidRPr="00F334D4">
        <w:rPr>
          <w:rFonts w:ascii="Century" w:eastAsia="Batang" w:hAnsi="Century" w:cs="Times New Roman"/>
          <w:spacing w:val="-2"/>
          <w:kern w:val="0"/>
          <w:sz w:val="24"/>
          <w:szCs w:val="24"/>
          <w:lang w:eastAsia="ko-KR"/>
        </w:rPr>
        <w:t>Research on the evolving situation of persons with disabilities in the Asia-Pacific region;</w:t>
      </w:r>
    </w:p>
    <w:p w:rsidR="00B831CB" w:rsidRPr="00020FA4" w:rsidRDefault="0056466C" w:rsidP="005B354D">
      <w:pPr>
        <w:widowControl/>
        <w:spacing w:after="240" w:line="300" w:lineRule="exact"/>
        <w:ind w:rightChars="344" w:right="722"/>
        <w:rPr>
          <w:rFonts w:ascii="Century" w:eastAsia="Batang" w:hAnsi="Century" w:cs="Times New Roman"/>
          <w:bCs/>
          <w:iCs/>
          <w:kern w:val="0"/>
          <w:sz w:val="24"/>
          <w:szCs w:val="24"/>
          <w:lang w:eastAsia="ko-KR"/>
        </w:rPr>
      </w:pPr>
      <w:r>
        <w:rPr>
          <w:rFonts w:ascii="Century" w:eastAsia="Batang" w:hAnsi="Century" w:cs="Times New Roman"/>
          <w:bCs/>
          <w:iCs/>
          <w:kern w:val="0"/>
          <w:sz w:val="24"/>
          <w:szCs w:val="24"/>
          <w:lang w:eastAsia="ko-KR"/>
        </w:rPr>
        <w:t>(d)</w:t>
      </w:r>
      <w:r w:rsidR="00570C4D">
        <w:rPr>
          <w:rFonts w:ascii="Century" w:eastAsia="Batang" w:hAnsi="Century" w:cs="Times New Roman"/>
          <w:bCs/>
          <w:iCs/>
          <w:kern w:val="0"/>
          <w:sz w:val="24"/>
          <w:szCs w:val="24"/>
          <w:lang w:eastAsia="ko-KR"/>
        </w:rPr>
        <w:t xml:space="preserve"> </w:t>
      </w:r>
      <w:r w:rsidR="00B831CB" w:rsidRPr="00020FA4">
        <w:rPr>
          <w:rFonts w:ascii="Century" w:eastAsia="Batang" w:hAnsi="Century" w:cs="Times New Roman"/>
          <w:bCs/>
          <w:iCs/>
          <w:kern w:val="0"/>
          <w:sz w:val="24"/>
          <w:szCs w:val="24"/>
          <w:lang w:eastAsia="ko-KR"/>
        </w:rPr>
        <w:t xml:space="preserve">Outreach to diverse disability groups, including women with </w:t>
      </w:r>
      <w:r w:rsidR="00B831CB" w:rsidRPr="00020FA4">
        <w:rPr>
          <w:rFonts w:ascii="Century" w:eastAsia="Batang" w:hAnsi="Century" w:cs="Times New Roman"/>
          <w:spacing w:val="-2"/>
          <w:kern w:val="0"/>
          <w:sz w:val="24"/>
          <w:szCs w:val="24"/>
          <w:lang w:eastAsia="ko-KR"/>
        </w:rPr>
        <w:t>disabilities</w:t>
      </w:r>
      <w:r w:rsidR="00B831CB" w:rsidRPr="00020FA4">
        <w:rPr>
          <w:rFonts w:ascii="Century" w:eastAsia="Batang" w:hAnsi="Century" w:cs="Times New Roman"/>
          <w:bCs/>
          <w:iCs/>
          <w:kern w:val="0"/>
          <w:sz w:val="24"/>
          <w:szCs w:val="24"/>
          <w:lang w:eastAsia="ko-KR"/>
        </w:rPr>
        <w:t>, at the national and local levels, and networking.</w:t>
      </w:r>
    </w:p>
    <w:p w:rsidR="00B831CB" w:rsidRPr="00020FA4" w:rsidRDefault="00944444"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(5)</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Review of resource mobilization for Decade progress:</w:t>
      </w:r>
    </w:p>
    <w:p w:rsidR="00B831CB" w:rsidRPr="00020FA4" w:rsidRDefault="00B831CB" w:rsidP="005B354D">
      <w:pPr>
        <w:widowControl/>
        <w:spacing w:line="300" w:lineRule="exact"/>
        <w:ind w:leftChars="943" w:left="1980" w:rightChars="344" w:right="722"/>
        <w:rPr>
          <w:rFonts w:ascii="Century" w:eastAsia="Batang" w:hAnsi="Century" w:cs="Times New Roman"/>
          <w:kern w:val="0"/>
          <w:sz w:val="24"/>
          <w:szCs w:val="24"/>
          <w:lang w:eastAsia="ko-KR"/>
        </w:rPr>
      </w:pPr>
    </w:p>
    <w:p w:rsidR="00B831CB" w:rsidRPr="00020FA4" w:rsidRDefault="00944444"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(a)</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 xml:space="preserve">ESCAP trust fund for the </w:t>
      </w:r>
      <w:r w:rsidR="00B831CB" w:rsidRPr="00020FA4">
        <w:rPr>
          <w:rFonts w:ascii="Century" w:eastAsia="Batang" w:hAnsi="Century" w:cs="Times New Roman"/>
          <w:spacing w:val="-2"/>
          <w:kern w:val="0"/>
          <w:sz w:val="24"/>
          <w:szCs w:val="24"/>
          <w:lang w:eastAsia="ko-KR"/>
        </w:rPr>
        <w:t>Asian and Pacific Decade of Persons with Disabilities, 2013-2022</w:t>
      </w:r>
      <w:r w:rsidR="00B831CB" w:rsidRPr="00020FA4">
        <w:rPr>
          <w:rFonts w:ascii="Century" w:eastAsia="Batang" w:hAnsi="Century" w:cs="Times New Roman"/>
          <w:kern w:val="0"/>
          <w:sz w:val="24"/>
          <w:szCs w:val="24"/>
          <w:lang w:eastAsia="ko-KR"/>
        </w:rPr>
        <w:t>;</w:t>
      </w:r>
    </w:p>
    <w:p w:rsidR="00B831CB" w:rsidRPr="00020FA4" w:rsidRDefault="00B831CB" w:rsidP="005B354D">
      <w:pPr>
        <w:widowControl/>
        <w:spacing w:line="300" w:lineRule="exact"/>
        <w:ind w:leftChars="1371" w:left="2879" w:rightChars="344" w:right="722"/>
        <w:rPr>
          <w:rFonts w:ascii="Century" w:eastAsia="Batang" w:hAnsi="Century" w:cs="Times New Roman"/>
          <w:kern w:val="0"/>
          <w:sz w:val="24"/>
          <w:szCs w:val="24"/>
          <w:lang w:eastAsia="ko-KR"/>
        </w:rPr>
      </w:pPr>
    </w:p>
    <w:p w:rsidR="00B831CB" w:rsidRPr="00020FA4" w:rsidRDefault="00944444"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(b)</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Make the Right Real Fund of the Republic of Korea;</w:t>
      </w:r>
    </w:p>
    <w:p w:rsidR="00B831CB" w:rsidRPr="00020FA4" w:rsidRDefault="00B831CB" w:rsidP="005B354D">
      <w:pPr>
        <w:widowControl/>
        <w:spacing w:line="300" w:lineRule="exact"/>
        <w:ind w:leftChars="1200" w:left="2520" w:rightChars="344" w:right="722" w:firstLine="360"/>
        <w:rPr>
          <w:rFonts w:ascii="Century" w:eastAsia="Batang" w:hAnsi="Century" w:cs="Times New Roman"/>
          <w:kern w:val="0"/>
          <w:sz w:val="24"/>
          <w:szCs w:val="24"/>
          <w:lang w:eastAsia="ko-KR"/>
        </w:rPr>
      </w:pPr>
    </w:p>
    <w:p w:rsidR="00B831CB" w:rsidRPr="00020FA4" w:rsidRDefault="00944444"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(c)</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Other funding sources.</w:t>
      </w:r>
    </w:p>
    <w:p w:rsidR="00B831CB" w:rsidRPr="00020FA4" w:rsidRDefault="00B831CB" w:rsidP="005B354D">
      <w:pPr>
        <w:widowControl/>
        <w:spacing w:line="300" w:lineRule="exact"/>
        <w:ind w:leftChars="343" w:left="720" w:rightChars="344" w:right="722" w:firstLine="540"/>
        <w:rPr>
          <w:rFonts w:ascii="Century" w:eastAsia="Batang" w:hAnsi="Century" w:cs="Times New Roman"/>
          <w:kern w:val="0"/>
          <w:sz w:val="24"/>
          <w:szCs w:val="24"/>
          <w:lang w:eastAsia="ko-KR"/>
        </w:rPr>
      </w:pPr>
    </w:p>
    <w:p w:rsidR="00B831CB" w:rsidRPr="00020FA4" w:rsidRDefault="00944444" w:rsidP="005B354D">
      <w:pPr>
        <w:widowControl/>
        <w:spacing w:line="300" w:lineRule="exact"/>
        <w:ind w:rightChars="344" w:right="722"/>
        <w:rPr>
          <w:rFonts w:ascii="Century" w:eastAsia="Batang" w:hAnsi="Century" w:cs="Times New Roman"/>
          <w:kern w:val="0"/>
          <w:sz w:val="24"/>
          <w:szCs w:val="24"/>
          <w:lang w:eastAsia="ko-KR"/>
        </w:rPr>
      </w:pPr>
      <w:r>
        <w:rPr>
          <w:rFonts w:ascii="Century" w:hAnsi="Century" w:cs="Times New Roman" w:hint="eastAsia"/>
          <w:kern w:val="0"/>
          <w:sz w:val="24"/>
          <w:szCs w:val="24"/>
        </w:rPr>
        <w:t>(6)</w:t>
      </w:r>
      <w:r w:rsidR="00BE5925">
        <w:rPr>
          <w:rFonts w:ascii="Century" w:hAnsi="Century" w:cs="Times New Roman"/>
          <w:kern w:val="0"/>
          <w:sz w:val="24"/>
          <w:szCs w:val="24"/>
        </w:rPr>
        <w:t xml:space="preserve"> </w:t>
      </w:r>
      <w:r w:rsidR="00B831CB" w:rsidRPr="00020FA4">
        <w:rPr>
          <w:rFonts w:ascii="Century" w:eastAsia="Batang" w:hAnsi="Century" w:cs="Times New Roman"/>
          <w:kern w:val="0"/>
          <w:sz w:val="24"/>
          <w:szCs w:val="24"/>
          <w:lang w:eastAsia="ko-KR"/>
        </w:rPr>
        <w:t>Date and venue of the next regular session.</w:t>
      </w:r>
    </w:p>
    <w:p w:rsidR="00B831CB" w:rsidRPr="00F334D4" w:rsidRDefault="00944444" w:rsidP="005B354D">
      <w:pPr>
        <w:widowControl/>
        <w:spacing w:line="300" w:lineRule="exact"/>
        <w:ind w:rightChars="344" w:right="722"/>
        <w:rPr>
          <w:rFonts w:ascii="Century" w:eastAsia="Batang" w:hAnsi="Century" w:cs="Times New Roman"/>
          <w:kern w:val="0"/>
          <w:sz w:val="24"/>
          <w:szCs w:val="24"/>
          <w:lang w:eastAsia="ko-KR"/>
        </w:rPr>
      </w:pPr>
      <w:r w:rsidRPr="00F334D4">
        <w:rPr>
          <w:rFonts w:ascii="Century" w:eastAsia="Batang" w:hAnsi="Century" w:cs="Times New Roman"/>
          <w:kern w:val="0"/>
          <w:sz w:val="24"/>
          <w:szCs w:val="24"/>
          <w:lang w:eastAsia="ko-KR"/>
        </w:rPr>
        <w:lastRenderedPageBreak/>
        <w:t>(7)</w:t>
      </w:r>
      <w:r w:rsidR="00BE5925" w:rsidRPr="00F334D4">
        <w:rPr>
          <w:rFonts w:ascii="Century" w:eastAsia="Batang" w:hAnsi="Century" w:cs="Times New Roman"/>
          <w:kern w:val="0"/>
          <w:sz w:val="24"/>
          <w:szCs w:val="24"/>
          <w:lang w:eastAsia="ko-KR"/>
        </w:rPr>
        <w:t xml:space="preserve"> </w:t>
      </w:r>
      <w:r w:rsidR="00B831CB" w:rsidRPr="00F334D4">
        <w:rPr>
          <w:rFonts w:ascii="Century" w:eastAsia="Batang" w:hAnsi="Century" w:cs="Times New Roman"/>
          <w:kern w:val="0"/>
          <w:sz w:val="24"/>
          <w:szCs w:val="24"/>
          <w:lang w:eastAsia="ko-KR"/>
        </w:rPr>
        <w:t>Two goals of the Incheon Strategy to be focused on at the next regular session.</w:t>
      </w:r>
    </w:p>
    <w:p w:rsidR="00B831CB" w:rsidRPr="00F334D4" w:rsidRDefault="00B831CB" w:rsidP="005B354D">
      <w:pPr>
        <w:widowControl/>
        <w:spacing w:line="300" w:lineRule="exact"/>
        <w:ind w:leftChars="343" w:left="720" w:rightChars="344" w:right="722" w:firstLine="180"/>
        <w:rPr>
          <w:rFonts w:ascii="Century" w:eastAsia="Batang" w:hAnsi="Century" w:cs="Times New Roman"/>
          <w:kern w:val="0"/>
          <w:sz w:val="24"/>
          <w:szCs w:val="24"/>
          <w:lang w:eastAsia="ko-KR"/>
        </w:rPr>
      </w:pPr>
    </w:p>
    <w:p w:rsidR="00B831CB" w:rsidRPr="00020FA4" w:rsidRDefault="00944444"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(8)</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Other matters.</w:t>
      </w:r>
    </w:p>
    <w:p w:rsidR="00B831CB" w:rsidRPr="00020FA4" w:rsidRDefault="00B831CB" w:rsidP="005B354D">
      <w:pPr>
        <w:widowControl/>
        <w:spacing w:line="300" w:lineRule="exact"/>
        <w:ind w:leftChars="943" w:left="1980" w:rightChars="344" w:right="722"/>
        <w:rPr>
          <w:rFonts w:ascii="Century" w:eastAsia="Batang" w:hAnsi="Century" w:cs="Times New Roman"/>
          <w:kern w:val="0"/>
          <w:sz w:val="24"/>
          <w:szCs w:val="24"/>
          <w:lang w:eastAsia="ko-KR"/>
        </w:rPr>
      </w:pPr>
    </w:p>
    <w:p w:rsidR="00B831CB" w:rsidRDefault="00944444"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8.6.</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 xml:space="preserve">The provisional agenda for ad hoc sessions of the Working Group shall be drawn up by the ESCAP secretariat, as required. </w:t>
      </w:r>
    </w:p>
    <w:p w:rsidR="00F334D4" w:rsidRDefault="00F334D4" w:rsidP="005B354D">
      <w:pPr>
        <w:widowControl/>
        <w:spacing w:line="300" w:lineRule="exact"/>
        <w:ind w:rightChars="344" w:right="722"/>
        <w:rPr>
          <w:rFonts w:ascii="Century" w:eastAsia="Batang" w:hAnsi="Century" w:cs="Times New Roman"/>
          <w:kern w:val="0"/>
          <w:sz w:val="24"/>
          <w:szCs w:val="24"/>
          <w:lang w:eastAsia="ko-KR"/>
        </w:rPr>
      </w:pPr>
    </w:p>
    <w:p w:rsidR="00F334D4" w:rsidRDefault="00F334D4" w:rsidP="00181A03">
      <w:pPr>
        <w:widowControl/>
        <w:spacing w:line="300" w:lineRule="exact"/>
        <w:ind w:rightChars="344" w:right="722"/>
        <w:rPr>
          <w:rFonts w:ascii="Century" w:eastAsia="Batang" w:hAnsi="Century" w:cs="Times New Roman"/>
          <w:kern w:val="0"/>
          <w:sz w:val="24"/>
          <w:szCs w:val="24"/>
          <w:lang w:eastAsia="ko-KR"/>
        </w:rPr>
      </w:pPr>
    </w:p>
    <w:p w:rsidR="00B831CB" w:rsidRPr="00020FA4" w:rsidRDefault="00B831CB" w:rsidP="00181A03">
      <w:pPr>
        <w:widowControl/>
        <w:spacing w:line="300" w:lineRule="exact"/>
        <w:ind w:rightChars="344" w:right="722"/>
        <w:jc w:val="center"/>
        <w:rPr>
          <w:rFonts w:ascii="Century" w:eastAsia="Batang" w:hAnsi="Century" w:cs="Times New Roman"/>
          <w:b/>
          <w:i/>
          <w:kern w:val="0"/>
          <w:sz w:val="24"/>
          <w:szCs w:val="24"/>
          <w:lang w:eastAsia="ko-KR"/>
        </w:rPr>
      </w:pPr>
      <w:r w:rsidRPr="00020FA4">
        <w:rPr>
          <w:rFonts w:ascii="Century" w:eastAsia="Batang" w:hAnsi="Century" w:cs="Times New Roman"/>
          <w:b/>
          <w:i/>
          <w:kern w:val="0"/>
          <w:sz w:val="24"/>
          <w:szCs w:val="24"/>
          <w:lang w:eastAsia="ko-KR"/>
        </w:rPr>
        <w:t>Rule 9</w:t>
      </w:r>
    </w:p>
    <w:p w:rsidR="00B831CB" w:rsidRPr="00020FA4" w:rsidRDefault="00B831CB" w:rsidP="00181A03">
      <w:pPr>
        <w:widowControl/>
        <w:spacing w:line="300" w:lineRule="exact"/>
        <w:ind w:rightChars="344" w:right="722"/>
        <w:jc w:val="center"/>
        <w:rPr>
          <w:rFonts w:ascii="Century" w:eastAsia="Batang" w:hAnsi="Century" w:cs="Times New Roman"/>
          <w:b/>
          <w:kern w:val="0"/>
          <w:sz w:val="24"/>
          <w:szCs w:val="24"/>
          <w:lang w:eastAsia="ko-KR"/>
        </w:rPr>
      </w:pPr>
      <w:r w:rsidRPr="00020FA4">
        <w:rPr>
          <w:rFonts w:ascii="Century" w:eastAsia="Batang" w:hAnsi="Century" w:cs="Times New Roman"/>
          <w:b/>
          <w:kern w:val="0"/>
          <w:sz w:val="24"/>
          <w:szCs w:val="24"/>
          <w:lang w:eastAsia="ko-KR"/>
        </w:rPr>
        <w:t>Language</w:t>
      </w:r>
    </w:p>
    <w:p w:rsidR="00B831CB" w:rsidRPr="00020FA4" w:rsidRDefault="00B831CB" w:rsidP="00181A03">
      <w:pPr>
        <w:widowControl/>
        <w:spacing w:line="300" w:lineRule="exact"/>
        <w:ind w:rightChars="344" w:right="722"/>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 xml:space="preserve">The sessions of the Working Group shall be conducted in English and documentation shall be issued in English. </w:t>
      </w:r>
    </w:p>
    <w:p w:rsidR="00B772CD" w:rsidRDefault="00B772CD" w:rsidP="00181A03">
      <w:pPr>
        <w:widowControl/>
        <w:spacing w:line="300" w:lineRule="exact"/>
        <w:ind w:leftChars="343" w:left="720" w:rightChars="344" w:right="722" w:firstLine="540"/>
        <w:jc w:val="center"/>
        <w:rPr>
          <w:rFonts w:ascii="Century" w:eastAsia="Batang" w:hAnsi="Century" w:cs="Times New Roman"/>
          <w:b/>
          <w:i/>
          <w:kern w:val="0"/>
          <w:sz w:val="24"/>
          <w:szCs w:val="24"/>
          <w:lang w:eastAsia="ko-KR"/>
        </w:rPr>
      </w:pPr>
    </w:p>
    <w:p w:rsidR="00F334D4" w:rsidRPr="00020FA4" w:rsidRDefault="00F334D4" w:rsidP="00181A03">
      <w:pPr>
        <w:widowControl/>
        <w:spacing w:line="300" w:lineRule="exact"/>
        <w:ind w:leftChars="343" w:left="720" w:rightChars="344" w:right="722" w:firstLine="540"/>
        <w:jc w:val="center"/>
        <w:rPr>
          <w:rFonts w:ascii="Century" w:eastAsia="Batang" w:hAnsi="Century" w:cs="Times New Roman"/>
          <w:b/>
          <w:i/>
          <w:kern w:val="0"/>
          <w:sz w:val="24"/>
          <w:szCs w:val="24"/>
          <w:lang w:eastAsia="ko-KR"/>
        </w:rPr>
      </w:pPr>
    </w:p>
    <w:p w:rsidR="00B831CB" w:rsidRPr="00020FA4" w:rsidRDefault="00B831CB" w:rsidP="00181A03">
      <w:pPr>
        <w:widowControl/>
        <w:spacing w:line="300" w:lineRule="exact"/>
        <w:ind w:rightChars="344" w:right="722"/>
        <w:jc w:val="center"/>
        <w:rPr>
          <w:rFonts w:ascii="Century" w:eastAsia="Batang" w:hAnsi="Century" w:cs="Times New Roman"/>
          <w:b/>
          <w:i/>
          <w:kern w:val="0"/>
          <w:sz w:val="24"/>
          <w:szCs w:val="24"/>
          <w:lang w:eastAsia="ko-KR"/>
        </w:rPr>
      </w:pPr>
      <w:r w:rsidRPr="00020FA4">
        <w:rPr>
          <w:rFonts w:ascii="Century" w:eastAsia="Batang" w:hAnsi="Century" w:cs="Times New Roman"/>
          <w:b/>
          <w:i/>
          <w:kern w:val="0"/>
          <w:sz w:val="24"/>
          <w:szCs w:val="24"/>
          <w:lang w:eastAsia="ko-KR"/>
        </w:rPr>
        <w:t>Rule 10</w:t>
      </w:r>
    </w:p>
    <w:p w:rsidR="00B831CB" w:rsidRPr="00020FA4" w:rsidRDefault="00B831CB" w:rsidP="00181A03">
      <w:pPr>
        <w:widowControl/>
        <w:spacing w:line="300" w:lineRule="exact"/>
        <w:ind w:rightChars="344" w:right="722"/>
        <w:jc w:val="center"/>
        <w:rPr>
          <w:rFonts w:ascii="Century" w:eastAsia="Batang" w:hAnsi="Century" w:cs="Times New Roman"/>
          <w:b/>
          <w:i/>
          <w:kern w:val="0"/>
          <w:sz w:val="24"/>
          <w:szCs w:val="24"/>
          <w:lang w:eastAsia="ko-KR"/>
        </w:rPr>
      </w:pPr>
      <w:r w:rsidRPr="00020FA4">
        <w:rPr>
          <w:rFonts w:ascii="Century" w:eastAsia="Batang" w:hAnsi="Century" w:cs="Times New Roman"/>
          <w:b/>
          <w:bCs/>
          <w:kern w:val="0"/>
          <w:sz w:val="24"/>
          <w:szCs w:val="24"/>
          <w:lang w:eastAsia="ko-KR"/>
        </w:rPr>
        <w:t>Report on the sessions of the Working Group</w:t>
      </w:r>
    </w:p>
    <w:p w:rsidR="00B831CB" w:rsidRPr="00020FA4" w:rsidRDefault="00944444"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10.1.</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The draft report on each session of the Working Group shall be prepared by the ESCAP secretariat and transmitted to Working Group members within thirty work days of the end of a session.  Working Group members shall transmit any comments on the draft report to the ESCAP secretariat within thirty work days of receiving the draft report. The ESCAP secretariat shall transmit the final report to Working Group members and observers as soon as possible, and in no event later than ninety work days after the session.</w:t>
      </w:r>
    </w:p>
    <w:p w:rsidR="00B831CB" w:rsidRPr="00020FA4" w:rsidRDefault="00B831CB" w:rsidP="005B354D">
      <w:pPr>
        <w:widowControl/>
        <w:spacing w:line="300" w:lineRule="exact"/>
        <w:ind w:leftChars="1029" w:left="2161" w:rightChars="344" w:right="722"/>
        <w:rPr>
          <w:rFonts w:ascii="Century" w:eastAsia="Batang" w:hAnsi="Century" w:cs="Times New Roman"/>
          <w:kern w:val="0"/>
          <w:sz w:val="24"/>
          <w:szCs w:val="24"/>
          <w:lang w:eastAsia="ko-KR"/>
        </w:rPr>
      </w:pPr>
    </w:p>
    <w:p w:rsidR="00B831CB" w:rsidRPr="00020FA4" w:rsidRDefault="00944444"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10.2.</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The report of each session of the Working Group shall, among others, include its decisions and/or recommendations.  This decisions and/or recommendations shall be discussed and agreed upon during the respective session of the Working Group.</w:t>
      </w:r>
    </w:p>
    <w:p w:rsidR="00B831CB" w:rsidRPr="00020FA4" w:rsidRDefault="00B831CB" w:rsidP="005B354D">
      <w:pPr>
        <w:widowControl/>
        <w:spacing w:line="300" w:lineRule="exact"/>
        <w:ind w:leftChars="686" w:left="1441"/>
        <w:rPr>
          <w:rFonts w:ascii="Century" w:eastAsia="Batang" w:hAnsi="Century" w:cs="Times New Roman"/>
          <w:spacing w:val="-2"/>
          <w:kern w:val="0"/>
          <w:sz w:val="24"/>
          <w:szCs w:val="24"/>
          <w:lang w:eastAsia="en-US" w:bidi="ar-DZ"/>
        </w:rPr>
      </w:pPr>
    </w:p>
    <w:p w:rsidR="00B831CB" w:rsidRPr="00020FA4" w:rsidRDefault="00944444"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spacing w:val="-2"/>
          <w:kern w:val="0"/>
          <w:sz w:val="24"/>
          <w:szCs w:val="24"/>
          <w:lang w:eastAsia="ko-KR"/>
        </w:rPr>
        <w:t>10.3.</w:t>
      </w:r>
      <w:r w:rsidR="00BE5925">
        <w:rPr>
          <w:rFonts w:ascii="Century" w:eastAsia="Batang" w:hAnsi="Century" w:cs="Times New Roman"/>
          <w:spacing w:val="-2"/>
          <w:kern w:val="0"/>
          <w:sz w:val="24"/>
          <w:szCs w:val="24"/>
          <w:lang w:eastAsia="ko-KR"/>
        </w:rPr>
        <w:t xml:space="preserve"> </w:t>
      </w:r>
      <w:r w:rsidR="00B831CB" w:rsidRPr="00020FA4">
        <w:rPr>
          <w:rFonts w:ascii="Century" w:eastAsia="Batang" w:hAnsi="Century" w:cs="Times New Roman"/>
          <w:spacing w:val="-2"/>
          <w:kern w:val="0"/>
          <w:sz w:val="24"/>
          <w:szCs w:val="24"/>
          <w:lang w:eastAsia="ko-KR"/>
        </w:rPr>
        <w:t>U</w:t>
      </w:r>
      <w:r w:rsidR="00B831CB" w:rsidRPr="00020FA4">
        <w:rPr>
          <w:rFonts w:ascii="Century" w:eastAsia="Batang" w:hAnsi="Century" w:cs="Times New Roman"/>
          <w:kern w:val="0"/>
          <w:sz w:val="24"/>
          <w:szCs w:val="24"/>
          <w:lang w:eastAsia="ko-KR"/>
        </w:rPr>
        <w:t xml:space="preserve">nless otherwise mandated, until the end of the Decade the outcomes of the sessions of the Working Group and other Working Group endeavours shall be incorporated in the triennial reports of the Executive Secretary to the Commission on the implementation of Commission resolution 69/13 on </w:t>
      </w:r>
      <w:r w:rsidR="00B831CB" w:rsidRPr="00020FA4">
        <w:rPr>
          <w:rFonts w:ascii="Century" w:eastAsia="Batang" w:hAnsi="Century" w:cs="Times New Roman"/>
          <w:spacing w:val="-2"/>
          <w:kern w:val="0"/>
          <w:sz w:val="24"/>
          <w:szCs w:val="24"/>
          <w:lang w:eastAsia="ko-KR"/>
        </w:rPr>
        <w:t>Implementation of the Ministerial Declaration on the Asian and Pacific Decade of Persons with Disabilities, 2013-2022, and the Incheon Strategy to “Make the Right Real” for Persons with Disabilities in Asia and the Pacific.</w:t>
      </w:r>
    </w:p>
    <w:p w:rsidR="00B831CB" w:rsidRPr="00020FA4" w:rsidRDefault="00B831CB" w:rsidP="005B354D">
      <w:pPr>
        <w:widowControl/>
        <w:spacing w:line="300" w:lineRule="exact"/>
        <w:ind w:leftChars="600" w:left="1260" w:rightChars="344" w:right="722"/>
        <w:rPr>
          <w:rFonts w:ascii="Century" w:eastAsia="Batang" w:hAnsi="Century" w:cs="Times New Roman"/>
          <w:kern w:val="0"/>
          <w:sz w:val="24"/>
          <w:szCs w:val="24"/>
          <w:lang w:eastAsia="ko-KR"/>
        </w:rPr>
      </w:pPr>
    </w:p>
    <w:p w:rsidR="00B831CB" w:rsidRPr="00F334D4" w:rsidRDefault="00944444" w:rsidP="005B354D">
      <w:pPr>
        <w:widowControl/>
        <w:spacing w:line="300" w:lineRule="exact"/>
        <w:ind w:rightChars="344" w:right="722"/>
        <w:rPr>
          <w:rFonts w:ascii="Century" w:eastAsia="Batang" w:hAnsi="Century" w:cs="Times New Roman"/>
          <w:kern w:val="0"/>
          <w:sz w:val="24"/>
          <w:szCs w:val="24"/>
          <w:lang w:eastAsia="ko-KR"/>
        </w:rPr>
      </w:pPr>
      <w:r w:rsidRPr="00F334D4">
        <w:rPr>
          <w:rFonts w:ascii="Century" w:eastAsia="Batang" w:hAnsi="Century" w:cs="Times New Roman"/>
          <w:kern w:val="0"/>
          <w:sz w:val="24"/>
          <w:szCs w:val="24"/>
          <w:lang w:eastAsia="ko-KR"/>
        </w:rPr>
        <w:t>10.4.</w:t>
      </w:r>
      <w:r w:rsidR="00BE5925" w:rsidRPr="00F334D4">
        <w:rPr>
          <w:rFonts w:ascii="Century" w:eastAsia="Batang" w:hAnsi="Century" w:cs="Times New Roman"/>
          <w:kern w:val="0"/>
          <w:sz w:val="24"/>
          <w:szCs w:val="24"/>
          <w:lang w:eastAsia="ko-KR"/>
        </w:rPr>
        <w:t xml:space="preserve"> </w:t>
      </w:r>
      <w:r w:rsidR="00B831CB" w:rsidRPr="00F334D4">
        <w:rPr>
          <w:rFonts w:ascii="Century" w:eastAsia="Batang" w:hAnsi="Century" w:cs="Times New Roman"/>
          <w:kern w:val="0"/>
          <w:sz w:val="24"/>
          <w:szCs w:val="24"/>
          <w:lang w:eastAsia="ko-KR"/>
        </w:rPr>
        <w:t>The ESCAP secretariat shall share the outcomes of the sessions of the Working Group with member States through channels including, but not limited to, the Advisory Committee of Permanent Representatives.</w:t>
      </w:r>
    </w:p>
    <w:p w:rsidR="00B831CB" w:rsidRPr="00020FA4" w:rsidRDefault="00B831CB" w:rsidP="005B354D">
      <w:pPr>
        <w:widowControl/>
        <w:spacing w:line="300" w:lineRule="exact"/>
        <w:ind w:leftChars="686" w:left="1441"/>
        <w:rPr>
          <w:rFonts w:ascii="Century" w:eastAsia="Batang" w:hAnsi="Century" w:cs="Times New Roman"/>
          <w:kern w:val="0"/>
          <w:sz w:val="24"/>
          <w:szCs w:val="24"/>
          <w:lang w:val="en-GB" w:eastAsia="en-US" w:bidi="ar-DZ"/>
        </w:rPr>
      </w:pPr>
    </w:p>
    <w:p w:rsidR="00B831CB" w:rsidRDefault="00944444" w:rsidP="005B354D">
      <w:pPr>
        <w:widowControl/>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val="en-GB" w:eastAsia="ko-KR"/>
        </w:rPr>
        <w:t>10.5.</w:t>
      </w:r>
      <w:r w:rsidR="00BE5925">
        <w:rPr>
          <w:rFonts w:ascii="Century" w:eastAsia="Batang" w:hAnsi="Century" w:cs="Times New Roman"/>
          <w:kern w:val="0"/>
          <w:sz w:val="24"/>
          <w:szCs w:val="24"/>
          <w:lang w:val="en-GB" w:eastAsia="ko-KR"/>
        </w:rPr>
        <w:t xml:space="preserve"> </w:t>
      </w:r>
      <w:r w:rsidR="00B831CB" w:rsidRPr="00020FA4">
        <w:rPr>
          <w:rFonts w:ascii="Century" w:eastAsia="Batang" w:hAnsi="Century" w:cs="Times New Roman"/>
          <w:kern w:val="0"/>
          <w:sz w:val="24"/>
          <w:szCs w:val="24"/>
          <w:lang w:eastAsia="ko-KR"/>
        </w:rPr>
        <w:t xml:space="preserve">Official documents for the sessions of the Working Group shall be made available in accessible formats, as required.  A digital version of the official documents for the sessions of the Working Group shall be made available in universally accessible formats, such as EPUB3 or DAISY. </w:t>
      </w:r>
    </w:p>
    <w:p w:rsidR="00B831CB" w:rsidRPr="00020FA4" w:rsidRDefault="00090142" w:rsidP="000F79B8">
      <w:pPr>
        <w:widowControl/>
        <w:ind w:firstLineChars="1600" w:firstLine="3769"/>
        <w:jc w:val="left"/>
        <w:rPr>
          <w:rFonts w:ascii="Century" w:eastAsia="Batang" w:hAnsi="Century" w:cs="Times New Roman"/>
          <w:b/>
          <w:i/>
          <w:kern w:val="0"/>
          <w:sz w:val="24"/>
          <w:szCs w:val="24"/>
          <w:lang w:eastAsia="ko-KR"/>
        </w:rPr>
      </w:pPr>
      <w:r>
        <w:rPr>
          <w:rFonts w:ascii="Century" w:eastAsia="Batang" w:hAnsi="Century" w:cs="Times New Roman"/>
          <w:b/>
          <w:i/>
          <w:kern w:val="0"/>
          <w:sz w:val="24"/>
          <w:szCs w:val="24"/>
          <w:lang w:eastAsia="ko-KR"/>
        </w:rPr>
        <w:br w:type="page"/>
      </w:r>
      <w:r w:rsidR="00B831CB" w:rsidRPr="00020FA4">
        <w:rPr>
          <w:rFonts w:ascii="Century" w:eastAsia="Batang" w:hAnsi="Century" w:cs="Times New Roman"/>
          <w:b/>
          <w:i/>
          <w:kern w:val="0"/>
          <w:sz w:val="24"/>
          <w:szCs w:val="24"/>
          <w:lang w:eastAsia="ko-KR"/>
        </w:rPr>
        <w:lastRenderedPageBreak/>
        <w:t>Rule 11</w:t>
      </w:r>
    </w:p>
    <w:p w:rsidR="00B831CB" w:rsidRPr="00020FA4" w:rsidRDefault="00B831CB" w:rsidP="00181A03">
      <w:pPr>
        <w:widowControl/>
        <w:spacing w:line="300" w:lineRule="exact"/>
        <w:ind w:rightChars="344" w:right="722"/>
        <w:jc w:val="center"/>
        <w:rPr>
          <w:rFonts w:ascii="Century" w:eastAsia="Batang" w:hAnsi="Century" w:cs="Times New Roman"/>
          <w:b/>
          <w:kern w:val="0"/>
          <w:sz w:val="24"/>
          <w:szCs w:val="24"/>
          <w:lang w:eastAsia="ko-KR"/>
        </w:rPr>
      </w:pPr>
      <w:r w:rsidRPr="00020FA4">
        <w:rPr>
          <w:rFonts w:ascii="Century" w:eastAsia="Batang" w:hAnsi="Century" w:cs="Times New Roman"/>
          <w:b/>
          <w:kern w:val="0"/>
          <w:sz w:val="24"/>
          <w:szCs w:val="24"/>
          <w:lang w:eastAsia="ko-KR"/>
        </w:rPr>
        <w:t>Representation and Tenure</w:t>
      </w:r>
    </w:p>
    <w:p w:rsidR="00B831CB" w:rsidRPr="00020FA4" w:rsidRDefault="00BE5925" w:rsidP="005B354D">
      <w:pPr>
        <w:widowControl/>
        <w:tabs>
          <w:tab w:val="num" w:pos="540"/>
        </w:tabs>
        <w:spacing w:line="300" w:lineRule="exact"/>
        <w:ind w:rightChars="344" w:right="722"/>
        <w:rPr>
          <w:rFonts w:ascii="Century" w:eastAsia="Batang" w:hAnsi="Century" w:cs="Times New Roman"/>
          <w:kern w:val="0"/>
          <w:sz w:val="24"/>
          <w:szCs w:val="24"/>
          <w:lang w:eastAsia="ko-KR"/>
        </w:rPr>
      </w:pPr>
      <w:r w:rsidRPr="00F334D4">
        <w:rPr>
          <w:rFonts w:ascii="Century" w:eastAsia="Batang" w:hAnsi="Century" w:cs="Times New Roman"/>
          <w:kern w:val="0"/>
          <w:sz w:val="24"/>
          <w:szCs w:val="24"/>
          <w:lang w:eastAsia="ko-KR"/>
        </w:rPr>
        <w:t xml:space="preserve">11.1. </w:t>
      </w:r>
      <w:r w:rsidR="00B831CB" w:rsidRPr="00F334D4">
        <w:rPr>
          <w:rFonts w:ascii="Century" w:eastAsia="Batang" w:hAnsi="Century" w:cs="Times New Roman"/>
          <w:kern w:val="0"/>
          <w:sz w:val="24"/>
          <w:szCs w:val="24"/>
          <w:lang w:eastAsia="ko-KR"/>
        </w:rPr>
        <w:t xml:space="preserve">The tenure of Working Group members, namely member States and civil society organizations, shall be five years spanning the period 2018 to 2022, bearing in mind Rule 4.4. The Commission, at its seventy-fourth session in 2018, shall make the final decision on the composition of the </w:t>
      </w:r>
      <w:r w:rsidR="00B831CB" w:rsidRPr="00020FA4">
        <w:rPr>
          <w:rFonts w:ascii="Century" w:eastAsia="Batang" w:hAnsi="Century" w:cs="Times New Roman"/>
          <w:kern w:val="0"/>
          <w:sz w:val="24"/>
          <w:szCs w:val="24"/>
          <w:lang w:eastAsia="ko-KR"/>
        </w:rPr>
        <w:t>Working Group for the second term spanning the period 2018-2022.</w:t>
      </w:r>
    </w:p>
    <w:p w:rsidR="00B831CB" w:rsidRPr="00020FA4" w:rsidRDefault="00B831CB" w:rsidP="005B354D">
      <w:pPr>
        <w:widowControl/>
        <w:spacing w:line="300" w:lineRule="exact"/>
        <w:ind w:leftChars="343" w:left="720" w:rightChars="344" w:right="722" w:firstLine="900"/>
        <w:rPr>
          <w:rFonts w:ascii="Century" w:eastAsia="Batang" w:hAnsi="Century" w:cs="Times New Roman"/>
          <w:kern w:val="0"/>
          <w:sz w:val="24"/>
          <w:szCs w:val="24"/>
          <w:lang w:eastAsia="ko-KR"/>
        </w:rPr>
      </w:pPr>
    </w:p>
    <w:p w:rsidR="00B831CB" w:rsidRPr="00020FA4" w:rsidRDefault="00737E19" w:rsidP="005B354D">
      <w:pPr>
        <w:widowControl/>
        <w:tabs>
          <w:tab w:val="num" w:pos="54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11.2.</w:t>
      </w:r>
      <w:r w:rsidR="00BE5925">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Each member State and civil society organization represented on the Working Group</w:t>
      </w:r>
      <w:r w:rsidR="00B831CB" w:rsidRPr="00020FA4">
        <w:rPr>
          <w:rFonts w:ascii="Century" w:eastAsia="Batang" w:hAnsi="Century" w:cs="Times New Roman"/>
          <w:kern w:val="0"/>
          <w:sz w:val="24"/>
          <w:szCs w:val="24"/>
          <w:vertAlign w:val="superscript"/>
          <w:lang w:eastAsia="ko-KR"/>
        </w:rPr>
        <w:footnoteReference w:id="18"/>
      </w:r>
      <w:r w:rsidR="00B831CB" w:rsidRPr="00020FA4">
        <w:rPr>
          <w:rFonts w:ascii="Century" w:eastAsia="Batang" w:hAnsi="Century" w:cs="Times New Roman"/>
          <w:kern w:val="0"/>
          <w:sz w:val="24"/>
          <w:szCs w:val="24"/>
          <w:lang w:eastAsia="ko-KR"/>
        </w:rPr>
        <w:t xml:space="preserve"> shall inform the ESCAP secretariat in writing of the name of its senior representative, and confirm the address, including electronic mail address, to which official correspondence concerning the Working Group should be sent.</w:t>
      </w:r>
    </w:p>
    <w:p w:rsidR="00B831CB" w:rsidRPr="00020FA4" w:rsidRDefault="00B831CB" w:rsidP="005B354D">
      <w:pPr>
        <w:widowControl/>
        <w:spacing w:line="300" w:lineRule="exact"/>
        <w:ind w:leftChars="343" w:left="720" w:rightChars="344" w:right="722" w:firstLine="900"/>
        <w:rPr>
          <w:rFonts w:ascii="Century" w:eastAsia="Batang" w:hAnsi="Century" w:cs="Times New Roman"/>
          <w:kern w:val="0"/>
          <w:sz w:val="24"/>
          <w:szCs w:val="24"/>
          <w:lang w:eastAsia="ko-KR"/>
        </w:rPr>
      </w:pPr>
    </w:p>
    <w:p w:rsidR="00B831CB" w:rsidRPr="00020FA4" w:rsidRDefault="00737E19" w:rsidP="005B354D">
      <w:pPr>
        <w:widowControl/>
        <w:tabs>
          <w:tab w:val="num" w:pos="54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11.3.</w:t>
      </w:r>
      <w:r w:rsidR="008043A8">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In the event that the designated representative of a Working Group member, whether a member State or a civil society organization, is unable to continue her/his duty on the Working Group, that member State or civil society organization shall designate another senior official to represent it in the Working Group.</w:t>
      </w:r>
    </w:p>
    <w:p w:rsidR="00B831CB" w:rsidRPr="00020FA4" w:rsidRDefault="00B831CB" w:rsidP="005B354D">
      <w:pPr>
        <w:widowControl/>
        <w:spacing w:line="300" w:lineRule="exact"/>
        <w:ind w:leftChars="343" w:left="720" w:rightChars="344" w:right="722" w:firstLine="540"/>
        <w:rPr>
          <w:rFonts w:ascii="Century" w:eastAsia="Batang" w:hAnsi="Century" w:cs="Times New Roman"/>
          <w:kern w:val="0"/>
          <w:sz w:val="24"/>
          <w:szCs w:val="24"/>
          <w:lang w:eastAsia="ko-KR"/>
        </w:rPr>
      </w:pPr>
    </w:p>
    <w:p w:rsidR="00B831CB" w:rsidRPr="00020FA4" w:rsidRDefault="00737E19" w:rsidP="005B354D">
      <w:pPr>
        <w:widowControl/>
        <w:tabs>
          <w:tab w:val="num" w:pos="54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11.4.</w:t>
      </w:r>
      <w:r w:rsidR="008043A8">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Any member or associate member of ESCAP interested in attending a session in an observer capacity and on a self-financing basis shall express such interest in writing to the ESCAP secretariat well in advance of the convening of a session.</w:t>
      </w:r>
    </w:p>
    <w:p w:rsidR="00B831CB" w:rsidRPr="00020FA4" w:rsidRDefault="00B831CB" w:rsidP="005B354D">
      <w:pPr>
        <w:widowControl/>
        <w:spacing w:line="300" w:lineRule="exact"/>
        <w:ind w:leftChars="343" w:left="720" w:rightChars="344" w:right="722" w:firstLine="900"/>
        <w:rPr>
          <w:rFonts w:ascii="Century" w:eastAsia="Batang" w:hAnsi="Century" w:cs="Times New Roman"/>
          <w:kern w:val="0"/>
          <w:sz w:val="24"/>
          <w:szCs w:val="24"/>
          <w:lang w:eastAsia="ko-KR"/>
        </w:rPr>
      </w:pPr>
    </w:p>
    <w:p w:rsidR="00B831CB" w:rsidRPr="00020FA4" w:rsidRDefault="00737E19" w:rsidP="005B354D">
      <w:pPr>
        <w:widowControl/>
        <w:tabs>
          <w:tab w:val="num" w:pos="54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11.5.</w:t>
      </w:r>
      <w:r w:rsidR="00B831CB" w:rsidRPr="00020FA4">
        <w:rPr>
          <w:rFonts w:ascii="Century" w:eastAsia="Batang" w:hAnsi="Century" w:cs="Times New Roman"/>
          <w:kern w:val="0"/>
          <w:sz w:val="24"/>
          <w:szCs w:val="24"/>
          <w:lang w:eastAsia="ko-KR"/>
        </w:rPr>
        <w:t>A civil society organization of an ESCAP member or associate member that is interested in attending a session of the Working Group, in an observer capacity and on a self-financing basis, must meet the eligibility criteria specified in paragraph 7 of the Terms of Reference of the Working Group. Such a civil society organization shall express its interest in writing to the ESCAP secretariat well in advance of the convening of a session.</w:t>
      </w:r>
    </w:p>
    <w:p w:rsidR="00B831CB" w:rsidRPr="00020FA4" w:rsidRDefault="00B831CB" w:rsidP="005B354D">
      <w:pPr>
        <w:widowControl/>
        <w:spacing w:line="300" w:lineRule="exact"/>
        <w:ind w:leftChars="343" w:left="720" w:rightChars="344" w:right="722" w:firstLine="900"/>
        <w:rPr>
          <w:rFonts w:ascii="Century" w:eastAsia="Batang" w:hAnsi="Century" w:cs="Times New Roman"/>
          <w:kern w:val="0"/>
          <w:sz w:val="24"/>
          <w:szCs w:val="24"/>
          <w:lang w:eastAsia="ko-KR"/>
        </w:rPr>
      </w:pPr>
    </w:p>
    <w:p w:rsidR="00B831CB" w:rsidRPr="00020FA4" w:rsidRDefault="00737E19" w:rsidP="005B354D">
      <w:pPr>
        <w:widowControl/>
        <w:tabs>
          <w:tab w:val="num" w:pos="54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11.6.</w:t>
      </w:r>
      <w:r w:rsidR="008043A8">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Subregional intergovernmental agencies, United Nations agencies, development cooperation agencies and development banks may be invited to attend Working Group sessions in an observer capacity and on a self-financing basis.</w:t>
      </w:r>
    </w:p>
    <w:p w:rsidR="00B831CB" w:rsidRPr="00020FA4" w:rsidRDefault="00B831CB" w:rsidP="005B354D">
      <w:pPr>
        <w:widowControl/>
        <w:spacing w:line="300" w:lineRule="exact"/>
        <w:ind w:leftChars="343" w:left="720" w:rightChars="344" w:right="722"/>
        <w:rPr>
          <w:rFonts w:ascii="Century" w:eastAsia="Batang" w:hAnsi="Century" w:cs="Times New Roman"/>
          <w:kern w:val="0"/>
          <w:sz w:val="24"/>
          <w:szCs w:val="24"/>
          <w:lang w:eastAsia="ko-KR"/>
        </w:rPr>
      </w:pPr>
    </w:p>
    <w:p w:rsidR="00B831CB" w:rsidRPr="00020FA4" w:rsidRDefault="00737E19" w:rsidP="005B354D">
      <w:pPr>
        <w:widowControl/>
        <w:tabs>
          <w:tab w:val="num" w:pos="54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11.7.</w:t>
      </w:r>
      <w:r w:rsidR="008043A8">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 xml:space="preserve">Any member of the Working Group may contribute the technical inputs of subject specialists to facilitate consideration of a matter on which a decision or recommendation would be required of the Working Group. The ESCAP secretariat may also invite such specialists to facilitate recommendations by the Working Group. An invitation to a specialist to provide technical inputs to a session in an observer capacity shall be limited to that specific session and </w:t>
      </w:r>
      <w:r w:rsidR="00B831CB" w:rsidRPr="00020FA4">
        <w:rPr>
          <w:rFonts w:ascii="Century" w:eastAsia="Batang" w:hAnsi="Century" w:cs="Times New Roman"/>
          <w:kern w:val="0"/>
          <w:sz w:val="24"/>
          <w:szCs w:val="24"/>
          <w:lang w:eastAsia="ko-KR"/>
        </w:rPr>
        <w:lastRenderedPageBreak/>
        <w:t>such an observer shall not participate in decision making by the Working Group.</w:t>
      </w:r>
    </w:p>
    <w:p w:rsidR="008043A8" w:rsidRPr="00020FA4" w:rsidRDefault="008043A8" w:rsidP="00181A03">
      <w:pPr>
        <w:widowControl/>
        <w:tabs>
          <w:tab w:val="num" w:pos="540"/>
        </w:tabs>
        <w:spacing w:line="300" w:lineRule="exact"/>
        <w:ind w:leftChars="343" w:left="720" w:rightChars="344" w:right="722"/>
        <w:rPr>
          <w:rFonts w:ascii="Century" w:eastAsia="Batang" w:hAnsi="Century" w:cs="Times New Roman"/>
          <w:kern w:val="0"/>
          <w:sz w:val="24"/>
          <w:szCs w:val="24"/>
          <w:lang w:eastAsia="ko-KR"/>
        </w:rPr>
      </w:pPr>
    </w:p>
    <w:p w:rsidR="00F334D4" w:rsidRDefault="00F334D4" w:rsidP="00181A03">
      <w:pPr>
        <w:widowControl/>
        <w:spacing w:line="300" w:lineRule="exact"/>
        <w:ind w:rightChars="344" w:right="722"/>
        <w:jc w:val="center"/>
        <w:rPr>
          <w:rFonts w:ascii="Century" w:eastAsia="Batang" w:hAnsi="Century" w:cs="Times New Roman"/>
          <w:b/>
          <w:i/>
          <w:kern w:val="0"/>
          <w:sz w:val="24"/>
          <w:szCs w:val="24"/>
          <w:lang w:eastAsia="ko-KR"/>
        </w:rPr>
      </w:pPr>
    </w:p>
    <w:p w:rsidR="00B831CB" w:rsidRPr="00020FA4" w:rsidRDefault="00B831CB" w:rsidP="00181A03">
      <w:pPr>
        <w:widowControl/>
        <w:spacing w:line="300" w:lineRule="exact"/>
        <w:ind w:rightChars="344" w:right="722"/>
        <w:jc w:val="center"/>
        <w:rPr>
          <w:rFonts w:ascii="Century" w:eastAsia="Batang" w:hAnsi="Century" w:cs="Times New Roman"/>
          <w:b/>
          <w:i/>
          <w:kern w:val="0"/>
          <w:sz w:val="24"/>
          <w:szCs w:val="24"/>
          <w:lang w:eastAsia="ko-KR"/>
        </w:rPr>
      </w:pPr>
      <w:r w:rsidRPr="00020FA4">
        <w:rPr>
          <w:rFonts w:ascii="Century" w:eastAsia="Batang" w:hAnsi="Century" w:cs="Times New Roman"/>
          <w:b/>
          <w:i/>
          <w:kern w:val="0"/>
          <w:sz w:val="24"/>
          <w:szCs w:val="24"/>
          <w:lang w:eastAsia="ko-KR"/>
        </w:rPr>
        <w:t>Rule 12</w:t>
      </w:r>
    </w:p>
    <w:p w:rsidR="00B831CB" w:rsidRPr="00020FA4" w:rsidRDefault="00B831CB" w:rsidP="00181A03">
      <w:pPr>
        <w:widowControl/>
        <w:spacing w:line="300" w:lineRule="exact"/>
        <w:ind w:rightChars="344" w:right="722"/>
        <w:jc w:val="center"/>
        <w:rPr>
          <w:rFonts w:ascii="Century" w:eastAsia="Batang" w:hAnsi="Century" w:cs="Times New Roman"/>
          <w:b/>
          <w:bCs/>
          <w:kern w:val="0"/>
          <w:sz w:val="24"/>
          <w:szCs w:val="24"/>
          <w:lang w:eastAsia="ko-KR"/>
        </w:rPr>
      </w:pPr>
      <w:r w:rsidRPr="00020FA4">
        <w:rPr>
          <w:rFonts w:ascii="Century" w:eastAsia="Batang" w:hAnsi="Century" w:cs="Times New Roman"/>
          <w:b/>
          <w:bCs/>
          <w:kern w:val="0"/>
          <w:sz w:val="24"/>
          <w:szCs w:val="24"/>
          <w:lang w:eastAsia="ko-KR"/>
        </w:rPr>
        <w:t>Entry into force and amendments to these</w:t>
      </w:r>
    </w:p>
    <w:p w:rsidR="00B831CB" w:rsidRPr="00020FA4" w:rsidRDefault="00B831CB" w:rsidP="00181A03">
      <w:pPr>
        <w:widowControl/>
        <w:spacing w:line="300" w:lineRule="exact"/>
        <w:ind w:rightChars="344" w:right="722"/>
        <w:jc w:val="center"/>
        <w:rPr>
          <w:rFonts w:ascii="Century" w:eastAsia="Batang" w:hAnsi="Century" w:cs="Times New Roman"/>
          <w:kern w:val="0"/>
          <w:sz w:val="24"/>
          <w:szCs w:val="24"/>
          <w:lang w:eastAsia="ko-KR"/>
        </w:rPr>
      </w:pPr>
      <w:r w:rsidRPr="00020FA4">
        <w:rPr>
          <w:rFonts w:ascii="Century" w:eastAsia="Batang" w:hAnsi="Century" w:cs="Times New Roman"/>
          <w:b/>
          <w:bCs/>
          <w:kern w:val="0"/>
          <w:sz w:val="24"/>
          <w:szCs w:val="24"/>
          <w:lang w:eastAsia="ko-KR"/>
        </w:rPr>
        <w:t>Rules of Procedure</w:t>
      </w:r>
    </w:p>
    <w:p w:rsidR="00B831CB" w:rsidRPr="00020FA4" w:rsidRDefault="00737E19" w:rsidP="005B354D">
      <w:pPr>
        <w:widowControl/>
        <w:tabs>
          <w:tab w:val="num" w:pos="54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12.1.</w:t>
      </w:r>
      <w:r w:rsidR="008043A8">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These Rules of Procedure shall enter into force on the date of their adoption by the Working Group.</w:t>
      </w:r>
    </w:p>
    <w:p w:rsidR="00B831CB" w:rsidRPr="00020FA4" w:rsidRDefault="00B831CB" w:rsidP="005B354D">
      <w:pPr>
        <w:widowControl/>
        <w:spacing w:line="300" w:lineRule="exact"/>
        <w:ind w:leftChars="600" w:left="1260" w:rightChars="344" w:right="722" w:firstLine="900"/>
        <w:rPr>
          <w:rFonts w:ascii="Century" w:eastAsia="Batang" w:hAnsi="Century" w:cs="Times New Roman"/>
          <w:kern w:val="0"/>
          <w:sz w:val="24"/>
          <w:szCs w:val="24"/>
          <w:lang w:eastAsia="ko-KR"/>
        </w:rPr>
      </w:pPr>
    </w:p>
    <w:p w:rsidR="00B831CB" w:rsidRPr="00020FA4" w:rsidRDefault="00737E19" w:rsidP="005B354D">
      <w:pPr>
        <w:widowControl/>
        <w:tabs>
          <w:tab w:val="num" w:pos="540"/>
        </w:tabs>
        <w:spacing w:line="300" w:lineRule="exact"/>
        <w:ind w:rightChars="344" w:right="722"/>
        <w:rPr>
          <w:rFonts w:ascii="Century" w:eastAsia="Batang" w:hAnsi="Century" w:cs="Times New Roman"/>
          <w:kern w:val="0"/>
          <w:sz w:val="24"/>
          <w:szCs w:val="24"/>
          <w:lang w:eastAsia="ko-KR"/>
        </w:rPr>
      </w:pPr>
      <w:r>
        <w:rPr>
          <w:rFonts w:ascii="Century" w:eastAsia="Batang" w:hAnsi="Century" w:cs="Times New Roman"/>
          <w:kern w:val="0"/>
          <w:sz w:val="24"/>
          <w:szCs w:val="24"/>
          <w:lang w:eastAsia="ko-KR"/>
        </w:rPr>
        <w:t>12.2.</w:t>
      </w:r>
      <w:r w:rsidR="008043A8">
        <w:rPr>
          <w:rFonts w:ascii="Century" w:eastAsia="Batang" w:hAnsi="Century" w:cs="Times New Roman"/>
          <w:kern w:val="0"/>
          <w:sz w:val="24"/>
          <w:szCs w:val="24"/>
          <w:lang w:eastAsia="ko-KR"/>
        </w:rPr>
        <w:t xml:space="preserve"> </w:t>
      </w:r>
      <w:r w:rsidR="00B831CB" w:rsidRPr="00020FA4">
        <w:rPr>
          <w:rFonts w:ascii="Century" w:eastAsia="Batang" w:hAnsi="Century" w:cs="Times New Roman"/>
          <w:kern w:val="0"/>
          <w:sz w:val="24"/>
          <w:szCs w:val="24"/>
          <w:lang w:eastAsia="ko-KR"/>
        </w:rPr>
        <w:t>Any aspect of these Rules of Procedure may be amended or overridden during a Working Group session, provided the amendment or exception is consistent with the spirit and intent of the Asian and Pacific Decade of Persons with Disabilities, 2013-2022, and agreed to by the Working Group.</w:t>
      </w:r>
    </w:p>
    <w:p w:rsidR="00090142" w:rsidRPr="00020FA4" w:rsidRDefault="00090142" w:rsidP="00CB5C7F">
      <w:pPr>
        <w:widowControl/>
        <w:autoSpaceDE w:val="0"/>
        <w:autoSpaceDN w:val="0"/>
        <w:adjustRightInd w:val="0"/>
        <w:spacing w:before="240" w:after="240" w:line="300" w:lineRule="exact"/>
        <w:ind w:rightChars="344" w:right="722"/>
        <w:jc w:val="center"/>
        <w:rPr>
          <w:rFonts w:ascii="Century" w:eastAsia="Batang" w:hAnsi="Century" w:cs="Times New Roman"/>
          <w:kern w:val="0"/>
          <w:sz w:val="24"/>
          <w:szCs w:val="24"/>
          <w:lang w:eastAsia="ko-KR"/>
        </w:rPr>
      </w:pPr>
      <w:r w:rsidRPr="00020FA4">
        <w:rPr>
          <w:rFonts w:ascii="Century" w:eastAsia="Batang" w:hAnsi="Century" w:cs="Times New Roman"/>
          <w:kern w:val="0"/>
          <w:sz w:val="24"/>
          <w:szCs w:val="24"/>
          <w:lang w:eastAsia="ko-KR"/>
        </w:rPr>
        <w:t>_______________</w:t>
      </w:r>
    </w:p>
    <w:p w:rsidR="00661934" w:rsidRDefault="00EA5CAA" w:rsidP="00B71694">
      <w:pPr>
        <w:widowControl/>
        <w:spacing w:line="400" w:lineRule="exact"/>
        <w:jc w:val="left"/>
        <w:rPr>
          <w:rFonts w:ascii="Century" w:eastAsia="ＭＳ 明朝" w:hAnsi="Century" w:cs="Times New Roman"/>
          <w:b/>
          <w:i/>
          <w:szCs w:val="21"/>
        </w:rPr>
      </w:pPr>
      <w:r w:rsidRPr="00020FA4">
        <w:rPr>
          <w:rFonts w:ascii="Century" w:eastAsia="Batang" w:hAnsi="Century" w:cs="Angsana New"/>
          <w:kern w:val="0"/>
          <w:sz w:val="24"/>
          <w:szCs w:val="24"/>
          <w:lang w:eastAsia="ko-KR"/>
        </w:rPr>
        <w:br w:type="page"/>
      </w:r>
      <w:r w:rsidR="000D04B6" w:rsidRPr="00BB4C87">
        <w:rPr>
          <w:rFonts w:ascii="ＭＳ 明朝" w:eastAsia="ＭＳ 明朝" w:hAnsi="ＭＳ 明朝" w:cs="Times New Roman" w:hint="eastAsia"/>
          <w:b/>
          <w:i/>
          <w:szCs w:val="21"/>
          <w:lang w:val="en-GB"/>
        </w:rPr>
        <w:lastRenderedPageBreak/>
        <w:t>（参考</w:t>
      </w:r>
      <w:r w:rsidR="000D04B6" w:rsidRPr="00BB4C87">
        <w:rPr>
          <w:rFonts w:ascii="Century" w:eastAsia="ＭＳ 明朝" w:hAnsi="Century" w:cs="Times New Roman" w:hint="eastAsia"/>
          <w:b/>
          <w:i/>
          <w:szCs w:val="21"/>
        </w:rPr>
        <w:t>資料</w:t>
      </w:r>
      <w:r w:rsidRPr="00BB4C87">
        <w:rPr>
          <w:rFonts w:ascii="Century" w:eastAsia="ＭＳ 明朝" w:hAnsi="Century" w:cs="Times New Roman" w:hint="eastAsia"/>
          <w:b/>
          <w:i/>
          <w:szCs w:val="21"/>
        </w:rPr>
        <w:t>③</w:t>
      </w:r>
      <w:r w:rsidR="000D04B6" w:rsidRPr="00BB4C87">
        <w:rPr>
          <w:rFonts w:ascii="Century" w:eastAsia="ＭＳ 明朝" w:hAnsi="Century" w:cs="Times New Roman" w:hint="eastAsia"/>
          <w:b/>
          <w:i/>
          <w:szCs w:val="21"/>
        </w:rPr>
        <w:t>：</w:t>
      </w:r>
      <w:r w:rsidR="00661934" w:rsidRPr="00BB4C87">
        <w:rPr>
          <w:rFonts w:ascii="Century" w:eastAsia="ＭＳ 明朝" w:hAnsi="Century" w:cs="Times New Roman" w:hint="eastAsia"/>
          <w:b/>
          <w:i/>
          <w:szCs w:val="21"/>
        </w:rPr>
        <w:t>ウズベキスタン指点字講習会プロポーザル</w:t>
      </w:r>
      <w:r w:rsidR="000D04B6" w:rsidRPr="00BB4C87">
        <w:rPr>
          <w:rFonts w:ascii="Century" w:eastAsia="ＭＳ 明朝" w:hAnsi="Century" w:cs="Times New Roman" w:hint="eastAsia"/>
          <w:b/>
          <w:i/>
          <w:szCs w:val="21"/>
        </w:rPr>
        <w:t>）</w:t>
      </w:r>
    </w:p>
    <w:p w:rsidR="00661934" w:rsidRPr="00B772CD" w:rsidRDefault="00661934" w:rsidP="00E54BD3">
      <w:pPr>
        <w:pStyle w:val="a8"/>
        <w:spacing w:line="400" w:lineRule="exact"/>
        <w:ind w:leftChars="343" w:left="720"/>
        <w:rPr>
          <w:b/>
        </w:rPr>
      </w:pPr>
      <w:r w:rsidRPr="00B772CD">
        <w:rPr>
          <w:rFonts w:hint="eastAsia"/>
          <w:b/>
        </w:rPr>
        <w:t>指点字講習会</w:t>
      </w:r>
    </w:p>
    <w:p w:rsidR="00661934" w:rsidRDefault="00661934" w:rsidP="00E54BD3">
      <w:pPr>
        <w:spacing w:line="400" w:lineRule="exact"/>
        <w:ind w:leftChars="343" w:left="720"/>
      </w:pPr>
      <w:r>
        <w:rPr>
          <w:rFonts w:hint="eastAsia"/>
        </w:rPr>
        <w:t>目的：ウズベキスタン国内において、盲ろう者の支援はまだ確立されていないばかりか、当事者間においても徐々にその必要性が認知されつつある段階である。盲／ろうの当事者も盲ろう者に対してどのような支援の可能性があるのか、まだ明確に見出すことが</w:t>
      </w:r>
      <w:r w:rsidR="0040797B">
        <w:rPr>
          <w:rFonts w:hint="eastAsia"/>
        </w:rPr>
        <w:t>でき</w:t>
      </w:r>
      <w:r>
        <w:rPr>
          <w:rFonts w:hint="eastAsia"/>
        </w:rPr>
        <w:t>ていないとの相談がJVに寄せられた。それが正当なニーズであると判断したことから、本講習会は、盲ろう者／視覚障害者／聴覚障害者の当事者組織におけるリーダーを対象に、日本で誕生した盲ろう者の代表的なコミュニケーション方法である「指点字」の基本的な方法を習得するために開催する。</w:t>
      </w:r>
    </w:p>
    <w:p w:rsidR="00B772CD" w:rsidRDefault="00B772CD" w:rsidP="00E54BD3">
      <w:pPr>
        <w:spacing w:line="400" w:lineRule="exact"/>
        <w:ind w:leftChars="343" w:left="720"/>
        <w:rPr>
          <w:rFonts w:eastAsia="PMingLiU"/>
          <w:lang w:eastAsia="zh-TW"/>
        </w:rPr>
      </w:pPr>
    </w:p>
    <w:p w:rsidR="00661934" w:rsidRDefault="00661934" w:rsidP="00E54BD3">
      <w:pPr>
        <w:spacing w:line="400" w:lineRule="exact"/>
        <w:ind w:leftChars="343" w:left="720"/>
        <w:rPr>
          <w:rFonts w:eastAsia="PMingLiU"/>
          <w:lang w:eastAsia="zh-TW"/>
        </w:rPr>
      </w:pPr>
      <w:r>
        <w:rPr>
          <w:rFonts w:hint="eastAsia"/>
          <w:lang w:eastAsia="zh-TW"/>
        </w:rPr>
        <w:t>日　時：201</w:t>
      </w:r>
      <w:r>
        <w:rPr>
          <w:lang w:eastAsia="zh-TW"/>
        </w:rPr>
        <w:t>7</w:t>
      </w:r>
      <w:r>
        <w:rPr>
          <w:rFonts w:hint="eastAsia"/>
          <w:lang w:eastAsia="zh-TW"/>
        </w:rPr>
        <w:t>年3月12日（日）9時― 1</w:t>
      </w:r>
      <w:r>
        <w:rPr>
          <w:lang w:eastAsia="zh-TW"/>
        </w:rPr>
        <w:t>2</w:t>
      </w:r>
      <w:r>
        <w:rPr>
          <w:rFonts w:hint="eastAsia"/>
          <w:lang w:eastAsia="zh-TW"/>
        </w:rPr>
        <w:t>時</w:t>
      </w:r>
    </w:p>
    <w:tbl>
      <w:tblPr>
        <w:tblStyle w:val="23"/>
        <w:tblW w:w="0" w:type="auto"/>
        <w:tblInd w:w="558" w:type="dxa"/>
        <w:tblLook w:val="04A0" w:firstRow="1" w:lastRow="0" w:firstColumn="1" w:lastColumn="0" w:noHBand="0" w:noVBand="1"/>
      </w:tblPr>
      <w:tblGrid>
        <w:gridCol w:w="1111"/>
        <w:gridCol w:w="1843"/>
        <w:gridCol w:w="2693"/>
        <w:gridCol w:w="2811"/>
      </w:tblGrid>
      <w:tr w:rsidR="00737E19" w:rsidRPr="00737E19" w:rsidTr="00737E19">
        <w:tc>
          <w:tcPr>
            <w:tcW w:w="1111" w:type="dxa"/>
            <w:tcBorders>
              <w:top w:val="nil"/>
              <w:left w:val="single" w:sz="18" w:space="0" w:color="auto"/>
              <w:bottom w:val="single" w:sz="12" w:space="0" w:color="auto"/>
              <w:right w:val="single" w:sz="18" w:space="0" w:color="auto"/>
            </w:tcBorders>
          </w:tcPr>
          <w:p w:rsidR="00737E19" w:rsidRPr="00737E19" w:rsidRDefault="00737E19" w:rsidP="00737E19">
            <w:r w:rsidRPr="00737E19">
              <w:rPr>
                <w:rFonts w:hint="eastAsia"/>
              </w:rPr>
              <w:t>9</w:t>
            </w:r>
            <w:r w:rsidRPr="00737E19">
              <w:t>:0</w:t>
            </w:r>
            <w:r w:rsidRPr="00737E19">
              <w:rPr>
                <w:rFonts w:hint="eastAsia"/>
              </w:rPr>
              <w:t>0</w:t>
            </w:r>
          </w:p>
        </w:tc>
        <w:tc>
          <w:tcPr>
            <w:tcW w:w="1843" w:type="dxa"/>
            <w:tcBorders>
              <w:top w:val="nil"/>
              <w:left w:val="single" w:sz="18" w:space="0" w:color="auto"/>
              <w:bottom w:val="single" w:sz="12" w:space="0" w:color="auto"/>
              <w:right w:val="single" w:sz="18" w:space="0" w:color="auto"/>
            </w:tcBorders>
          </w:tcPr>
          <w:p w:rsidR="00737E19" w:rsidRPr="00737E19" w:rsidRDefault="00737E19" w:rsidP="00737E19">
            <w:r w:rsidRPr="00737E19">
              <w:rPr>
                <w:rFonts w:hint="eastAsia"/>
              </w:rPr>
              <w:t>9:</w:t>
            </w:r>
            <w:r w:rsidRPr="00737E19">
              <w:t>0</w:t>
            </w:r>
            <w:r w:rsidRPr="00737E19">
              <w:rPr>
                <w:rFonts w:hint="eastAsia"/>
              </w:rPr>
              <w:t>5</w:t>
            </w:r>
          </w:p>
        </w:tc>
        <w:tc>
          <w:tcPr>
            <w:tcW w:w="2693" w:type="dxa"/>
            <w:tcBorders>
              <w:top w:val="nil"/>
              <w:left w:val="single" w:sz="18" w:space="0" w:color="auto"/>
              <w:bottom w:val="single" w:sz="12" w:space="0" w:color="auto"/>
              <w:right w:val="single" w:sz="18" w:space="0" w:color="auto"/>
            </w:tcBorders>
          </w:tcPr>
          <w:p w:rsidR="00737E19" w:rsidRPr="00737E19" w:rsidRDefault="00737E19" w:rsidP="00737E19">
            <w:r w:rsidRPr="00737E19">
              <w:t>9</w:t>
            </w:r>
            <w:r w:rsidRPr="00737E19">
              <w:rPr>
                <w:rFonts w:hint="eastAsia"/>
              </w:rPr>
              <w:t>:</w:t>
            </w:r>
            <w:r w:rsidRPr="00737E19">
              <w:t>15</w:t>
            </w:r>
          </w:p>
        </w:tc>
        <w:tc>
          <w:tcPr>
            <w:tcW w:w="2811" w:type="dxa"/>
            <w:tcBorders>
              <w:top w:val="nil"/>
              <w:left w:val="single" w:sz="18" w:space="0" w:color="auto"/>
              <w:bottom w:val="single" w:sz="12" w:space="0" w:color="auto"/>
              <w:right w:val="single" w:sz="18" w:space="0" w:color="auto"/>
            </w:tcBorders>
          </w:tcPr>
          <w:p w:rsidR="00737E19" w:rsidRPr="00737E19" w:rsidRDefault="00737E19" w:rsidP="00737E19">
            <w:r w:rsidRPr="00737E19">
              <w:rPr>
                <w:rFonts w:hint="eastAsia"/>
              </w:rPr>
              <w:t>1</w:t>
            </w:r>
            <w:r w:rsidRPr="00737E19">
              <w:t>2</w:t>
            </w:r>
            <w:r w:rsidRPr="00737E19">
              <w:rPr>
                <w:rFonts w:hint="eastAsia"/>
              </w:rPr>
              <w:t>:</w:t>
            </w:r>
            <w:r w:rsidRPr="00737E19">
              <w:t>00</w:t>
            </w:r>
          </w:p>
        </w:tc>
      </w:tr>
      <w:tr w:rsidR="00737E19" w:rsidRPr="00737E19" w:rsidTr="00737E19">
        <w:tc>
          <w:tcPr>
            <w:tcW w:w="1111" w:type="dxa"/>
            <w:tcBorders>
              <w:top w:val="single" w:sz="12" w:space="0" w:color="auto"/>
              <w:left w:val="single" w:sz="18" w:space="0" w:color="auto"/>
              <w:bottom w:val="nil"/>
              <w:right w:val="single" w:sz="18" w:space="0" w:color="auto"/>
            </w:tcBorders>
          </w:tcPr>
          <w:p w:rsidR="00737E19" w:rsidRPr="00737E19" w:rsidRDefault="00737E19" w:rsidP="00737E19">
            <w:r w:rsidRPr="00737E19">
              <w:rPr>
                <w:rFonts w:hint="eastAsia"/>
              </w:rPr>
              <w:t>集合</w:t>
            </w:r>
          </w:p>
        </w:tc>
        <w:tc>
          <w:tcPr>
            <w:tcW w:w="1843" w:type="dxa"/>
            <w:tcBorders>
              <w:top w:val="single" w:sz="12" w:space="0" w:color="auto"/>
              <w:left w:val="single" w:sz="18" w:space="0" w:color="auto"/>
              <w:bottom w:val="nil"/>
              <w:right w:val="single" w:sz="18" w:space="0" w:color="auto"/>
            </w:tcBorders>
          </w:tcPr>
          <w:p w:rsidR="00737E19" w:rsidRPr="00737E19" w:rsidRDefault="00737E19" w:rsidP="00737E19">
            <w:r w:rsidRPr="00737E19">
              <w:rPr>
                <w:rFonts w:hint="eastAsia"/>
              </w:rPr>
              <w:t>開会</w:t>
            </w:r>
          </w:p>
          <w:p w:rsidR="00737E19" w:rsidRPr="00737E19" w:rsidRDefault="00737E19" w:rsidP="00737E19">
            <w:r w:rsidRPr="00737E19">
              <w:rPr>
                <w:rFonts w:hint="eastAsia"/>
                <w:sz w:val="18"/>
              </w:rPr>
              <w:t>挨拶：オリム会長</w:t>
            </w:r>
          </w:p>
        </w:tc>
        <w:tc>
          <w:tcPr>
            <w:tcW w:w="2693" w:type="dxa"/>
            <w:tcBorders>
              <w:top w:val="single" w:sz="12" w:space="0" w:color="auto"/>
              <w:left w:val="single" w:sz="18" w:space="0" w:color="auto"/>
              <w:bottom w:val="nil"/>
              <w:right w:val="single" w:sz="18" w:space="0" w:color="auto"/>
            </w:tcBorders>
          </w:tcPr>
          <w:p w:rsidR="00737E19" w:rsidRPr="00737E19" w:rsidRDefault="00737E19" w:rsidP="00737E19">
            <w:r w:rsidRPr="00737E19">
              <w:rPr>
                <w:rFonts w:hint="eastAsia"/>
              </w:rPr>
              <w:t>講座</w:t>
            </w:r>
          </w:p>
        </w:tc>
        <w:tc>
          <w:tcPr>
            <w:tcW w:w="2811" w:type="dxa"/>
            <w:tcBorders>
              <w:top w:val="single" w:sz="12" w:space="0" w:color="auto"/>
              <w:left w:val="single" w:sz="18" w:space="0" w:color="auto"/>
              <w:bottom w:val="nil"/>
              <w:right w:val="single" w:sz="18" w:space="0" w:color="auto"/>
            </w:tcBorders>
          </w:tcPr>
          <w:p w:rsidR="00737E19" w:rsidRPr="00737E19" w:rsidRDefault="00737E19" w:rsidP="00737E19">
            <w:r w:rsidRPr="00737E19">
              <w:rPr>
                <w:rFonts w:hint="eastAsia"/>
              </w:rPr>
              <w:t>閉会</w:t>
            </w:r>
          </w:p>
          <w:p w:rsidR="00737E19" w:rsidRPr="00737E19" w:rsidRDefault="00737E19" w:rsidP="00737E19">
            <w:r w:rsidRPr="00737E19">
              <w:rPr>
                <w:rFonts w:hint="eastAsia"/>
                <w:sz w:val="18"/>
              </w:rPr>
              <w:t>挨拶：ろう者文化センター代表</w:t>
            </w:r>
          </w:p>
        </w:tc>
      </w:tr>
    </w:tbl>
    <w:p w:rsidR="00737E19" w:rsidRPr="00737E19" w:rsidRDefault="00737E19" w:rsidP="00E54BD3">
      <w:pPr>
        <w:spacing w:line="400" w:lineRule="exact"/>
        <w:ind w:leftChars="343" w:left="720"/>
        <w:rPr>
          <w:rFonts w:eastAsia="PMingLiU"/>
          <w:lang w:eastAsia="zh-TW"/>
        </w:rPr>
      </w:pPr>
    </w:p>
    <w:p w:rsidR="00661934" w:rsidRPr="008718E9" w:rsidRDefault="00661934" w:rsidP="00E54BD3">
      <w:pPr>
        <w:spacing w:line="400" w:lineRule="exact"/>
        <w:ind w:leftChars="343" w:left="720"/>
        <w:rPr>
          <w:sz w:val="20"/>
        </w:rPr>
      </w:pPr>
      <w:r w:rsidRPr="008718E9">
        <w:rPr>
          <w:rFonts w:hint="eastAsia"/>
          <w:sz w:val="20"/>
        </w:rPr>
        <w:t>※修了後、「世界の笑顔のために」プログラムで供与を受けた点字器と点字タイプライターの寄贈式を行う予定。</w:t>
      </w:r>
    </w:p>
    <w:p w:rsidR="00661934" w:rsidRDefault="00661934" w:rsidP="00E54BD3">
      <w:pPr>
        <w:spacing w:line="400" w:lineRule="exact"/>
        <w:ind w:leftChars="343" w:left="720"/>
      </w:pPr>
      <w:r>
        <w:rPr>
          <w:rFonts w:hint="eastAsia"/>
        </w:rPr>
        <w:t>場　所：タシケントろう者文化センター（板倉隊員の配属先）</w:t>
      </w:r>
    </w:p>
    <w:p w:rsidR="00661934" w:rsidRDefault="00661934" w:rsidP="00E54BD3">
      <w:pPr>
        <w:spacing w:line="400" w:lineRule="exact"/>
        <w:ind w:leftChars="343" w:left="720"/>
      </w:pPr>
      <w:r>
        <w:rPr>
          <w:rFonts w:hint="eastAsia"/>
        </w:rPr>
        <w:t xml:space="preserve">講　師：JICA　</w:t>
      </w:r>
      <w:r w:rsidRPr="0045091C">
        <w:rPr>
          <w:rFonts w:hint="eastAsia"/>
        </w:rPr>
        <w:t>北海道国際センター　研修業務課</w:t>
      </w:r>
      <w:r>
        <w:rPr>
          <w:rFonts w:hint="eastAsia"/>
        </w:rPr>
        <w:t xml:space="preserve">　福地</w:t>
      </w:r>
      <w:r w:rsidRPr="0045091C">
        <w:rPr>
          <w:rFonts w:hint="eastAsia"/>
        </w:rPr>
        <w:t>健太郎</w:t>
      </w:r>
      <w:r>
        <w:rPr>
          <w:rFonts w:hint="eastAsia"/>
        </w:rPr>
        <w:t xml:space="preserve">　氏（全盲）</w:t>
      </w:r>
    </w:p>
    <w:p w:rsidR="00B772CD" w:rsidRDefault="00661934" w:rsidP="00E54BD3">
      <w:pPr>
        <w:spacing w:line="400" w:lineRule="exact"/>
        <w:ind w:leftChars="343" w:left="720"/>
      </w:pPr>
      <w:r>
        <w:rPr>
          <w:rFonts w:hint="eastAsia"/>
        </w:rPr>
        <w:t xml:space="preserve">参加者：シルダリア州視覚障害者協会およびタシケントろう者文化センターの会員　</w:t>
      </w:r>
    </w:p>
    <w:p w:rsidR="00661934" w:rsidRDefault="00661934" w:rsidP="00E54BD3">
      <w:pPr>
        <w:spacing w:line="400" w:lineRule="exact"/>
        <w:ind w:leftChars="343" w:left="720" w:firstLineChars="400" w:firstLine="840"/>
      </w:pPr>
      <w:r>
        <w:rPr>
          <w:rFonts w:hint="eastAsia"/>
        </w:rPr>
        <w:t>およそ</w:t>
      </w:r>
      <w:r>
        <w:t>5</w:t>
      </w:r>
      <w:r>
        <w:rPr>
          <w:rFonts w:hint="eastAsia"/>
        </w:rPr>
        <w:t>～10名</w:t>
      </w:r>
    </w:p>
    <w:p w:rsidR="00661934" w:rsidRDefault="00661934" w:rsidP="00E54BD3">
      <w:pPr>
        <w:spacing w:line="400" w:lineRule="exact"/>
        <w:ind w:leftChars="343" w:left="720"/>
      </w:pPr>
      <w:r>
        <w:rPr>
          <w:rFonts w:hint="eastAsia"/>
        </w:rPr>
        <w:t>進行係：山名田・板倉・通訳ボランティア</w:t>
      </w:r>
    </w:p>
    <w:p w:rsidR="00661934" w:rsidRDefault="00661934" w:rsidP="00E54BD3">
      <w:pPr>
        <w:spacing w:line="400" w:lineRule="exact"/>
        <w:ind w:leftChars="343" w:left="720"/>
      </w:pPr>
      <w:r>
        <w:rPr>
          <w:rFonts w:hint="eastAsia"/>
        </w:rPr>
        <w:t>通　訳：(1) 日本語→現地語：現地人のボランティアに依頼予定</w:t>
      </w:r>
    </w:p>
    <w:p w:rsidR="00661934" w:rsidRDefault="00661934" w:rsidP="00E54BD3">
      <w:pPr>
        <w:spacing w:line="400" w:lineRule="exact"/>
        <w:ind w:leftChars="343" w:left="720"/>
      </w:pPr>
      <w:r>
        <w:rPr>
          <w:rFonts w:hint="eastAsia"/>
        </w:rPr>
        <w:t xml:space="preserve">　　　　(2) 現地語→ロシア語手話：手話通釈者へ依頼予定</w:t>
      </w:r>
    </w:p>
    <w:p w:rsidR="00661934" w:rsidRDefault="00661934" w:rsidP="00E54BD3">
      <w:pPr>
        <w:spacing w:line="400" w:lineRule="exact"/>
        <w:ind w:leftChars="343" w:left="2190" w:hangingChars="700" w:hanging="1470"/>
      </w:pPr>
      <w:r>
        <w:rPr>
          <w:rFonts w:hint="eastAsia"/>
        </w:rPr>
        <w:t>配付物：</w:t>
      </w:r>
      <w:r>
        <w:rPr>
          <w:lang w:val="ru-RU"/>
        </w:rPr>
        <w:t>Пщддержка</w:t>
      </w:r>
      <w:r w:rsidRPr="0062577A">
        <w:t xml:space="preserve"> </w:t>
      </w:r>
      <w:r>
        <w:rPr>
          <w:lang w:val="ru-RU"/>
        </w:rPr>
        <w:t>слепоглухих</w:t>
      </w:r>
      <w:r w:rsidRPr="0062577A">
        <w:t xml:space="preserve"> </w:t>
      </w:r>
      <w:r>
        <w:rPr>
          <w:lang w:val="ru-RU"/>
        </w:rPr>
        <w:t>людей</w:t>
      </w:r>
      <w:r w:rsidRPr="0062577A">
        <w:t xml:space="preserve"> </w:t>
      </w:r>
      <w:r>
        <w:rPr>
          <w:lang w:val="ru-RU"/>
        </w:rPr>
        <w:t>в</w:t>
      </w:r>
      <w:r w:rsidRPr="0062577A">
        <w:t xml:space="preserve"> </w:t>
      </w:r>
      <w:r>
        <w:rPr>
          <w:lang w:val="ru-RU"/>
        </w:rPr>
        <w:t>их</w:t>
      </w:r>
      <w:r w:rsidRPr="0062577A">
        <w:t xml:space="preserve"> </w:t>
      </w:r>
      <w:r>
        <w:rPr>
          <w:lang w:val="ru-RU"/>
        </w:rPr>
        <w:t>передвижении</w:t>
      </w:r>
      <w:r w:rsidRPr="00AE6BAC">
        <w:rPr>
          <w:rFonts w:hint="eastAsia"/>
        </w:rPr>
        <w:t>（</w:t>
      </w:r>
      <w:r>
        <w:rPr>
          <w:rFonts w:hint="eastAsia"/>
        </w:rPr>
        <w:t>ロシア語資料）</w:t>
      </w:r>
    </w:p>
    <w:p w:rsidR="00B772CD" w:rsidRDefault="00661934" w:rsidP="00E54BD3">
      <w:pPr>
        <w:spacing w:line="400" w:lineRule="exact"/>
        <w:ind w:leftChars="343" w:left="720" w:firstLineChars="700" w:firstLine="1470"/>
      </w:pPr>
      <w:r w:rsidRPr="0062577A">
        <w:rPr>
          <w:rFonts w:ascii="Times New Roman" w:hAnsi="Times New Roman" w:cs="Times New Roman"/>
        </w:rPr>
        <w:t xml:space="preserve">Бармоқ </w:t>
      </w:r>
      <w:r w:rsidRPr="0062577A">
        <w:t xml:space="preserve">брайл </w:t>
      </w:r>
      <w:r w:rsidRPr="0062577A">
        <w:rPr>
          <w:rFonts w:ascii="Calibri" w:hAnsi="Calibri" w:cs="Calibri"/>
        </w:rPr>
        <w:t>ҳ</w:t>
      </w:r>
      <w:r w:rsidRPr="0062577A">
        <w:rPr>
          <w:rFonts w:ascii="Century" w:hAnsi="Century" w:cs="Century"/>
        </w:rPr>
        <w:t>а</w:t>
      </w:r>
      <w:r w:rsidRPr="0062577A">
        <w:rPr>
          <w:rFonts w:ascii="Calibri" w:hAnsi="Calibri" w:cs="Calibri"/>
        </w:rPr>
        <w:t>қ</w:t>
      </w:r>
      <w:r w:rsidRPr="0062577A">
        <w:rPr>
          <w:rFonts w:ascii="Century" w:hAnsi="Century" w:cs="Century"/>
        </w:rPr>
        <w:t>ида</w:t>
      </w:r>
      <w:r w:rsidRPr="0062577A">
        <w:t xml:space="preserve"> </w:t>
      </w:r>
      <w:r w:rsidRPr="0062577A">
        <w:rPr>
          <w:rFonts w:ascii="Century" w:hAnsi="Century" w:cs="Century"/>
        </w:rPr>
        <w:t>ўрганамиз</w:t>
      </w:r>
      <w:r>
        <w:rPr>
          <w:rFonts w:ascii="Century" w:hAnsi="Century" w:cs="Century" w:hint="eastAsia"/>
          <w:lang w:val="uz-Cyrl-UZ"/>
        </w:rPr>
        <w:t>（</w:t>
      </w:r>
      <w:r>
        <w:rPr>
          <w:rFonts w:hint="eastAsia"/>
        </w:rPr>
        <w:t>ウズベク語資料）</w:t>
      </w:r>
    </w:p>
    <w:p w:rsidR="00661934" w:rsidRDefault="00661934" w:rsidP="00E54BD3">
      <w:pPr>
        <w:spacing w:line="400" w:lineRule="exact"/>
        <w:ind w:leftChars="343" w:left="720" w:firstLineChars="700" w:firstLine="1470"/>
      </w:pPr>
      <w:r>
        <w:rPr>
          <w:rFonts w:hint="eastAsia"/>
        </w:rPr>
        <w:t>＊板倉・山名田が翻訳したもの</w:t>
      </w:r>
    </w:p>
    <w:p w:rsidR="00661934" w:rsidRDefault="00661934" w:rsidP="00E54BD3">
      <w:pPr>
        <w:spacing w:line="400" w:lineRule="exact"/>
        <w:ind w:leftChars="343" w:left="720" w:firstLineChars="700" w:firstLine="1470"/>
      </w:pPr>
      <w:r>
        <w:rPr>
          <w:rFonts w:hint="eastAsia"/>
        </w:rPr>
        <w:t>障害理解啓発ノート（山名田作成）</w:t>
      </w:r>
    </w:p>
    <w:p w:rsidR="00661934" w:rsidRDefault="00661934" w:rsidP="00E54BD3">
      <w:pPr>
        <w:spacing w:line="400" w:lineRule="exact"/>
        <w:ind w:leftChars="343" w:left="720"/>
      </w:pPr>
      <w:r>
        <w:rPr>
          <w:rFonts w:hint="eastAsia"/>
        </w:rPr>
        <w:t>必要物品：点字タイプライター、厚めのA4用紙</w:t>
      </w:r>
    </w:p>
    <w:p w:rsidR="00661934" w:rsidRDefault="00661934" w:rsidP="00E54BD3">
      <w:pPr>
        <w:spacing w:line="400" w:lineRule="exact"/>
        <w:ind w:leftChars="343" w:left="720"/>
      </w:pPr>
      <w:r>
        <w:rPr>
          <w:rFonts w:hint="eastAsia"/>
        </w:rPr>
        <w:t>現地業務費：通訳者への謝礼</w:t>
      </w:r>
    </w:p>
    <w:p w:rsidR="00661934" w:rsidRDefault="00661934" w:rsidP="00E54BD3">
      <w:pPr>
        <w:spacing w:line="400" w:lineRule="exact"/>
        <w:ind w:leftChars="343" w:left="720"/>
      </w:pPr>
      <w:r>
        <w:rPr>
          <w:rFonts w:hint="eastAsia"/>
        </w:rPr>
        <w:t>講師対応：必要に応じ、送迎を含む一連の介助は山名田と板倉が行う</w:t>
      </w:r>
    </w:p>
    <w:p w:rsidR="00661934" w:rsidRDefault="00661934" w:rsidP="00E54BD3">
      <w:pPr>
        <w:spacing w:line="400" w:lineRule="exact"/>
        <w:ind w:leftChars="343" w:left="720"/>
      </w:pPr>
    </w:p>
    <w:p w:rsidR="00D62262" w:rsidRDefault="00661934" w:rsidP="00E54BD3">
      <w:pPr>
        <w:spacing w:line="400" w:lineRule="exact"/>
        <w:ind w:leftChars="343" w:left="720"/>
        <w:jc w:val="right"/>
      </w:pPr>
      <w:r>
        <w:rPr>
          <w:rFonts w:hint="eastAsia"/>
        </w:rPr>
        <w:t>（27-1 山名田／27-3 板倉）</w:t>
      </w:r>
    </w:p>
    <w:p w:rsidR="000F79B8" w:rsidRDefault="000F79B8" w:rsidP="000F79B8">
      <w:pPr>
        <w:widowControl/>
        <w:jc w:val="left"/>
      </w:pPr>
    </w:p>
    <w:p w:rsidR="000F79B8" w:rsidRDefault="000F79B8"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bookmarkStart w:id="29" w:name="_GoBack"/>
      <w:bookmarkEnd w:id="29"/>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413BD0" w:rsidRDefault="00413BD0" w:rsidP="000F79B8">
      <w:pPr>
        <w:widowControl/>
        <w:jc w:val="left"/>
      </w:pPr>
    </w:p>
    <w:p w:rsidR="000F79B8" w:rsidRDefault="000F79B8" w:rsidP="000F79B8">
      <w:pPr>
        <w:widowControl/>
        <w:jc w:val="left"/>
      </w:pPr>
    </w:p>
    <w:p w:rsidR="00D62262" w:rsidRDefault="00D62262" w:rsidP="000F79B8">
      <w:pPr>
        <w:widowControl/>
        <w:jc w:val="left"/>
      </w:pPr>
      <w:r>
        <w:rPr>
          <w:rFonts w:hint="eastAsia"/>
          <w:noProof/>
        </w:rPr>
        <w:drawing>
          <wp:inline distT="0" distB="0" distL="0" distR="0" wp14:anchorId="40A3F115" wp14:editId="6C6495AF">
            <wp:extent cx="5743575" cy="237172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3_ol.ep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43575" cy="2371725"/>
                    </a:xfrm>
                    <a:prstGeom prst="rect">
                      <a:avLst/>
                    </a:prstGeom>
                  </pic:spPr>
                </pic:pic>
              </a:graphicData>
            </a:graphic>
          </wp:inline>
        </w:drawing>
      </w:r>
    </w:p>
    <w:p w:rsidR="000F79B8" w:rsidRDefault="000F79B8" w:rsidP="00D62262">
      <w:pPr>
        <w:ind w:right="840"/>
      </w:pPr>
    </w:p>
    <w:p w:rsidR="00D62262" w:rsidRPr="000D04B6" w:rsidRDefault="00D62262" w:rsidP="00D62262">
      <w:pPr>
        <w:ind w:right="840"/>
      </w:pPr>
      <w:r>
        <w:rPr>
          <w:noProof/>
        </w:rPr>
        <mc:AlternateContent>
          <mc:Choice Requires="wps">
            <w:drawing>
              <wp:anchor distT="0" distB="0" distL="114300" distR="114300" simplePos="0" relativeHeight="251677696" behindDoc="0" locked="0" layoutInCell="1" allowOverlap="1" wp14:anchorId="69CF395B" wp14:editId="4DD84FB8">
                <wp:simplePos x="0" y="0"/>
                <wp:positionH relativeFrom="column">
                  <wp:posOffset>2614295</wp:posOffset>
                </wp:positionH>
                <wp:positionV relativeFrom="paragraph">
                  <wp:posOffset>798195</wp:posOffset>
                </wp:positionV>
                <wp:extent cx="781050" cy="428625"/>
                <wp:effectExtent l="0" t="0" r="0" b="9525"/>
                <wp:wrapNone/>
                <wp:docPr id="20" name="正方形/長方形 20"/>
                <wp:cNvGraphicFramePr/>
                <a:graphic xmlns:a="http://schemas.openxmlformats.org/drawingml/2006/main">
                  <a:graphicData uri="http://schemas.microsoft.com/office/word/2010/wordprocessingShape">
                    <wps:wsp>
                      <wps:cNvSpPr/>
                      <wps:spPr>
                        <a:xfrm>
                          <a:off x="0" y="0"/>
                          <a:ext cx="781050"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F439C" id="正方形/長方形 20" o:spid="_x0000_s1026" style="position:absolute;left:0;text-align:left;margin-left:205.85pt;margin-top:62.85pt;width:61.5pt;height:3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" fillcolor="white [3212]" stroked="f" strokeweight="1pt"/>
            </w:pict>
          </mc:Fallback>
        </mc:AlternateContent>
      </w:r>
    </w:p>
    <w:sectPr w:rsidR="00D62262" w:rsidRPr="000D04B6" w:rsidSect="00A4721D">
      <w:footerReference w:type="default" r:id="rId52"/>
      <w:pgSz w:w="11907" w:h="16838"/>
      <w:pgMar w:top="1134" w:right="1134" w:bottom="1134" w:left="1418"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9DA" w:rsidRDefault="00BF49DA" w:rsidP="00CE1A03">
      <w:r>
        <w:separator/>
      </w:r>
    </w:p>
  </w:endnote>
  <w:endnote w:type="continuationSeparator" w:id="0">
    <w:p w:rsidR="00BF49DA" w:rsidRDefault="00BF49DA" w:rsidP="00CE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DengXian">
    <w:altName w:val="SimSun"/>
    <w:panose1 w:val="02010600030101010101"/>
    <w:charset w:val="86"/>
    <w:family w:val="auto"/>
    <w:pitch w:val="variable"/>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9B8" w:rsidRDefault="000F79B8">
    <w:pPr>
      <w:pStyle w:val="a6"/>
      <w:jc w:val="center"/>
    </w:pPr>
  </w:p>
  <w:p w:rsidR="000F79B8" w:rsidRDefault="000F79B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209750"/>
      <w:docPartObj>
        <w:docPartGallery w:val="Page Numbers (Bottom of Page)"/>
        <w:docPartUnique/>
      </w:docPartObj>
    </w:sdtPr>
    <w:sdtEndPr/>
    <w:sdtContent>
      <w:sdt>
        <w:sdtPr>
          <w:id w:val="-1262209750"/>
          <w:docPartObj>
            <w:docPartGallery w:val="Page Numbers (Bottom of Page)"/>
            <w:docPartUnique/>
          </w:docPartObj>
        </w:sdtPr>
        <w:sdtEndPr/>
        <w:sdtContent>
          <w:p w:rsidR="000F79B8" w:rsidRDefault="000F79B8" w:rsidP="00A20070">
            <w:pPr>
              <w:pStyle w:val="a6"/>
              <w:jc w:val="center"/>
            </w:pPr>
            <w:r>
              <w:rPr>
                <w:rFonts w:hint="eastAsia"/>
              </w:rPr>
              <w:t>－</w:t>
            </w:r>
            <w:r>
              <w:fldChar w:fldCharType="begin"/>
            </w:r>
            <w:r>
              <w:instrText>PAGE   \* MERGEFORMAT</w:instrText>
            </w:r>
            <w:r>
              <w:fldChar w:fldCharType="separate"/>
            </w:r>
            <w:r w:rsidR="006E62E9" w:rsidRPr="006E62E9">
              <w:rPr>
                <w:noProof/>
                <w:lang w:val="ja-JP"/>
              </w:rPr>
              <w:t>65</w:t>
            </w:r>
            <w:r>
              <w:fldChar w:fldCharType="end"/>
            </w:r>
            <w:r>
              <w:rPr>
                <w:rFonts w:hint="eastAsia"/>
              </w:rPr>
              <w:t>－</w:t>
            </w:r>
          </w:p>
        </w:sdtContent>
      </w:sdt>
      <w:p w:rsidR="000F79B8" w:rsidRDefault="00BF49DA" w:rsidP="00A20070">
        <w:pPr>
          <w:pStyle w:val="a6"/>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9DA" w:rsidRDefault="00BF49DA" w:rsidP="00CE1A03">
      <w:r>
        <w:separator/>
      </w:r>
    </w:p>
  </w:footnote>
  <w:footnote w:type="continuationSeparator" w:id="0">
    <w:p w:rsidR="00BF49DA" w:rsidRDefault="00BF49DA" w:rsidP="00CE1A03">
      <w:r>
        <w:continuationSeparator/>
      </w:r>
    </w:p>
  </w:footnote>
  <w:footnote w:id="1">
    <w:p w:rsidR="000F79B8" w:rsidRPr="008E312F" w:rsidRDefault="000F79B8" w:rsidP="00B831CB">
      <w:pPr>
        <w:pStyle w:val="af2"/>
        <w:rPr>
          <w:lang w:val="en-US"/>
        </w:rPr>
      </w:pPr>
      <w:r>
        <w:rPr>
          <w:rStyle w:val="af4"/>
        </w:rPr>
        <w:footnoteRef/>
      </w:r>
      <w:r>
        <w:t xml:space="preserve"> Economic and Social Commission for Asia and the Pacific Annual Report (E/ESCAP/69/27) can be accessed at: </w:t>
      </w:r>
      <w:r w:rsidRPr="00C23873">
        <w:t>http://www.un.org/ga/search/view_doc.asp?symbol=e/escap/69/27</w:t>
      </w:r>
    </w:p>
  </w:footnote>
  <w:footnote w:id="2">
    <w:p w:rsidR="000F79B8" w:rsidRPr="00A14A1E" w:rsidRDefault="000F79B8" w:rsidP="00B831CB">
      <w:pPr>
        <w:pStyle w:val="af2"/>
        <w:rPr>
          <w:lang w:val="en-US"/>
        </w:rPr>
      </w:pPr>
      <w:r>
        <w:rPr>
          <w:rStyle w:val="af4"/>
        </w:rPr>
        <w:footnoteRef/>
      </w:r>
      <w:r>
        <w:t xml:space="preserve"> S</w:t>
      </w:r>
      <w:r w:rsidRPr="00A14A1E">
        <w:t xml:space="preserve">ee </w:t>
      </w:r>
      <w:r>
        <w:t>Annex I for the full T</w:t>
      </w:r>
      <w:r w:rsidRPr="00A14A1E">
        <w:t xml:space="preserve">erms of </w:t>
      </w:r>
      <w:r>
        <w:t>R</w:t>
      </w:r>
      <w:r w:rsidRPr="00A14A1E">
        <w:t>eference</w:t>
      </w:r>
      <w:r>
        <w:t>.</w:t>
      </w:r>
    </w:p>
  </w:footnote>
  <w:footnote w:id="3">
    <w:p w:rsidR="000F79B8" w:rsidRPr="00F44669" w:rsidRDefault="000F79B8" w:rsidP="00B831CB">
      <w:pPr>
        <w:pStyle w:val="af2"/>
        <w:rPr>
          <w:lang w:val="en-US"/>
        </w:rPr>
      </w:pPr>
      <w:r>
        <w:rPr>
          <w:rStyle w:val="af4"/>
        </w:rPr>
        <w:footnoteRef/>
      </w:r>
      <w:r>
        <w:t xml:space="preserve"> See Annex II for t</w:t>
      </w:r>
      <w:r w:rsidRPr="00F44669">
        <w:t xml:space="preserve">he full </w:t>
      </w:r>
      <w:r>
        <w:t>composition of the Working Group.</w:t>
      </w:r>
    </w:p>
  </w:footnote>
  <w:footnote w:id="4">
    <w:p w:rsidR="000F79B8" w:rsidRPr="008E312F" w:rsidRDefault="000F79B8" w:rsidP="00B831CB">
      <w:pPr>
        <w:pStyle w:val="af2"/>
        <w:rPr>
          <w:lang w:val="en-US"/>
        </w:rPr>
      </w:pPr>
      <w:r>
        <w:rPr>
          <w:rStyle w:val="af4"/>
        </w:rPr>
        <w:footnoteRef/>
      </w:r>
      <w:r>
        <w:t xml:space="preserve"> Economic and Social Commission for Asia and the Pacific Annual Report (E/ESCAP/69/27) can be accessed at: </w:t>
      </w:r>
      <w:r w:rsidRPr="00C23873">
        <w:t>http://www.un.org/ga/search/view_doc.asp?symbol=e/escap/69/27</w:t>
      </w:r>
    </w:p>
  </w:footnote>
  <w:footnote w:id="5">
    <w:p w:rsidR="000F79B8" w:rsidRPr="002C15DF" w:rsidRDefault="000F79B8" w:rsidP="00B831CB">
      <w:pPr>
        <w:pStyle w:val="af2"/>
        <w:rPr>
          <w:lang w:val="en-US"/>
        </w:rPr>
      </w:pPr>
      <w:r>
        <w:rPr>
          <w:rStyle w:val="af4"/>
        </w:rPr>
        <w:footnoteRef/>
      </w:r>
      <w:r>
        <w:t xml:space="preserve"> </w:t>
      </w:r>
      <w:r>
        <w:rPr>
          <w:lang w:val="en-US"/>
        </w:rPr>
        <w:t>The report on the First Session can be accessed at www.</w:t>
      </w:r>
      <w:r w:rsidRPr="002C15DF">
        <w:rPr>
          <w:lang w:val="en-US"/>
        </w:rPr>
        <w:t>unescap.org/events/first-session-working-group-asian-and-pacific-decade-persons-disabilities-2013-2022</w:t>
      </w:r>
      <w:r>
        <w:rPr>
          <w:lang w:val="en-US"/>
        </w:rPr>
        <w:t xml:space="preserve"> </w:t>
      </w:r>
    </w:p>
  </w:footnote>
  <w:footnote w:id="6">
    <w:p w:rsidR="000F79B8" w:rsidRPr="00DC2E5A" w:rsidRDefault="000F79B8" w:rsidP="00B831CB">
      <w:pPr>
        <w:pStyle w:val="af2"/>
        <w:rPr>
          <w:lang w:val="en-US"/>
        </w:rPr>
      </w:pPr>
      <w:r>
        <w:rPr>
          <w:rStyle w:val="af4"/>
        </w:rPr>
        <w:footnoteRef/>
      </w:r>
      <w:r>
        <w:t xml:space="preserve"> See Annex II for details on attendance.</w:t>
      </w:r>
    </w:p>
  </w:footnote>
  <w:footnote w:id="7">
    <w:p w:rsidR="000F79B8" w:rsidRPr="00A16567" w:rsidRDefault="000F79B8" w:rsidP="00B831CB">
      <w:pPr>
        <w:pStyle w:val="af2"/>
        <w:rPr>
          <w:lang w:val="en-US"/>
        </w:rPr>
      </w:pPr>
      <w:r>
        <w:rPr>
          <w:rStyle w:val="af4"/>
        </w:rPr>
        <w:footnoteRef/>
      </w:r>
      <w:r>
        <w:t xml:space="preserve"> </w:t>
      </w:r>
      <w:r w:rsidRPr="00A33175">
        <w:t xml:space="preserve">The report on the </w:t>
      </w:r>
      <w:r>
        <w:t>Second</w:t>
      </w:r>
      <w:r w:rsidRPr="00A33175">
        <w:t xml:space="preserve"> </w:t>
      </w:r>
      <w:r>
        <w:t>S</w:t>
      </w:r>
      <w:r w:rsidRPr="00A33175">
        <w:t>ession can be accessed at www.unescap.org/events/</w:t>
      </w:r>
      <w:r>
        <w:t>second</w:t>
      </w:r>
      <w:r w:rsidRPr="00A33175">
        <w:t>-session-working-group-asian-and-pacific-decade-persons-disabilities-2013-2022</w:t>
      </w:r>
    </w:p>
  </w:footnote>
  <w:footnote w:id="8">
    <w:p w:rsidR="000F79B8" w:rsidRPr="00DC2E5A" w:rsidRDefault="000F79B8" w:rsidP="00B831CB">
      <w:pPr>
        <w:pStyle w:val="af2"/>
        <w:rPr>
          <w:lang w:val="en-US"/>
        </w:rPr>
      </w:pPr>
      <w:r>
        <w:rPr>
          <w:rStyle w:val="af4"/>
        </w:rPr>
        <w:footnoteRef/>
      </w:r>
      <w:r>
        <w:t xml:space="preserve"> See Annex II for details on attendance.</w:t>
      </w:r>
    </w:p>
  </w:footnote>
  <w:footnote w:id="9">
    <w:p w:rsidR="000F79B8" w:rsidRPr="00F86A3D" w:rsidRDefault="000F79B8" w:rsidP="00B831CB">
      <w:pPr>
        <w:pStyle w:val="af2"/>
        <w:rPr>
          <w:lang w:val="en-US"/>
        </w:rPr>
      </w:pPr>
      <w:r>
        <w:rPr>
          <w:rStyle w:val="af4"/>
        </w:rPr>
        <w:footnoteRef/>
      </w:r>
      <w:r>
        <w:t xml:space="preserve"> </w:t>
      </w:r>
      <w:r w:rsidRPr="00A33175">
        <w:t xml:space="preserve">The report on the </w:t>
      </w:r>
      <w:r>
        <w:t>Third</w:t>
      </w:r>
      <w:r w:rsidRPr="00A33175">
        <w:t xml:space="preserve"> </w:t>
      </w:r>
      <w:r>
        <w:t>S</w:t>
      </w:r>
      <w:r w:rsidRPr="00A33175">
        <w:t>ession can be accessed at</w:t>
      </w:r>
      <w:r>
        <w:t xml:space="preserve">: </w:t>
      </w:r>
      <w:r w:rsidRPr="00321D7D">
        <w:t>http://www.unescap.org/events/third-session-working-group-asian-and-pacific-decade-persons-disabilities-2013-2022</w:t>
      </w:r>
    </w:p>
  </w:footnote>
  <w:footnote w:id="10">
    <w:p w:rsidR="000F79B8" w:rsidRPr="009303F4" w:rsidRDefault="000F79B8" w:rsidP="00B831CB">
      <w:pPr>
        <w:pStyle w:val="af2"/>
        <w:tabs>
          <w:tab w:val="right" w:pos="9114"/>
        </w:tabs>
        <w:rPr>
          <w:lang w:val="en-US"/>
        </w:rPr>
      </w:pPr>
      <w:r>
        <w:rPr>
          <w:rStyle w:val="af4"/>
        </w:rPr>
        <w:footnoteRef/>
      </w:r>
      <w:r>
        <w:t xml:space="preserve"> See Annex II for details on attendance.</w:t>
      </w:r>
      <w:r>
        <w:tab/>
      </w:r>
    </w:p>
  </w:footnote>
  <w:footnote w:id="11">
    <w:p w:rsidR="000F79B8" w:rsidRPr="00AB2EDF" w:rsidRDefault="000F79B8" w:rsidP="00B831CB">
      <w:pPr>
        <w:pStyle w:val="af2"/>
        <w:rPr>
          <w:lang w:val="en-US"/>
        </w:rPr>
      </w:pPr>
      <w:r w:rsidRPr="00AB2EDF">
        <w:rPr>
          <w:rStyle w:val="af4"/>
        </w:rPr>
        <w:footnoteRef/>
      </w:r>
      <w:r w:rsidRPr="00E81054">
        <w:t xml:space="preserve"> </w:t>
      </w:r>
      <w:r w:rsidRPr="00E81054">
        <w:rPr>
          <w:lang w:val="en-US"/>
        </w:rPr>
        <w:t xml:space="preserve">See Annex III for the </w:t>
      </w:r>
      <w:r>
        <w:rPr>
          <w:lang w:val="en-US"/>
        </w:rPr>
        <w:t>Rules of Procedure.</w:t>
      </w:r>
    </w:p>
  </w:footnote>
  <w:footnote w:id="12">
    <w:p w:rsidR="000F79B8" w:rsidRPr="0018162D" w:rsidRDefault="000F79B8" w:rsidP="00B831CB">
      <w:pPr>
        <w:pStyle w:val="af2"/>
        <w:rPr>
          <w:lang w:val="en-US"/>
        </w:rPr>
      </w:pPr>
      <w:r>
        <w:rPr>
          <w:rStyle w:val="af4"/>
        </w:rPr>
        <w:footnoteRef/>
      </w:r>
      <w:r>
        <w:t xml:space="preserve"> </w:t>
      </w:r>
      <w:r>
        <w:rPr>
          <w:lang w:val="en-US"/>
        </w:rPr>
        <w:t xml:space="preserve">The Road map for the implementation of the Incheon Strategy can be accessed at: </w:t>
      </w:r>
      <w:r w:rsidRPr="00CD1A0D">
        <w:rPr>
          <w:lang w:val="en-US"/>
        </w:rPr>
        <w:t>www.unescap.org/resources/road-map-implementation-incheon-strategy-make-right-real-persons-disabilities-asia-and</w:t>
      </w:r>
    </w:p>
  </w:footnote>
  <w:footnote w:id="13">
    <w:p w:rsidR="000F79B8" w:rsidRPr="0018162D" w:rsidRDefault="000F79B8" w:rsidP="00B831CB">
      <w:pPr>
        <w:pStyle w:val="af2"/>
        <w:rPr>
          <w:lang w:val="en-US"/>
        </w:rPr>
      </w:pPr>
      <w:r>
        <w:rPr>
          <w:rStyle w:val="af4"/>
        </w:rPr>
        <w:footnoteRef/>
      </w:r>
      <w:r>
        <w:t xml:space="preserve"> </w:t>
      </w:r>
      <w:r w:rsidRPr="003F55E2">
        <w:rPr>
          <w:lang w:val="en-US"/>
        </w:rPr>
        <w:t>Economic and Social Commission for Asia and the Pacific</w:t>
      </w:r>
      <w:r>
        <w:rPr>
          <w:lang w:val="en-US"/>
        </w:rPr>
        <w:t xml:space="preserve"> Annual Report (</w:t>
      </w:r>
      <w:r w:rsidRPr="003F55E2">
        <w:rPr>
          <w:lang w:val="en-US"/>
        </w:rPr>
        <w:t>E/ESCAP/70/34</w:t>
      </w:r>
      <w:r>
        <w:rPr>
          <w:lang w:val="en-US"/>
        </w:rPr>
        <w:t>) can be accessed at</w:t>
      </w:r>
      <w:r w:rsidRPr="003F55E2">
        <w:rPr>
          <w:lang w:val="en-US"/>
        </w:rPr>
        <w:t xml:space="preserve">: </w:t>
      </w:r>
      <w:r w:rsidRPr="00EC476C">
        <w:rPr>
          <w:lang w:val="en-US"/>
        </w:rPr>
        <w:t>www.un.org/ga/search/view_doc.asp?symbol=E/ESCAP/70/34&amp;Lang=E</w:t>
      </w:r>
    </w:p>
  </w:footnote>
  <w:footnote w:id="14">
    <w:p w:rsidR="000F79B8" w:rsidRPr="0018162D" w:rsidRDefault="000F79B8" w:rsidP="00B831CB">
      <w:pPr>
        <w:pStyle w:val="af2"/>
        <w:rPr>
          <w:lang w:val="en-US"/>
        </w:rPr>
      </w:pPr>
      <w:r>
        <w:rPr>
          <w:rStyle w:val="af4"/>
        </w:rPr>
        <w:footnoteRef/>
      </w:r>
      <w:r>
        <w:t xml:space="preserve"> </w:t>
      </w:r>
      <w:r>
        <w:rPr>
          <w:lang w:val="en-US"/>
        </w:rPr>
        <w:t xml:space="preserve">Information on the </w:t>
      </w:r>
      <w:r w:rsidRPr="00B92244">
        <w:rPr>
          <w:lang w:val="en-US"/>
        </w:rPr>
        <w:t>ESCAP Multi-donor Trust Fund for the Asian and the Pacific Decade of Persons with Disabilities</w:t>
      </w:r>
      <w:r>
        <w:rPr>
          <w:lang w:val="en-US"/>
        </w:rPr>
        <w:t xml:space="preserve"> can be accessed at: </w:t>
      </w:r>
      <w:r w:rsidRPr="00B92244">
        <w:rPr>
          <w:lang w:val="en-US"/>
        </w:rPr>
        <w:t>www.unescap.org/announcement/escap-multi-donor-trust-fund-asian-and-pacific-decade-persons-disabilities</w:t>
      </w:r>
    </w:p>
  </w:footnote>
  <w:footnote w:id="15">
    <w:p w:rsidR="000F79B8" w:rsidRPr="0018162D" w:rsidRDefault="000F79B8" w:rsidP="00B831CB">
      <w:pPr>
        <w:pStyle w:val="af2"/>
        <w:rPr>
          <w:lang w:val="en-US"/>
        </w:rPr>
      </w:pPr>
      <w:r>
        <w:rPr>
          <w:rStyle w:val="af4"/>
        </w:rPr>
        <w:footnoteRef/>
      </w:r>
      <w:r>
        <w:t xml:space="preserve"> </w:t>
      </w:r>
      <w:r w:rsidRPr="00773AFB">
        <w:rPr>
          <w:lang w:val="en-US"/>
        </w:rPr>
        <w:t xml:space="preserve">Disability Inclusive Meetings: An Operational Guide </w:t>
      </w:r>
      <w:r>
        <w:rPr>
          <w:lang w:val="en-US"/>
        </w:rPr>
        <w:t xml:space="preserve">can be accessed at: </w:t>
      </w:r>
      <w:r w:rsidRPr="00773AFB">
        <w:rPr>
          <w:lang w:val="en-US"/>
        </w:rPr>
        <w:t>www.unescap.org/resources/disability-inclusive-meetings-operational-guide</w:t>
      </w:r>
    </w:p>
  </w:footnote>
  <w:footnote w:id="16">
    <w:p w:rsidR="000F79B8" w:rsidRPr="00A45551" w:rsidRDefault="000F79B8" w:rsidP="00B831CB">
      <w:pPr>
        <w:pStyle w:val="af2"/>
        <w:rPr>
          <w:lang w:val="en-US"/>
        </w:rPr>
      </w:pPr>
      <w:r>
        <w:rPr>
          <w:rStyle w:val="af4"/>
        </w:rPr>
        <w:footnoteRef/>
      </w:r>
      <w:r>
        <w:t xml:space="preserve"> See provision 9 of the Terms of Reference in Annex I. </w:t>
      </w:r>
    </w:p>
  </w:footnote>
  <w:footnote w:id="17">
    <w:p w:rsidR="000F79B8" w:rsidRPr="00A379C4" w:rsidRDefault="000F79B8" w:rsidP="00B831CB">
      <w:pPr>
        <w:pStyle w:val="af2"/>
        <w:rPr>
          <w:rFonts w:cs="Times New Roman"/>
          <w:lang w:val="en-US"/>
        </w:rPr>
      </w:pPr>
      <w:r w:rsidRPr="00A379C4">
        <w:rPr>
          <w:rStyle w:val="af4"/>
          <w:rFonts w:cs="Times New Roman"/>
        </w:rPr>
        <w:footnoteRef/>
      </w:r>
      <w:r w:rsidRPr="00A379C4">
        <w:rPr>
          <w:rFonts w:cs="Times New Roman"/>
        </w:rPr>
        <w:t xml:space="preserve"> </w:t>
      </w:r>
      <w:r w:rsidRPr="00A379C4">
        <w:rPr>
          <w:rFonts w:cs="Times New Roman"/>
          <w:lang w:val="en-US"/>
        </w:rPr>
        <w:t xml:space="preserve"> </w:t>
      </w:r>
      <w:r w:rsidRPr="00A379C4">
        <w:rPr>
          <w:rFonts w:cs="Times New Roman"/>
        </w:rPr>
        <w:t>Paragraph 2, Terms of Reference of the Working Group on the Asian and Pacific Decade of Persons with Disabilities, 2013-2022, as annexed.</w:t>
      </w:r>
    </w:p>
  </w:footnote>
  <w:footnote w:id="18">
    <w:p w:rsidR="000F79B8" w:rsidRPr="00F334D4" w:rsidRDefault="000F79B8" w:rsidP="00B831CB">
      <w:pPr>
        <w:pStyle w:val="af2"/>
        <w:rPr>
          <w:rFonts w:cs="Times New Roman"/>
          <w:lang w:val="en-US"/>
        </w:rPr>
      </w:pPr>
      <w:r w:rsidRPr="00A379C4">
        <w:rPr>
          <w:rStyle w:val="af4"/>
          <w:rFonts w:cs="Times New Roman"/>
        </w:rPr>
        <w:footnoteRef/>
      </w:r>
      <w:r w:rsidRPr="00A379C4">
        <w:rPr>
          <w:rFonts w:cs="Times New Roman"/>
        </w:rPr>
        <w:t xml:space="preserve"> See the composition of the Working Group</w:t>
      </w:r>
      <w:r w:rsidRPr="00F334D4">
        <w:rPr>
          <w:rFonts w:cs="Times New Roman"/>
        </w:rPr>
        <w:t>, 2018 –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B66"/>
    <w:multiLevelType w:val="hybridMultilevel"/>
    <w:tmpl w:val="A754C4B2"/>
    <w:lvl w:ilvl="0" w:tplc="8612D518">
      <w:start w:val="12"/>
      <w:numFmt w:val="decimal"/>
      <w:lvlText w:val="%1."/>
      <w:lvlJc w:val="left"/>
      <w:pPr>
        <w:ind w:left="71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9F420CFC">
      <w:start w:val="1"/>
      <w:numFmt w:val="lowerLetter"/>
      <w:lvlText w:val="%2"/>
      <w:lvlJc w:val="left"/>
      <w:pPr>
        <w:ind w:left="10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64105844">
      <w:start w:val="1"/>
      <w:numFmt w:val="lowerRoman"/>
      <w:lvlText w:val="%3"/>
      <w:lvlJc w:val="left"/>
      <w:pPr>
        <w:ind w:left="18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9C7CAF36">
      <w:start w:val="1"/>
      <w:numFmt w:val="decimal"/>
      <w:lvlText w:val="%4"/>
      <w:lvlJc w:val="left"/>
      <w:pPr>
        <w:ind w:left="25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49B64500">
      <w:start w:val="1"/>
      <w:numFmt w:val="lowerLetter"/>
      <w:lvlText w:val="%5"/>
      <w:lvlJc w:val="left"/>
      <w:pPr>
        <w:ind w:left="32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8EFAAD36">
      <w:start w:val="1"/>
      <w:numFmt w:val="lowerRoman"/>
      <w:lvlText w:val="%6"/>
      <w:lvlJc w:val="left"/>
      <w:pPr>
        <w:ind w:left="39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8B968054">
      <w:start w:val="1"/>
      <w:numFmt w:val="decimal"/>
      <w:lvlText w:val="%7"/>
      <w:lvlJc w:val="left"/>
      <w:pPr>
        <w:ind w:left="46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BD783BA0">
      <w:start w:val="1"/>
      <w:numFmt w:val="lowerLetter"/>
      <w:lvlText w:val="%8"/>
      <w:lvlJc w:val="left"/>
      <w:pPr>
        <w:ind w:left="54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F9BE9952">
      <w:start w:val="1"/>
      <w:numFmt w:val="lowerRoman"/>
      <w:lvlText w:val="%9"/>
      <w:lvlJc w:val="left"/>
      <w:pPr>
        <w:ind w:left="61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21B6AC8"/>
    <w:multiLevelType w:val="hybridMultilevel"/>
    <w:tmpl w:val="3F4223FE"/>
    <w:lvl w:ilvl="0" w:tplc="252EAE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29E0B5E"/>
    <w:multiLevelType w:val="multilevel"/>
    <w:tmpl w:val="527A94C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A62226"/>
    <w:multiLevelType w:val="hybridMultilevel"/>
    <w:tmpl w:val="92A8B8E8"/>
    <w:lvl w:ilvl="0" w:tplc="323EEFE2">
      <w:start w:val="2"/>
      <w:numFmt w:val="decimal"/>
      <w:lvlText w:val="%1."/>
      <w:lvlJc w:val="left"/>
      <w:pPr>
        <w:ind w:left="19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3B00C41C">
      <w:start w:val="1"/>
      <w:numFmt w:val="lowerLetter"/>
      <w:lvlText w:val="%2"/>
      <w:lvlJc w:val="left"/>
      <w:pPr>
        <w:ind w:left="19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1A12856A">
      <w:start w:val="1"/>
      <w:numFmt w:val="lowerRoman"/>
      <w:lvlText w:val="%3"/>
      <w:lvlJc w:val="left"/>
      <w:pPr>
        <w:ind w:left="27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93BABD30">
      <w:start w:val="1"/>
      <w:numFmt w:val="decimal"/>
      <w:lvlText w:val="%4"/>
      <w:lvlJc w:val="left"/>
      <w:pPr>
        <w:ind w:left="34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59184736">
      <w:start w:val="1"/>
      <w:numFmt w:val="lowerLetter"/>
      <w:lvlText w:val="%5"/>
      <w:lvlJc w:val="left"/>
      <w:pPr>
        <w:ind w:left="41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5BB47F7C">
      <w:start w:val="1"/>
      <w:numFmt w:val="lowerRoman"/>
      <w:lvlText w:val="%6"/>
      <w:lvlJc w:val="left"/>
      <w:pPr>
        <w:ind w:left="48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1B90AF5E">
      <w:start w:val="1"/>
      <w:numFmt w:val="decimal"/>
      <w:lvlText w:val="%7"/>
      <w:lvlJc w:val="left"/>
      <w:pPr>
        <w:ind w:left="55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1B56F8C8">
      <w:start w:val="1"/>
      <w:numFmt w:val="lowerLetter"/>
      <w:lvlText w:val="%8"/>
      <w:lvlJc w:val="left"/>
      <w:pPr>
        <w:ind w:left="63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A5BC8B90">
      <w:start w:val="1"/>
      <w:numFmt w:val="lowerRoman"/>
      <w:lvlText w:val="%9"/>
      <w:lvlJc w:val="left"/>
      <w:pPr>
        <w:ind w:left="70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0AD962E9"/>
    <w:multiLevelType w:val="hybridMultilevel"/>
    <w:tmpl w:val="B00062A4"/>
    <w:lvl w:ilvl="0" w:tplc="CD803D14">
      <w:start w:val="6"/>
      <w:numFmt w:val="decimal"/>
      <w:lvlText w:val="%1."/>
      <w:lvlJc w:val="left"/>
      <w:pPr>
        <w:ind w:left="179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BCFCC00C">
      <w:start w:val="1"/>
      <w:numFmt w:val="lowerLetter"/>
      <w:lvlText w:val="%2"/>
      <w:lvlJc w:val="left"/>
      <w:pPr>
        <w:ind w:left="1259"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321606DC">
      <w:start w:val="1"/>
      <w:numFmt w:val="lowerRoman"/>
      <w:lvlText w:val="%3"/>
      <w:lvlJc w:val="left"/>
      <w:pPr>
        <w:ind w:left="1979"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7C9E509E">
      <w:start w:val="1"/>
      <w:numFmt w:val="decimal"/>
      <w:lvlText w:val="%4"/>
      <w:lvlJc w:val="left"/>
      <w:pPr>
        <w:ind w:left="2699"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4F9C6BC2">
      <w:start w:val="1"/>
      <w:numFmt w:val="lowerLetter"/>
      <w:lvlText w:val="%5"/>
      <w:lvlJc w:val="left"/>
      <w:pPr>
        <w:ind w:left="3419"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603C4E1A">
      <w:start w:val="1"/>
      <w:numFmt w:val="lowerRoman"/>
      <w:lvlText w:val="%6"/>
      <w:lvlJc w:val="left"/>
      <w:pPr>
        <w:ind w:left="4139"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98B4CC82">
      <w:start w:val="1"/>
      <w:numFmt w:val="decimal"/>
      <w:lvlText w:val="%7"/>
      <w:lvlJc w:val="left"/>
      <w:pPr>
        <w:ind w:left="4859"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427620D2">
      <w:start w:val="1"/>
      <w:numFmt w:val="lowerLetter"/>
      <w:lvlText w:val="%8"/>
      <w:lvlJc w:val="left"/>
      <w:pPr>
        <w:ind w:left="5579"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9418FCB4">
      <w:start w:val="1"/>
      <w:numFmt w:val="lowerRoman"/>
      <w:lvlText w:val="%9"/>
      <w:lvlJc w:val="left"/>
      <w:pPr>
        <w:ind w:left="6299"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0DF700EE"/>
    <w:multiLevelType w:val="hybridMultilevel"/>
    <w:tmpl w:val="CD3AE590"/>
    <w:lvl w:ilvl="0" w:tplc="6708017A">
      <w:start w:val="1"/>
      <w:numFmt w:val="decimal"/>
      <w:lvlText w:val="%1"/>
      <w:lvlJc w:val="left"/>
      <w:pPr>
        <w:ind w:left="3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0226C456">
      <w:start w:val="1"/>
      <w:numFmt w:val="lowerLetter"/>
      <w:lvlText w:val="%2"/>
      <w:lvlJc w:val="left"/>
      <w:pPr>
        <w:ind w:left="899"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D01AF8A2">
      <w:start w:val="1"/>
      <w:numFmt w:val="lowerLetter"/>
      <w:lvlRestart w:val="0"/>
      <w:lvlText w:val="(%3)"/>
      <w:lvlJc w:val="left"/>
      <w:pPr>
        <w:ind w:left="2136"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077A5758">
      <w:start w:val="1"/>
      <w:numFmt w:val="decimal"/>
      <w:lvlText w:val="%4"/>
      <w:lvlJc w:val="left"/>
      <w:pPr>
        <w:ind w:left="215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4D646A3C">
      <w:start w:val="1"/>
      <w:numFmt w:val="lowerLetter"/>
      <w:lvlText w:val="%5"/>
      <w:lvlJc w:val="left"/>
      <w:pPr>
        <w:ind w:left="287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E22408E4">
      <w:start w:val="1"/>
      <w:numFmt w:val="lowerRoman"/>
      <w:lvlText w:val="%6"/>
      <w:lvlJc w:val="left"/>
      <w:pPr>
        <w:ind w:left="359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85C8B5CA">
      <w:start w:val="1"/>
      <w:numFmt w:val="decimal"/>
      <w:lvlText w:val="%7"/>
      <w:lvlJc w:val="left"/>
      <w:pPr>
        <w:ind w:left="431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B8BEF70A">
      <w:start w:val="1"/>
      <w:numFmt w:val="lowerLetter"/>
      <w:lvlText w:val="%8"/>
      <w:lvlJc w:val="left"/>
      <w:pPr>
        <w:ind w:left="503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01B4CD38">
      <w:start w:val="1"/>
      <w:numFmt w:val="lowerRoman"/>
      <w:lvlText w:val="%9"/>
      <w:lvlJc w:val="left"/>
      <w:pPr>
        <w:ind w:left="575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0EAE5750"/>
    <w:multiLevelType w:val="hybridMultilevel"/>
    <w:tmpl w:val="CCDCC6AC"/>
    <w:lvl w:ilvl="0" w:tplc="39DCFBE4">
      <w:start w:val="1"/>
      <w:numFmt w:val="decimal"/>
      <w:lvlText w:val="%1"/>
      <w:lvlJc w:val="left"/>
      <w:pPr>
        <w:ind w:left="3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167CDBC6">
      <w:start w:val="1"/>
      <w:numFmt w:val="lowerLetter"/>
      <w:lvlText w:val="%2"/>
      <w:lvlJc w:val="left"/>
      <w:pPr>
        <w:ind w:left="899"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E4424DD0">
      <w:start w:val="1"/>
      <w:numFmt w:val="lowerLetter"/>
      <w:lvlRestart w:val="0"/>
      <w:lvlText w:val="(%3)"/>
      <w:lvlJc w:val="left"/>
      <w:pPr>
        <w:ind w:left="2124"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77CEA52A">
      <w:start w:val="1"/>
      <w:numFmt w:val="decimal"/>
      <w:lvlText w:val="%4"/>
      <w:lvlJc w:val="left"/>
      <w:pPr>
        <w:ind w:left="215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AA9812EE">
      <w:start w:val="1"/>
      <w:numFmt w:val="lowerLetter"/>
      <w:lvlText w:val="%5"/>
      <w:lvlJc w:val="left"/>
      <w:pPr>
        <w:ind w:left="287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A574DAA4">
      <w:start w:val="1"/>
      <w:numFmt w:val="lowerRoman"/>
      <w:lvlText w:val="%6"/>
      <w:lvlJc w:val="left"/>
      <w:pPr>
        <w:ind w:left="359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80522E98">
      <w:start w:val="1"/>
      <w:numFmt w:val="decimal"/>
      <w:lvlText w:val="%7"/>
      <w:lvlJc w:val="left"/>
      <w:pPr>
        <w:ind w:left="431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F5988DEC">
      <w:start w:val="1"/>
      <w:numFmt w:val="lowerLetter"/>
      <w:lvlText w:val="%8"/>
      <w:lvlJc w:val="left"/>
      <w:pPr>
        <w:ind w:left="503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243A2B4C">
      <w:start w:val="1"/>
      <w:numFmt w:val="lowerRoman"/>
      <w:lvlText w:val="%9"/>
      <w:lvlJc w:val="left"/>
      <w:pPr>
        <w:ind w:left="575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14A22F6B"/>
    <w:multiLevelType w:val="hybridMultilevel"/>
    <w:tmpl w:val="458EB284"/>
    <w:lvl w:ilvl="0" w:tplc="64CA0F60">
      <w:start w:val="1"/>
      <w:numFmt w:val="lowerLetter"/>
      <w:lvlText w:val="(%1)"/>
      <w:lvlJc w:val="left"/>
      <w:pPr>
        <w:tabs>
          <w:tab w:val="num" w:pos="720"/>
        </w:tabs>
        <w:ind w:left="720" w:hanging="360"/>
      </w:pPr>
      <w:rPr>
        <w:rFonts w:hint="default"/>
      </w:rPr>
    </w:lvl>
    <w:lvl w:ilvl="1" w:tplc="D964849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71A57"/>
    <w:multiLevelType w:val="hybridMultilevel"/>
    <w:tmpl w:val="0060BEF8"/>
    <w:lvl w:ilvl="0" w:tplc="64CA0F60">
      <w:start w:val="1"/>
      <w:numFmt w:val="lowerLetter"/>
      <w:lvlText w:val="(%1)"/>
      <w:lvlJc w:val="left"/>
      <w:pPr>
        <w:tabs>
          <w:tab w:val="num" w:pos="720"/>
        </w:tabs>
        <w:ind w:left="720" w:hanging="360"/>
      </w:pPr>
      <w:rPr>
        <w:rFonts w:hint="default"/>
      </w:rPr>
    </w:lvl>
    <w:lvl w:ilvl="1" w:tplc="D964849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F814B8"/>
    <w:multiLevelType w:val="hybridMultilevel"/>
    <w:tmpl w:val="188E5D3C"/>
    <w:lvl w:ilvl="0" w:tplc="1C74DC8A">
      <w:start w:val="1"/>
      <w:numFmt w:val="upperLetter"/>
      <w:pStyle w:val="2"/>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AE47DA"/>
    <w:multiLevelType w:val="hybridMultilevel"/>
    <w:tmpl w:val="FD66B9CE"/>
    <w:lvl w:ilvl="0" w:tplc="64CA0F60">
      <w:start w:val="1"/>
      <w:numFmt w:val="lowerLetter"/>
      <w:lvlText w:val="(%1)"/>
      <w:lvlJc w:val="left"/>
      <w:pPr>
        <w:tabs>
          <w:tab w:val="num" w:pos="720"/>
        </w:tabs>
        <w:ind w:left="720" w:hanging="360"/>
      </w:pPr>
      <w:rPr>
        <w:rFonts w:hint="default"/>
      </w:rPr>
    </w:lvl>
    <w:lvl w:ilvl="1" w:tplc="D964849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B24630"/>
    <w:multiLevelType w:val="hybridMultilevel"/>
    <w:tmpl w:val="B6242484"/>
    <w:lvl w:ilvl="0" w:tplc="7E5CF4F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C814743"/>
    <w:multiLevelType w:val="multilevel"/>
    <w:tmpl w:val="36A4AF82"/>
    <w:lvl w:ilvl="0">
      <w:start w:val="1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DAB69A6"/>
    <w:multiLevelType w:val="multilevel"/>
    <w:tmpl w:val="4F9EB538"/>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E7E7C41"/>
    <w:multiLevelType w:val="hybridMultilevel"/>
    <w:tmpl w:val="345C2E5E"/>
    <w:lvl w:ilvl="0" w:tplc="2264A7A2">
      <w:start w:val="3"/>
      <w:numFmt w:val="decimal"/>
      <w:lvlText w:val="%1."/>
      <w:lvlJc w:val="left"/>
      <w:pPr>
        <w:ind w:left="142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91E6D29E">
      <w:start w:val="1"/>
      <w:numFmt w:val="lowerLetter"/>
      <w:lvlText w:val="%2"/>
      <w:lvlJc w:val="left"/>
      <w:pPr>
        <w:ind w:left="10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A5B0E702">
      <w:start w:val="1"/>
      <w:numFmt w:val="lowerRoman"/>
      <w:lvlText w:val="%3"/>
      <w:lvlJc w:val="left"/>
      <w:pPr>
        <w:ind w:left="18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D6B2E410">
      <w:start w:val="1"/>
      <w:numFmt w:val="decimal"/>
      <w:lvlText w:val="%4"/>
      <w:lvlJc w:val="left"/>
      <w:pPr>
        <w:ind w:left="25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DE4A3886">
      <w:start w:val="1"/>
      <w:numFmt w:val="lowerLetter"/>
      <w:lvlText w:val="%5"/>
      <w:lvlJc w:val="left"/>
      <w:pPr>
        <w:ind w:left="32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FDD47C0E">
      <w:start w:val="1"/>
      <w:numFmt w:val="lowerRoman"/>
      <w:lvlText w:val="%6"/>
      <w:lvlJc w:val="left"/>
      <w:pPr>
        <w:ind w:left="39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CA12C464">
      <w:start w:val="1"/>
      <w:numFmt w:val="decimal"/>
      <w:lvlText w:val="%7"/>
      <w:lvlJc w:val="left"/>
      <w:pPr>
        <w:ind w:left="46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CBE0FCFA">
      <w:start w:val="1"/>
      <w:numFmt w:val="lowerLetter"/>
      <w:lvlText w:val="%8"/>
      <w:lvlJc w:val="left"/>
      <w:pPr>
        <w:ind w:left="54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90FC786E">
      <w:start w:val="1"/>
      <w:numFmt w:val="lowerRoman"/>
      <w:lvlText w:val="%9"/>
      <w:lvlJc w:val="left"/>
      <w:pPr>
        <w:ind w:left="61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209123EC"/>
    <w:multiLevelType w:val="hybridMultilevel"/>
    <w:tmpl w:val="7D34CCFC"/>
    <w:lvl w:ilvl="0" w:tplc="7A325414">
      <w:start w:val="25"/>
      <w:numFmt w:val="decimal"/>
      <w:lvlText w:val="%1."/>
      <w:lvlJc w:val="left"/>
      <w:pPr>
        <w:ind w:left="71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ED5A1AD2">
      <w:start w:val="1"/>
      <w:numFmt w:val="lowerLetter"/>
      <w:lvlText w:val="%2"/>
      <w:lvlJc w:val="left"/>
      <w:pPr>
        <w:ind w:left="10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2EC252C2">
      <w:start w:val="1"/>
      <w:numFmt w:val="lowerRoman"/>
      <w:lvlText w:val="%3"/>
      <w:lvlJc w:val="left"/>
      <w:pPr>
        <w:ind w:left="18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2E7CBB7C">
      <w:start w:val="1"/>
      <w:numFmt w:val="decimal"/>
      <w:lvlText w:val="%4"/>
      <w:lvlJc w:val="left"/>
      <w:pPr>
        <w:ind w:left="25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30B057AE">
      <w:start w:val="1"/>
      <w:numFmt w:val="lowerLetter"/>
      <w:lvlText w:val="%5"/>
      <w:lvlJc w:val="left"/>
      <w:pPr>
        <w:ind w:left="32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0A9ED04C">
      <w:start w:val="1"/>
      <w:numFmt w:val="lowerRoman"/>
      <w:lvlText w:val="%6"/>
      <w:lvlJc w:val="left"/>
      <w:pPr>
        <w:ind w:left="39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9334C2F0">
      <w:start w:val="1"/>
      <w:numFmt w:val="decimal"/>
      <w:lvlText w:val="%7"/>
      <w:lvlJc w:val="left"/>
      <w:pPr>
        <w:ind w:left="46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03844336">
      <w:start w:val="1"/>
      <w:numFmt w:val="lowerLetter"/>
      <w:lvlText w:val="%8"/>
      <w:lvlJc w:val="left"/>
      <w:pPr>
        <w:ind w:left="54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DA6618B8">
      <w:start w:val="1"/>
      <w:numFmt w:val="lowerRoman"/>
      <w:lvlText w:val="%9"/>
      <w:lvlJc w:val="left"/>
      <w:pPr>
        <w:ind w:left="61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269A231F"/>
    <w:multiLevelType w:val="hybridMultilevel"/>
    <w:tmpl w:val="19C4DE52"/>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7" w15:restartNumberingAfterBreak="0">
    <w:nsid w:val="2B505DD5"/>
    <w:multiLevelType w:val="hybridMultilevel"/>
    <w:tmpl w:val="61FEE7DA"/>
    <w:lvl w:ilvl="0" w:tplc="7F80E03E">
      <w:start w:val="1"/>
      <w:numFmt w:val="decimal"/>
      <w:pStyle w:val="NF-bodytext"/>
      <w:lvlText w:val="%1."/>
      <w:lvlJc w:val="left"/>
      <w:pPr>
        <w:tabs>
          <w:tab w:val="num" w:pos="1872"/>
        </w:tabs>
      </w:pPr>
      <w:rPr>
        <w:rFonts w:cs="Times New Roman" w:hint="default"/>
        <w:sz w:val="22"/>
      </w:rPr>
    </w:lvl>
    <w:lvl w:ilvl="1" w:tplc="3B766FBE">
      <w:start w:val="1"/>
      <w:numFmt w:val="upperLetter"/>
      <w:lvlText w:val="%2."/>
      <w:lvlJc w:val="left"/>
      <w:pPr>
        <w:ind w:left="1440" w:hanging="360"/>
      </w:pPr>
      <w:rPr>
        <w:rFonts w:eastAsia="Times New Roman" w:cs="Times New Roman" w:hint="default"/>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30612726"/>
    <w:multiLevelType w:val="hybridMultilevel"/>
    <w:tmpl w:val="0060BEF8"/>
    <w:lvl w:ilvl="0" w:tplc="64CA0F60">
      <w:start w:val="1"/>
      <w:numFmt w:val="lowerLetter"/>
      <w:lvlText w:val="(%1)"/>
      <w:lvlJc w:val="left"/>
      <w:pPr>
        <w:tabs>
          <w:tab w:val="num" w:pos="720"/>
        </w:tabs>
        <w:ind w:left="720" w:hanging="360"/>
      </w:pPr>
      <w:rPr>
        <w:rFonts w:hint="default"/>
      </w:rPr>
    </w:lvl>
    <w:lvl w:ilvl="1" w:tplc="D964849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0E62EAC"/>
    <w:multiLevelType w:val="hybridMultilevel"/>
    <w:tmpl w:val="1294FD38"/>
    <w:lvl w:ilvl="0" w:tplc="C6DC84A6">
      <w:start w:val="1"/>
      <w:numFmt w:val="decimal"/>
      <w:lvlText w:val="(%1)"/>
      <w:lvlJc w:val="left"/>
      <w:pPr>
        <w:tabs>
          <w:tab w:val="num" w:pos="1440"/>
        </w:tabs>
        <w:ind w:left="1440" w:hanging="720"/>
      </w:pPr>
      <w:rPr>
        <w:rFonts w:hint="default"/>
        <w:b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1525E77"/>
    <w:multiLevelType w:val="hybridMultilevel"/>
    <w:tmpl w:val="748A3620"/>
    <w:lvl w:ilvl="0" w:tplc="C4FA4C94">
      <w:start w:val="1"/>
      <w:numFmt w:val="decimal"/>
      <w:lvlText w:val="%1"/>
      <w:lvlJc w:val="left"/>
      <w:pPr>
        <w:ind w:left="3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448E6978">
      <w:start w:val="2"/>
      <w:numFmt w:val="decimal"/>
      <w:lvlRestart w:val="0"/>
      <w:lvlText w:val="%2."/>
      <w:lvlJc w:val="left"/>
      <w:pPr>
        <w:ind w:left="179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C2A49FF6">
      <w:start w:val="1"/>
      <w:numFmt w:val="lowerRoman"/>
      <w:lvlText w:val="%3"/>
      <w:lvlJc w:val="left"/>
      <w:pPr>
        <w:ind w:left="161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33440FD6">
      <w:start w:val="1"/>
      <w:numFmt w:val="decimal"/>
      <w:lvlText w:val="%4"/>
      <w:lvlJc w:val="left"/>
      <w:pPr>
        <w:ind w:left="233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05A27D80">
      <w:start w:val="1"/>
      <w:numFmt w:val="lowerLetter"/>
      <w:lvlText w:val="%5"/>
      <w:lvlJc w:val="left"/>
      <w:pPr>
        <w:ind w:left="305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0E0C48D6">
      <w:start w:val="1"/>
      <w:numFmt w:val="lowerRoman"/>
      <w:lvlText w:val="%6"/>
      <w:lvlJc w:val="left"/>
      <w:pPr>
        <w:ind w:left="377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B34852A6">
      <w:start w:val="1"/>
      <w:numFmt w:val="decimal"/>
      <w:lvlText w:val="%7"/>
      <w:lvlJc w:val="left"/>
      <w:pPr>
        <w:ind w:left="449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2D244356">
      <w:start w:val="1"/>
      <w:numFmt w:val="lowerLetter"/>
      <w:lvlText w:val="%8"/>
      <w:lvlJc w:val="left"/>
      <w:pPr>
        <w:ind w:left="521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A86E1F10">
      <w:start w:val="1"/>
      <w:numFmt w:val="lowerRoman"/>
      <w:lvlText w:val="%9"/>
      <w:lvlJc w:val="left"/>
      <w:pPr>
        <w:ind w:left="593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33742556"/>
    <w:multiLevelType w:val="hybridMultilevel"/>
    <w:tmpl w:val="2A08CF16"/>
    <w:lvl w:ilvl="0" w:tplc="30F2149E">
      <w:start w:val="1"/>
      <w:numFmt w:val="decimal"/>
      <w:lvlText w:val="%1"/>
      <w:lvlJc w:val="left"/>
      <w:pPr>
        <w:ind w:left="3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706EC18C">
      <w:start w:val="1"/>
      <w:numFmt w:val="lowerLetter"/>
      <w:lvlText w:val="%2"/>
      <w:lvlJc w:val="left"/>
      <w:pPr>
        <w:ind w:left="899"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C4C0B254">
      <w:start w:val="1"/>
      <w:numFmt w:val="lowerLetter"/>
      <w:lvlRestart w:val="0"/>
      <w:lvlText w:val="(%3)"/>
      <w:lvlJc w:val="left"/>
      <w:pPr>
        <w:ind w:left="2124"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BD1C4EFA">
      <w:start w:val="1"/>
      <w:numFmt w:val="decimal"/>
      <w:lvlText w:val="%4"/>
      <w:lvlJc w:val="left"/>
      <w:pPr>
        <w:ind w:left="215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1B667686">
      <w:start w:val="1"/>
      <w:numFmt w:val="lowerLetter"/>
      <w:lvlText w:val="%5"/>
      <w:lvlJc w:val="left"/>
      <w:pPr>
        <w:ind w:left="287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5B8676D2">
      <w:start w:val="1"/>
      <w:numFmt w:val="lowerRoman"/>
      <w:lvlText w:val="%6"/>
      <w:lvlJc w:val="left"/>
      <w:pPr>
        <w:ind w:left="359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CF20A4E0">
      <w:start w:val="1"/>
      <w:numFmt w:val="decimal"/>
      <w:lvlText w:val="%7"/>
      <w:lvlJc w:val="left"/>
      <w:pPr>
        <w:ind w:left="431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D9205CDC">
      <w:start w:val="1"/>
      <w:numFmt w:val="lowerLetter"/>
      <w:lvlText w:val="%8"/>
      <w:lvlJc w:val="left"/>
      <w:pPr>
        <w:ind w:left="503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F3384A5E">
      <w:start w:val="1"/>
      <w:numFmt w:val="lowerRoman"/>
      <w:lvlText w:val="%9"/>
      <w:lvlJc w:val="left"/>
      <w:pPr>
        <w:ind w:left="5758"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340D023B"/>
    <w:multiLevelType w:val="hybridMultilevel"/>
    <w:tmpl w:val="FD66B9CE"/>
    <w:lvl w:ilvl="0" w:tplc="64CA0F60">
      <w:start w:val="1"/>
      <w:numFmt w:val="lowerLetter"/>
      <w:lvlText w:val="(%1)"/>
      <w:lvlJc w:val="left"/>
      <w:pPr>
        <w:tabs>
          <w:tab w:val="num" w:pos="720"/>
        </w:tabs>
        <w:ind w:left="720" w:hanging="360"/>
      </w:pPr>
      <w:rPr>
        <w:rFonts w:hint="default"/>
      </w:rPr>
    </w:lvl>
    <w:lvl w:ilvl="1" w:tplc="D964849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6F4F28"/>
    <w:multiLevelType w:val="hybridMultilevel"/>
    <w:tmpl w:val="D8CA4B0C"/>
    <w:lvl w:ilvl="0" w:tplc="8584C23A">
      <w:start w:val="17"/>
      <w:numFmt w:val="decimal"/>
      <w:lvlText w:val="%1."/>
      <w:lvlJc w:val="left"/>
      <w:pPr>
        <w:ind w:left="71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CAC8162C">
      <w:start w:val="1"/>
      <w:numFmt w:val="lowerLetter"/>
      <w:lvlText w:val="%2"/>
      <w:lvlJc w:val="left"/>
      <w:pPr>
        <w:ind w:left="10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0DD4C274">
      <w:start w:val="1"/>
      <w:numFmt w:val="lowerRoman"/>
      <w:lvlText w:val="%3"/>
      <w:lvlJc w:val="left"/>
      <w:pPr>
        <w:ind w:left="18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62002F66">
      <w:start w:val="1"/>
      <w:numFmt w:val="decimal"/>
      <w:lvlText w:val="%4"/>
      <w:lvlJc w:val="left"/>
      <w:pPr>
        <w:ind w:left="25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BB08C1AC">
      <w:start w:val="1"/>
      <w:numFmt w:val="lowerLetter"/>
      <w:lvlText w:val="%5"/>
      <w:lvlJc w:val="left"/>
      <w:pPr>
        <w:ind w:left="32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7F7C5666">
      <w:start w:val="1"/>
      <w:numFmt w:val="lowerRoman"/>
      <w:lvlText w:val="%6"/>
      <w:lvlJc w:val="left"/>
      <w:pPr>
        <w:ind w:left="39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D8D4CDEE">
      <w:start w:val="1"/>
      <w:numFmt w:val="decimal"/>
      <w:lvlText w:val="%7"/>
      <w:lvlJc w:val="left"/>
      <w:pPr>
        <w:ind w:left="46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AD868DA6">
      <w:start w:val="1"/>
      <w:numFmt w:val="lowerLetter"/>
      <w:lvlText w:val="%8"/>
      <w:lvlJc w:val="left"/>
      <w:pPr>
        <w:ind w:left="54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BF605C5E">
      <w:start w:val="1"/>
      <w:numFmt w:val="lowerRoman"/>
      <w:lvlText w:val="%9"/>
      <w:lvlJc w:val="left"/>
      <w:pPr>
        <w:ind w:left="61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24" w15:restartNumberingAfterBreak="0">
    <w:nsid w:val="34E0327D"/>
    <w:multiLevelType w:val="hybridMultilevel"/>
    <w:tmpl w:val="4692B476"/>
    <w:lvl w:ilvl="0" w:tplc="A31CFDBC">
      <w:start w:val="1"/>
      <w:numFmt w:val="decimal"/>
      <w:lvlText w:val="%1."/>
      <w:lvlJc w:val="left"/>
      <w:pPr>
        <w:ind w:left="19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C484AF02">
      <w:start w:val="1"/>
      <w:numFmt w:val="lowerLetter"/>
      <w:lvlText w:val="%2"/>
      <w:lvlJc w:val="left"/>
      <w:pPr>
        <w:ind w:left="19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6808664A">
      <w:start w:val="1"/>
      <w:numFmt w:val="lowerRoman"/>
      <w:lvlText w:val="%3"/>
      <w:lvlJc w:val="left"/>
      <w:pPr>
        <w:ind w:left="27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8A464972">
      <w:start w:val="1"/>
      <w:numFmt w:val="decimal"/>
      <w:lvlText w:val="%4"/>
      <w:lvlJc w:val="left"/>
      <w:pPr>
        <w:ind w:left="34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F18C1FF2">
      <w:start w:val="1"/>
      <w:numFmt w:val="lowerLetter"/>
      <w:lvlText w:val="%5"/>
      <w:lvlJc w:val="left"/>
      <w:pPr>
        <w:ind w:left="41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E552FF60">
      <w:start w:val="1"/>
      <w:numFmt w:val="lowerRoman"/>
      <w:lvlText w:val="%6"/>
      <w:lvlJc w:val="left"/>
      <w:pPr>
        <w:ind w:left="48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BD6C6C76">
      <w:start w:val="1"/>
      <w:numFmt w:val="decimal"/>
      <w:lvlText w:val="%7"/>
      <w:lvlJc w:val="left"/>
      <w:pPr>
        <w:ind w:left="55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45BEE604">
      <w:start w:val="1"/>
      <w:numFmt w:val="lowerLetter"/>
      <w:lvlText w:val="%8"/>
      <w:lvlJc w:val="left"/>
      <w:pPr>
        <w:ind w:left="63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DA404A90">
      <w:start w:val="1"/>
      <w:numFmt w:val="lowerRoman"/>
      <w:lvlText w:val="%9"/>
      <w:lvlJc w:val="left"/>
      <w:pPr>
        <w:ind w:left="70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25" w15:restartNumberingAfterBreak="0">
    <w:nsid w:val="37F5614B"/>
    <w:multiLevelType w:val="hybridMultilevel"/>
    <w:tmpl w:val="0060BEF8"/>
    <w:lvl w:ilvl="0" w:tplc="64CA0F60">
      <w:start w:val="1"/>
      <w:numFmt w:val="lowerLetter"/>
      <w:lvlText w:val="(%1)"/>
      <w:lvlJc w:val="left"/>
      <w:pPr>
        <w:tabs>
          <w:tab w:val="num" w:pos="720"/>
        </w:tabs>
        <w:ind w:left="720" w:hanging="360"/>
      </w:pPr>
      <w:rPr>
        <w:rFonts w:hint="default"/>
      </w:rPr>
    </w:lvl>
    <w:lvl w:ilvl="1" w:tplc="D964849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9257B97"/>
    <w:multiLevelType w:val="hybridMultilevel"/>
    <w:tmpl w:val="650ACF16"/>
    <w:lvl w:ilvl="0" w:tplc="E6DE55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D385881"/>
    <w:multiLevelType w:val="multilevel"/>
    <w:tmpl w:val="11C6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3FF0135A"/>
    <w:multiLevelType w:val="hybridMultilevel"/>
    <w:tmpl w:val="4EBAA254"/>
    <w:lvl w:ilvl="0" w:tplc="05480E40">
      <w:start w:val="1"/>
      <w:numFmt w:val="decimal"/>
      <w:lvlText w:val="%1."/>
      <w:lvlJc w:val="left"/>
      <w:pPr>
        <w:ind w:left="19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24FC2D8E">
      <w:start w:val="1"/>
      <w:numFmt w:val="lowerLetter"/>
      <w:lvlText w:val="%2"/>
      <w:lvlJc w:val="left"/>
      <w:pPr>
        <w:ind w:left="19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2EC6D5F0">
      <w:start w:val="1"/>
      <w:numFmt w:val="lowerRoman"/>
      <w:lvlText w:val="%3"/>
      <w:lvlJc w:val="left"/>
      <w:pPr>
        <w:ind w:left="27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0F988B86">
      <w:start w:val="1"/>
      <w:numFmt w:val="decimal"/>
      <w:lvlText w:val="%4"/>
      <w:lvlJc w:val="left"/>
      <w:pPr>
        <w:ind w:left="34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32868EEE">
      <w:start w:val="1"/>
      <w:numFmt w:val="lowerLetter"/>
      <w:lvlText w:val="%5"/>
      <w:lvlJc w:val="left"/>
      <w:pPr>
        <w:ind w:left="41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D4F2E44C">
      <w:start w:val="1"/>
      <w:numFmt w:val="lowerRoman"/>
      <w:lvlText w:val="%6"/>
      <w:lvlJc w:val="left"/>
      <w:pPr>
        <w:ind w:left="48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B5A27894">
      <w:start w:val="1"/>
      <w:numFmt w:val="decimal"/>
      <w:lvlText w:val="%7"/>
      <w:lvlJc w:val="left"/>
      <w:pPr>
        <w:ind w:left="55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416C5CCE">
      <w:start w:val="1"/>
      <w:numFmt w:val="lowerLetter"/>
      <w:lvlText w:val="%8"/>
      <w:lvlJc w:val="left"/>
      <w:pPr>
        <w:ind w:left="63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B40E0E42">
      <w:start w:val="1"/>
      <w:numFmt w:val="lowerRoman"/>
      <w:lvlText w:val="%9"/>
      <w:lvlJc w:val="left"/>
      <w:pPr>
        <w:ind w:left="70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40275553"/>
    <w:multiLevelType w:val="multilevel"/>
    <w:tmpl w:val="4C48C002"/>
    <w:lvl w:ilvl="0">
      <w:start w:val="1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0844BCD"/>
    <w:multiLevelType w:val="hybridMultilevel"/>
    <w:tmpl w:val="8D9C4034"/>
    <w:lvl w:ilvl="0" w:tplc="666004D2">
      <w:start w:val="4"/>
      <w:numFmt w:val="lowerLetter"/>
      <w:lvlText w:val="%1)"/>
      <w:lvlJc w:val="left"/>
      <w:pPr>
        <w:ind w:left="106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47EA677C">
      <w:start w:val="1"/>
      <w:numFmt w:val="lowerLetter"/>
      <w:lvlText w:val="%2"/>
      <w:lvlJc w:val="left"/>
      <w:pPr>
        <w:ind w:left="10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9E9C6A2A">
      <w:start w:val="1"/>
      <w:numFmt w:val="lowerRoman"/>
      <w:lvlText w:val="%3"/>
      <w:lvlJc w:val="left"/>
      <w:pPr>
        <w:ind w:left="18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4600BF20">
      <w:start w:val="1"/>
      <w:numFmt w:val="decimal"/>
      <w:lvlText w:val="%4"/>
      <w:lvlJc w:val="left"/>
      <w:pPr>
        <w:ind w:left="25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B2945C04">
      <w:start w:val="1"/>
      <w:numFmt w:val="lowerLetter"/>
      <w:lvlText w:val="%5"/>
      <w:lvlJc w:val="left"/>
      <w:pPr>
        <w:ind w:left="32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79CE667A">
      <w:start w:val="1"/>
      <w:numFmt w:val="lowerRoman"/>
      <w:lvlText w:val="%6"/>
      <w:lvlJc w:val="left"/>
      <w:pPr>
        <w:ind w:left="39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DD00DFCE">
      <w:start w:val="1"/>
      <w:numFmt w:val="decimal"/>
      <w:lvlText w:val="%7"/>
      <w:lvlJc w:val="left"/>
      <w:pPr>
        <w:ind w:left="46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8CAC37E4">
      <w:start w:val="1"/>
      <w:numFmt w:val="lowerLetter"/>
      <w:lvlText w:val="%8"/>
      <w:lvlJc w:val="left"/>
      <w:pPr>
        <w:ind w:left="54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B3EE44E0">
      <w:start w:val="1"/>
      <w:numFmt w:val="lowerRoman"/>
      <w:lvlText w:val="%9"/>
      <w:lvlJc w:val="left"/>
      <w:pPr>
        <w:ind w:left="61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31" w15:restartNumberingAfterBreak="0">
    <w:nsid w:val="433803E5"/>
    <w:multiLevelType w:val="multilevel"/>
    <w:tmpl w:val="45924B16"/>
    <w:lvl w:ilvl="0">
      <w:start w:val="6"/>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440"/>
        </w:tabs>
        <w:ind w:left="1440" w:hanging="144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800"/>
        </w:tabs>
        <w:ind w:left="1800" w:hanging="180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32" w15:restartNumberingAfterBreak="0">
    <w:nsid w:val="458075B6"/>
    <w:multiLevelType w:val="hybridMultilevel"/>
    <w:tmpl w:val="3F4223FE"/>
    <w:lvl w:ilvl="0" w:tplc="252EAE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A1E161C"/>
    <w:multiLevelType w:val="hybridMultilevel"/>
    <w:tmpl w:val="458EB284"/>
    <w:lvl w:ilvl="0" w:tplc="64CA0F60">
      <w:start w:val="1"/>
      <w:numFmt w:val="lowerLetter"/>
      <w:lvlText w:val="(%1)"/>
      <w:lvlJc w:val="left"/>
      <w:pPr>
        <w:tabs>
          <w:tab w:val="num" w:pos="720"/>
        </w:tabs>
        <w:ind w:left="720" w:hanging="360"/>
      </w:pPr>
      <w:rPr>
        <w:rFonts w:hint="default"/>
      </w:rPr>
    </w:lvl>
    <w:lvl w:ilvl="1" w:tplc="D964849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C551210"/>
    <w:multiLevelType w:val="hybridMultilevel"/>
    <w:tmpl w:val="6CD23354"/>
    <w:lvl w:ilvl="0" w:tplc="6CA67B40">
      <w:start w:val="28"/>
      <w:numFmt w:val="decimal"/>
      <w:lvlText w:val="%1."/>
      <w:lvlJc w:val="left"/>
      <w:pPr>
        <w:ind w:left="71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D11E07D6">
      <w:start w:val="1"/>
      <w:numFmt w:val="lowerLetter"/>
      <w:lvlText w:val="%2"/>
      <w:lvlJc w:val="left"/>
      <w:pPr>
        <w:ind w:left="10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FAF2AAE4">
      <w:start w:val="1"/>
      <w:numFmt w:val="lowerRoman"/>
      <w:lvlText w:val="%3"/>
      <w:lvlJc w:val="left"/>
      <w:pPr>
        <w:ind w:left="18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6B646772">
      <w:start w:val="1"/>
      <w:numFmt w:val="decimal"/>
      <w:lvlText w:val="%4"/>
      <w:lvlJc w:val="left"/>
      <w:pPr>
        <w:ind w:left="25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E256A9C2">
      <w:start w:val="1"/>
      <w:numFmt w:val="lowerLetter"/>
      <w:lvlText w:val="%5"/>
      <w:lvlJc w:val="left"/>
      <w:pPr>
        <w:ind w:left="32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014C2BEA">
      <w:start w:val="1"/>
      <w:numFmt w:val="lowerRoman"/>
      <w:lvlText w:val="%6"/>
      <w:lvlJc w:val="left"/>
      <w:pPr>
        <w:ind w:left="39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17FCA818">
      <w:start w:val="1"/>
      <w:numFmt w:val="decimal"/>
      <w:lvlText w:val="%7"/>
      <w:lvlJc w:val="left"/>
      <w:pPr>
        <w:ind w:left="46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1264EAC8">
      <w:start w:val="1"/>
      <w:numFmt w:val="lowerLetter"/>
      <w:lvlText w:val="%8"/>
      <w:lvlJc w:val="left"/>
      <w:pPr>
        <w:ind w:left="54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9D927CF2">
      <w:start w:val="1"/>
      <w:numFmt w:val="lowerRoman"/>
      <w:lvlText w:val="%9"/>
      <w:lvlJc w:val="left"/>
      <w:pPr>
        <w:ind w:left="61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35" w15:restartNumberingAfterBreak="0">
    <w:nsid w:val="4D991E65"/>
    <w:multiLevelType w:val="multilevel"/>
    <w:tmpl w:val="81EA8772"/>
    <w:lvl w:ilvl="0">
      <w:start w:val="1"/>
      <w:numFmt w:val="decimal"/>
      <w:lvlText w:val="%1-"/>
      <w:lvlJc w:val="left"/>
      <w:pPr>
        <w:ind w:left="465" w:hanging="465"/>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36" w15:restartNumberingAfterBreak="0">
    <w:nsid w:val="50D11ED8"/>
    <w:multiLevelType w:val="hybridMultilevel"/>
    <w:tmpl w:val="E7E4C3F0"/>
    <w:lvl w:ilvl="0" w:tplc="7BDC22C8">
      <w:start w:val="8"/>
      <w:numFmt w:val="decimal"/>
      <w:lvlText w:val="%1."/>
      <w:lvlJc w:val="left"/>
      <w:pPr>
        <w:ind w:left="71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96F82B5E">
      <w:start w:val="1"/>
      <w:numFmt w:val="lowerLetter"/>
      <w:lvlText w:val="%2"/>
      <w:lvlJc w:val="left"/>
      <w:pPr>
        <w:ind w:left="10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14C87FF0">
      <w:start w:val="1"/>
      <w:numFmt w:val="lowerRoman"/>
      <w:lvlText w:val="%3"/>
      <w:lvlJc w:val="left"/>
      <w:pPr>
        <w:ind w:left="18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974485DA">
      <w:start w:val="1"/>
      <w:numFmt w:val="decimal"/>
      <w:lvlText w:val="%4"/>
      <w:lvlJc w:val="left"/>
      <w:pPr>
        <w:ind w:left="25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8BA4738C">
      <w:start w:val="1"/>
      <w:numFmt w:val="lowerLetter"/>
      <w:lvlText w:val="%5"/>
      <w:lvlJc w:val="left"/>
      <w:pPr>
        <w:ind w:left="32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2B0E3EE6">
      <w:start w:val="1"/>
      <w:numFmt w:val="lowerRoman"/>
      <w:lvlText w:val="%6"/>
      <w:lvlJc w:val="left"/>
      <w:pPr>
        <w:ind w:left="39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83446C38">
      <w:start w:val="1"/>
      <w:numFmt w:val="decimal"/>
      <w:lvlText w:val="%7"/>
      <w:lvlJc w:val="left"/>
      <w:pPr>
        <w:ind w:left="46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3552EFD0">
      <w:start w:val="1"/>
      <w:numFmt w:val="lowerLetter"/>
      <w:lvlText w:val="%8"/>
      <w:lvlJc w:val="left"/>
      <w:pPr>
        <w:ind w:left="54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C04A8182">
      <w:start w:val="1"/>
      <w:numFmt w:val="lowerRoman"/>
      <w:lvlText w:val="%9"/>
      <w:lvlJc w:val="left"/>
      <w:pPr>
        <w:ind w:left="61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37" w15:restartNumberingAfterBreak="0">
    <w:nsid w:val="51F85ED0"/>
    <w:multiLevelType w:val="hybridMultilevel"/>
    <w:tmpl w:val="29A8721A"/>
    <w:lvl w:ilvl="0" w:tplc="B916362E">
      <w:start w:val="6"/>
      <w:numFmt w:val="lowerLetter"/>
      <w:lvlText w:val="%1)"/>
      <w:lvlJc w:val="left"/>
      <w:pPr>
        <w:ind w:left="106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CB0E7C66">
      <w:start w:val="1"/>
      <w:numFmt w:val="lowerLetter"/>
      <w:lvlText w:val="%2"/>
      <w:lvlJc w:val="left"/>
      <w:pPr>
        <w:ind w:left="10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B6148F4E">
      <w:start w:val="1"/>
      <w:numFmt w:val="lowerRoman"/>
      <w:lvlText w:val="%3"/>
      <w:lvlJc w:val="left"/>
      <w:pPr>
        <w:ind w:left="18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27C88138">
      <w:start w:val="1"/>
      <w:numFmt w:val="decimal"/>
      <w:lvlText w:val="%4"/>
      <w:lvlJc w:val="left"/>
      <w:pPr>
        <w:ind w:left="25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A31A95EE">
      <w:start w:val="1"/>
      <w:numFmt w:val="lowerLetter"/>
      <w:lvlText w:val="%5"/>
      <w:lvlJc w:val="left"/>
      <w:pPr>
        <w:ind w:left="32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56BA9F6A">
      <w:start w:val="1"/>
      <w:numFmt w:val="lowerRoman"/>
      <w:lvlText w:val="%6"/>
      <w:lvlJc w:val="left"/>
      <w:pPr>
        <w:ind w:left="39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4B8A3BCE">
      <w:start w:val="1"/>
      <w:numFmt w:val="decimal"/>
      <w:lvlText w:val="%7"/>
      <w:lvlJc w:val="left"/>
      <w:pPr>
        <w:ind w:left="46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D856DAE8">
      <w:start w:val="1"/>
      <w:numFmt w:val="lowerLetter"/>
      <w:lvlText w:val="%8"/>
      <w:lvlJc w:val="left"/>
      <w:pPr>
        <w:ind w:left="54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8508FED0">
      <w:start w:val="1"/>
      <w:numFmt w:val="lowerRoman"/>
      <w:lvlText w:val="%9"/>
      <w:lvlJc w:val="left"/>
      <w:pPr>
        <w:ind w:left="61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38" w15:restartNumberingAfterBreak="0">
    <w:nsid w:val="55944B22"/>
    <w:multiLevelType w:val="hybridMultilevel"/>
    <w:tmpl w:val="6F6C040E"/>
    <w:lvl w:ilvl="0" w:tplc="713C8982">
      <w:start w:val="1"/>
      <w:numFmt w:val="upperRoman"/>
      <w:lvlText w:val="%1."/>
      <w:lvlJc w:val="left"/>
      <w:pPr>
        <w:ind w:left="720" w:hanging="720"/>
      </w:pPr>
      <w:rPr>
        <w:rFonts w:hint="default"/>
      </w:rPr>
    </w:lvl>
    <w:lvl w:ilvl="1" w:tplc="2F8A0DDE">
      <w:start w:val="1"/>
      <w:numFmt w:val="decimalEnclosedCircle"/>
      <w:lvlText w:val="%2"/>
      <w:lvlJc w:val="left"/>
      <w:pPr>
        <w:ind w:left="780" w:hanging="360"/>
      </w:pPr>
      <w:rPr>
        <w:rFonts w:hint="default"/>
      </w:rPr>
    </w:lvl>
    <w:lvl w:ilvl="2" w:tplc="F6C81B1C">
      <w:start w:val="1"/>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C9D2EC4"/>
    <w:multiLevelType w:val="multilevel"/>
    <w:tmpl w:val="82F446A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14137FA"/>
    <w:multiLevelType w:val="hybridMultilevel"/>
    <w:tmpl w:val="855A5D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E82B76"/>
    <w:multiLevelType w:val="hybridMultilevel"/>
    <w:tmpl w:val="FB70BB70"/>
    <w:lvl w:ilvl="0" w:tplc="276EEA1C">
      <w:start w:val="31"/>
      <w:numFmt w:val="decimal"/>
      <w:lvlText w:val="%1."/>
      <w:lvlJc w:val="left"/>
      <w:pPr>
        <w:ind w:left="71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B14C44E8">
      <w:start w:val="1"/>
      <w:numFmt w:val="lowerLetter"/>
      <w:lvlText w:val="%2"/>
      <w:lvlJc w:val="left"/>
      <w:pPr>
        <w:ind w:left="10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0C08E60A">
      <w:start w:val="1"/>
      <w:numFmt w:val="lowerRoman"/>
      <w:lvlText w:val="%3"/>
      <w:lvlJc w:val="left"/>
      <w:pPr>
        <w:ind w:left="18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A2C60630">
      <w:start w:val="1"/>
      <w:numFmt w:val="decimal"/>
      <w:lvlText w:val="%4"/>
      <w:lvlJc w:val="left"/>
      <w:pPr>
        <w:ind w:left="25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D5C21E3C">
      <w:start w:val="1"/>
      <w:numFmt w:val="lowerLetter"/>
      <w:lvlText w:val="%5"/>
      <w:lvlJc w:val="left"/>
      <w:pPr>
        <w:ind w:left="32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3B0CA2EE">
      <w:start w:val="1"/>
      <w:numFmt w:val="lowerRoman"/>
      <w:lvlText w:val="%6"/>
      <w:lvlJc w:val="left"/>
      <w:pPr>
        <w:ind w:left="39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3572D704">
      <w:start w:val="1"/>
      <w:numFmt w:val="decimal"/>
      <w:lvlText w:val="%7"/>
      <w:lvlJc w:val="left"/>
      <w:pPr>
        <w:ind w:left="46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37C60F9E">
      <w:start w:val="1"/>
      <w:numFmt w:val="lowerLetter"/>
      <w:lvlText w:val="%8"/>
      <w:lvlJc w:val="left"/>
      <w:pPr>
        <w:ind w:left="54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8F1229EE">
      <w:start w:val="1"/>
      <w:numFmt w:val="lowerRoman"/>
      <w:lvlText w:val="%9"/>
      <w:lvlJc w:val="left"/>
      <w:pPr>
        <w:ind w:left="61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42" w15:restartNumberingAfterBreak="0">
    <w:nsid w:val="682E6EBD"/>
    <w:multiLevelType w:val="hybridMultilevel"/>
    <w:tmpl w:val="5510A8A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15:restartNumberingAfterBreak="0">
    <w:nsid w:val="691E61F9"/>
    <w:multiLevelType w:val="hybridMultilevel"/>
    <w:tmpl w:val="0060BEF8"/>
    <w:lvl w:ilvl="0" w:tplc="64CA0F60">
      <w:start w:val="1"/>
      <w:numFmt w:val="lowerLetter"/>
      <w:lvlText w:val="(%1)"/>
      <w:lvlJc w:val="left"/>
      <w:pPr>
        <w:tabs>
          <w:tab w:val="num" w:pos="720"/>
        </w:tabs>
        <w:ind w:left="720" w:hanging="360"/>
      </w:pPr>
      <w:rPr>
        <w:rFonts w:hint="default"/>
      </w:rPr>
    </w:lvl>
    <w:lvl w:ilvl="1" w:tplc="D964849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9D0238B"/>
    <w:multiLevelType w:val="hybridMultilevel"/>
    <w:tmpl w:val="744CE848"/>
    <w:lvl w:ilvl="0" w:tplc="B0A4EEB2">
      <w:start w:val="1"/>
      <w:numFmt w:val="lowerLetter"/>
      <w:lvlText w:val="%1)"/>
      <w:lvlJc w:val="left"/>
      <w:pPr>
        <w:ind w:left="106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EA4AD414">
      <w:start w:val="1"/>
      <w:numFmt w:val="bullet"/>
      <w:lvlText w:val="o"/>
      <w:lvlJc w:val="left"/>
      <w:pPr>
        <w:ind w:left="18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9006C13E">
      <w:start w:val="1"/>
      <w:numFmt w:val="bullet"/>
      <w:lvlText w:val="▪"/>
      <w:lvlJc w:val="left"/>
      <w:pPr>
        <w:ind w:left="21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E7623A88">
      <w:start w:val="1"/>
      <w:numFmt w:val="bullet"/>
      <w:lvlText w:val="•"/>
      <w:lvlJc w:val="left"/>
      <w:pPr>
        <w:ind w:left="28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EB826A20">
      <w:start w:val="1"/>
      <w:numFmt w:val="bullet"/>
      <w:lvlText w:val="o"/>
      <w:lvlJc w:val="left"/>
      <w:pPr>
        <w:ind w:left="36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C79091DC">
      <w:start w:val="1"/>
      <w:numFmt w:val="bullet"/>
      <w:lvlText w:val="▪"/>
      <w:lvlJc w:val="left"/>
      <w:pPr>
        <w:ind w:left="43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276E347C">
      <w:start w:val="1"/>
      <w:numFmt w:val="bullet"/>
      <w:lvlText w:val="•"/>
      <w:lvlJc w:val="left"/>
      <w:pPr>
        <w:ind w:left="50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084C88FC">
      <w:start w:val="1"/>
      <w:numFmt w:val="bullet"/>
      <w:lvlText w:val="o"/>
      <w:lvlJc w:val="left"/>
      <w:pPr>
        <w:ind w:left="57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90F451F8">
      <w:start w:val="1"/>
      <w:numFmt w:val="bullet"/>
      <w:lvlText w:val="▪"/>
      <w:lvlJc w:val="left"/>
      <w:pPr>
        <w:ind w:left="64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45" w15:restartNumberingAfterBreak="0">
    <w:nsid w:val="6F765644"/>
    <w:multiLevelType w:val="hybridMultilevel"/>
    <w:tmpl w:val="81E6B5A8"/>
    <w:lvl w:ilvl="0" w:tplc="098232C8">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6" w15:restartNumberingAfterBreak="0">
    <w:nsid w:val="704D7D61"/>
    <w:multiLevelType w:val="multilevel"/>
    <w:tmpl w:val="E300F75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17861A0"/>
    <w:multiLevelType w:val="hybridMultilevel"/>
    <w:tmpl w:val="4122450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5796646"/>
    <w:multiLevelType w:val="hybridMultilevel"/>
    <w:tmpl w:val="98AA1F7C"/>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9" w15:restartNumberingAfterBreak="0">
    <w:nsid w:val="77460017"/>
    <w:multiLevelType w:val="hybridMultilevel"/>
    <w:tmpl w:val="3A88E594"/>
    <w:lvl w:ilvl="0" w:tplc="DF50B7B0">
      <w:start w:val="28"/>
      <w:numFmt w:val="decimal"/>
      <w:lvlText w:val="%1."/>
      <w:lvlJc w:val="left"/>
      <w:pPr>
        <w:ind w:left="142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5928AD42">
      <w:start w:val="1"/>
      <w:numFmt w:val="lowerLetter"/>
      <w:lvlText w:val="%2."/>
      <w:lvlJc w:val="left"/>
      <w:pPr>
        <w:ind w:left="1214"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5E60E80C">
      <w:start w:val="1"/>
      <w:numFmt w:val="lowerRoman"/>
      <w:lvlText w:val="%3"/>
      <w:lvlJc w:val="left"/>
      <w:pPr>
        <w:ind w:left="14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D9DA25E6">
      <w:start w:val="1"/>
      <w:numFmt w:val="decimal"/>
      <w:lvlText w:val="%4"/>
      <w:lvlJc w:val="left"/>
      <w:pPr>
        <w:ind w:left="21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665AE008">
      <w:start w:val="1"/>
      <w:numFmt w:val="lowerLetter"/>
      <w:lvlText w:val="%5"/>
      <w:lvlJc w:val="left"/>
      <w:pPr>
        <w:ind w:left="28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2528C336">
      <w:start w:val="1"/>
      <w:numFmt w:val="lowerRoman"/>
      <w:lvlText w:val="%6"/>
      <w:lvlJc w:val="left"/>
      <w:pPr>
        <w:ind w:left="36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8AFA042E">
      <w:start w:val="1"/>
      <w:numFmt w:val="decimal"/>
      <w:lvlText w:val="%7"/>
      <w:lvlJc w:val="left"/>
      <w:pPr>
        <w:ind w:left="43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B42C9E6E">
      <w:start w:val="1"/>
      <w:numFmt w:val="lowerLetter"/>
      <w:lvlText w:val="%8"/>
      <w:lvlJc w:val="left"/>
      <w:pPr>
        <w:ind w:left="50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58948D9A">
      <w:start w:val="1"/>
      <w:numFmt w:val="lowerRoman"/>
      <w:lvlText w:val="%9"/>
      <w:lvlJc w:val="left"/>
      <w:pPr>
        <w:ind w:left="57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50" w15:restartNumberingAfterBreak="0">
    <w:nsid w:val="781B07B0"/>
    <w:multiLevelType w:val="hybridMultilevel"/>
    <w:tmpl w:val="5B205D88"/>
    <w:lvl w:ilvl="0" w:tplc="C644B000">
      <w:start w:val="20"/>
      <w:numFmt w:val="decimal"/>
      <w:lvlText w:val="%1."/>
      <w:lvlJc w:val="left"/>
      <w:pPr>
        <w:ind w:left="71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5D84FC96">
      <w:start w:val="1"/>
      <w:numFmt w:val="lowerLetter"/>
      <w:lvlText w:val="%2"/>
      <w:lvlJc w:val="left"/>
      <w:pPr>
        <w:ind w:left="10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D02CC956">
      <w:start w:val="1"/>
      <w:numFmt w:val="lowerRoman"/>
      <w:lvlText w:val="%3"/>
      <w:lvlJc w:val="left"/>
      <w:pPr>
        <w:ind w:left="18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634E1E7A">
      <w:start w:val="1"/>
      <w:numFmt w:val="decimal"/>
      <w:lvlText w:val="%4"/>
      <w:lvlJc w:val="left"/>
      <w:pPr>
        <w:ind w:left="25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975C51E2">
      <w:start w:val="1"/>
      <w:numFmt w:val="lowerLetter"/>
      <w:lvlText w:val="%5"/>
      <w:lvlJc w:val="left"/>
      <w:pPr>
        <w:ind w:left="32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D2C46736">
      <w:start w:val="1"/>
      <w:numFmt w:val="lowerRoman"/>
      <w:lvlText w:val="%6"/>
      <w:lvlJc w:val="left"/>
      <w:pPr>
        <w:ind w:left="39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E218706A">
      <w:start w:val="1"/>
      <w:numFmt w:val="decimal"/>
      <w:lvlText w:val="%7"/>
      <w:lvlJc w:val="left"/>
      <w:pPr>
        <w:ind w:left="46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073E11B8">
      <w:start w:val="1"/>
      <w:numFmt w:val="lowerLetter"/>
      <w:lvlText w:val="%8"/>
      <w:lvlJc w:val="left"/>
      <w:pPr>
        <w:ind w:left="54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3C9E058C">
      <w:start w:val="1"/>
      <w:numFmt w:val="lowerRoman"/>
      <w:lvlText w:val="%9"/>
      <w:lvlJc w:val="left"/>
      <w:pPr>
        <w:ind w:left="61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51" w15:restartNumberingAfterBreak="0">
    <w:nsid w:val="7BCA35C3"/>
    <w:multiLevelType w:val="hybridMultilevel"/>
    <w:tmpl w:val="76FC0A4E"/>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2" w15:restartNumberingAfterBreak="0">
    <w:nsid w:val="7C202C7A"/>
    <w:multiLevelType w:val="hybridMultilevel"/>
    <w:tmpl w:val="1996DA10"/>
    <w:lvl w:ilvl="0" w:tplc="1CD6C896">
      <w:start w:val="1"/>
      <w:numFmt w:val="lowerLetter"/>
      <w:lvlText w:val="%1)"/>
      <w:lvlJc w:val="left"/>
      <w:pPr>
        <w:ind w:left="1065"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1" w:tplc="B4CEF8D6">
      <w:start w:val="1"/>
      <w:numFmt w:val="lowerLetter"/>
      <w:lvlText w:val="%2"/>
      <w:lvlJc w:val="left"/>
      <w:pPr>
        <w:ind w:left="14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2" w:tplc="CE263994">
      <w:start w:val="1"/>
      <w:numFmt w:val="lowerRoman"/>
      <w:lvlText w:val="%3"/>
      <w:lvlJc w:val="left"/>
      <w:pPr>
        <w:ind w:left="21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3" w:tplc="5C360D7E">
      <w:start w:val="1"/>
      <w:numFmt w:val="decimal"/>
      <w:lvlText w:val="%4"/>
      <w:lvlJc w:val="left"/>
      <w:pPr>
        <w:ind w:left="28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4" w:tplc="0C3A7754">
      <w:start w:val="1"/>
      <w:numFmt w:val="lowerLetter"/>
      <w:lvlText w:val="%5"/>
      <w:lvlJc w:val="left"/>
      <w:pPr>
        <w:ind w:left="360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5" w:tplc="4ED018D2">
      <w:start w:val="1"/>
      <w:numFmt w:val="lowerRoman"/>
      <w:lvlText w:val="%6"/>
      <w:lvlJc w:val="left"/>
      <w:pPr>
        <w:ind w:left="432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6" w:tplc="B778FE18">
      <w:start w:val="1"/>
      <w:numFmt w:val="decimal"/>
      <w:lvlText w:val="%7"/>
      <w:lvlJc w:val="left"/>
      <w:pPr>
        <w:ind w:left="504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7" w:tplc="9D2ACF70">
      <w:start w:val="1"/>
      <w:numFmt w:val="lowerLetter"/>
      <w:lvlText w:val="%8"/>
      <w:lvlJc w:val="left"/>
      <w:pPr>
        <w:ind w:left="576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lvl w:ilvl="8" w:tplc="87429382">
      <w:start w:val="1"/>
      <w:numFmt w:val="lowerRoman"/>
      <w:lvlText w:val="%9"/>
      <w:lvlJc w:val="left"/>
      <w:pPr>
        <w:ind w:left="6480" w:firstLine="0"/>
      </w:pPr>
      <w:rPr>
        <w:rFonts w:ascii="Book Antiqua" w:eastAsia="Book Antiqua" w:hAnsi="Book Antiqua" w:cs="Book Antiqua"/>
        <w:b w:val="0"/>
        <w:i w:val="0"/>
        <w:strike w:val="0"/>
        <w:dstrike w:val="0"/>
        <w:color w:val="000000"/>
        <w:sz w:val="22"/>
        <w:szCs w:val="22"/>
        <w:u w:val="none" w:color="000000"/>
        <w:effect w:val="none"/>
        <w:bdr w:val="none" w:sz="0" w:space="0" w:color="auto" w:frame="1"/>
        <w:vertAlign w:val="baseline"/>
      </w:rPr>
    </w:lvl>
  </w:abstractNum>
  <w:abstractNum w:abstractNumId="53" w15:restartNumberingAfterBreak="0">
    <w:nsid w:val="7EB70C24"/>
    <w:multiLevelType w:val="hybridMultilevel"/>
    <w:tmpl w:val="DEAE4552"/>
    <w:lvl w:ilvl="0" w:tplc="C92052BE">
      <w:start w:val="1"/>
      <w:numFmt w:val="bullet"/>
      <w:lvlText w:val="•"/>
      <w:lvlJc w:val="left"/>
      <w:pPr>
        <w:ind w:left="3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1" w:tplc="D44CFDC8">
      <w:start w:val="1"/>
      <w:numFmt w:val="bullet"/>
      <w:lvlText w:val="o"/>
      <w:lvlJc w:val="left"/>
      <w:pPr>
        <w:ind w:left="10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A4A02478">
      <w:start w:val="1"/>
      <w:numFmt w:val="bullet"/>
      <w:lvlRestart w:val="0"/>
      <w:lvlText w:val="o"/>
      <w:lvlJc w:val="left"/>
      <w:pPr>
        <w:ind w:left="18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6E16D1B0">
      <w:start w:val="1"/>
      <w:numFmt w:val="bullet"/>
      <w:lvlText w:val="•"/>
      <w:lvlJc w:val="left"/>
      <w:pPr>
        <w:ind w:left="25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C2722346">
      <w:start w:val="1"/>
      <w:numFmt w:val="bullet"/>
      <w:lvlText w:val="o"/>
      <w:lvlJc w:val="left"/>
      <w:pPr>
        <w:ind w:left="32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A0487EEA">
      <w:start w:val="1"/>
      <w:numFmt w:val="bullet"/>
      <w:lvlText w:val="▪"/>
      <w:lvlJc w:val="left"/>
      <w:pPr>
        <w:ind w:left="39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47781AAC">
      <w:start w:val="1"/>
      <w:numFmt w:val="bullet"/>
      <w:lvlText w:val="•"/>
      <w:lvlJc w:val="left"/>
      <w:pPr>
        <w:ind w:left="46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9ECC720C">
      <w:start w:val="1"/>
      <w:numFmt w:val="bullet"/>
      <w:lvlText w:val="o"/>
      <w:lvlJc w:val="left"/>
      <w:pPr>
        <w:ind w:left="54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9A149BEA">
      <w:start w:val="1"/>
      <w:numFmt w:val="bullet"/>
      <w:lvlText w:val="▪"/>
      <w:lvlJc w:val="left"/>
      <w:pPr>
        <w:ind w:left="61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num w:numId="1">
    <w:abstractNumId w:val="38"/>
  </w:num>
  <w:num w:numId="2">
    <w:abstractNumId w:val="35"/>
  </w:num>
  <w:num w:numId="3">
    <w:abstractNumId w:val="26"/>
  </w:num>
  <w:num w:numId="4">
    <w:abstractNumId w:val="17"/>
  </w:num>
  <w:num w:numId="5">
    <w:abstractNumId w:val="9"/>
  </w:num>
  <w:num w:numId="6">
    <w:abstractNumId w:val="16"/>
  </w:num>
  <w:num w:numId="7">
    <w:abstractNumId w:val="51"/>
  </w:num>
  <w:num w:numId="8">
    <w:abstractNumId w:val="42"/>
  </w:num>
  <w:num w:numId="9">
    <w:abstractNumId w:val="48"/>
  </w:num>
  <w:num w:numId="10">
    <w:abstractNumId w:val="25"/>
  </w:num>
  <w:num w:numId="11">
    <w:abstractNumId w:val="40"/>
  </w:num>
  <w:num w:numId="12">
    <w:abstractNumId w:val="47"/>
  </w:num>
  <w:num w:numId="13">
    <w:abstractNumId w:val="27"/>
  </w:num>
  <w:num w:numId="14">
    <w:abstractNumId w:val="19"/>
  </w:num>
  <w:num w:numId="15">
    <w:abstractNumId w:val="11"/>
  </w:num>
  <w:num w:numId="16">
    <w:abstractNumId w:val="32"/>
  </w:num>
  <w:num w:numId="17">
    <w:abstractNumId w:val="2"/>
  </w:num>
  <w:num w:numId="18">
    <w:abstractNumId w:val="31"/>
  </w:num>
  <w:num w:numId="19">
    <w:abstractNumId w:val="39"/>
  </w:num>
  <w:num w:numId="20">
    <w:abstractNumId w:val="12"/>
  </w:num>
  <w:num w:numId="21">
    <w:abstractNumId w:val="29"/>
  </w:num>
  <w:num w:numId="22">
    <w:abstractNumId w:val="43"/>
  </w:num>
  <w:num w:numId="23">
    <w:abstractNumId w:val="33"/>
  </w:num>
  <w:num w:numId="24">
    <w:abstractNumId w:val="18"/>
  </w:num>
  <w:num w:numId="25">
    <w:abstractNumId w:val="8"/>
  </w:num>
  <w:num w:numId="26">
    <w:abstractNumId w:val="22"/>
  </w:num>
  <w:num w:numId="27">
    <w:abstractNumId w:val="7"/>
  </w:num>
  <w:num w:numId="28">
    <w:abstractNumId w:val="10"/>
  </w:num>
  <w:num w:numId="29">
    <w:abstractNumId w:val="46"/>
  </w:num>
  <w:num w:numId="30">
    <w:abstractNumId w:val="13"/>
  </w:num>
  <w:num w:numId="31">
    <w:abstractNumId w:val="1"/>
  </w:num>
  <w:num w:numId="32">
    <w:abstractNumId w:val="45"/>
  </w:num>
  <w:num w:numId="33">
    <w:abstractNumId w:val="44"/>
    <w:lvlOverride w:ilvl="0">
      <w:startOverride w:val="1"/>
    </w:lvlOverride>
    <w:lvlOverride w:ilvl="1"/>
    <w:lvlOverride w:ilvl="2"/>
    <w:lvlOverride w:ilvl="3"/>
    <w:lvlOverride w:ilvl="4"/>
    <w:lvlOverride w:ilvl="5"/>
    <w:lvlOverride w:ilvl="6"/>
    <w:lvlOverride w:ilvl="7"/>
    <w:lvlOverride w:ilvl="8"/>
  </w:num>
  <w:num w:numId="34">
    <w:abstractNumId w:val="53"/>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297"/>
    <w:rsid w:val="0000499F"/>
    <w:rsid w:val="00005931"/>
    <w:rsid w:val="00006C27"/>
    <w:rsid w:val="00020FA4"/>
    <w:rsid w:val="00021D4C"/>
    <w:rsid w:val="0002530E"/>
    <w:rsid w:val="00025BFE"/>
    <w:rsid w:val="00031A0A"/>
    <w:rsid w:val="00033BF4"/>
    <w:rsid w:val="00035041"/>
    <w:rsid w:val="00042D36"/>
    <w:rsid w:val="00045303"/>
    <w:rsid w:val="000467A6"/>
    <w:rsid w:val="00054C1E"/>
    <w:rsid w:val="00060A72"/>
    <w:rsid w:val="0006248E"/>
    <w:rsid w:val="0006382D"/>
    <w:rsid w:val="0007139A"/>
    <w:rsid w:val="00083567"/>
    <w:rsid w:val="00086A24"/>
    <w:rsid w:val="00090142"/>
    <w:rsid w:val="00091D79"/>
    <w:rsid w:val="00092894"/>
    <w:rsid w:val="00094D74"/>
    <w:rsid w:val="0009567D"/>
    <w:rsid w:val="000C017F"/>
    <w:rsid w:val="000C0B18"/>
    <w:rsid w:val="000C3592"/>
    <w:rsid w:val="000C59A6"/>
    <w:rsid w:val="000C7077"/>
    <w:rsid w:val="000D04B6"/>
    <w:rsid w:val="000D2019"/>
    <w:rsid w:val="000D2690"/>
    <w:rsid w:val="000D755C"/>
    <w:rsid w:val="000D7BA3"/>
    <w:rsid w:val="000E4F17"/>
    <w:rsid w:val="000F79B8"/>
    <w:rsid w:val="00103708"/>
    <w:rsid w:val="00106A15"/>
    <w:rsid w:val="001079CB"/>
    <w:rsid w:val="00112711"/>
    <w:rsid w:val="00117089"/>
    <w:rsid w:val="001210B9"/>
    <w:rsid w:val="00123F77"/>
    <w:rsid w:val="00124988"/>
    <w:rsid w:val="00131356"/>
    <w:rsid w:val="00132E85"/>
    <w:rsid w:val="00133582"/>
    <w:rsid w:val="00137C10"/>
    <w:rsid w:val="00137D99"/>
    <w:rsid w:val="0014100B"/>
    <w:rsid w:val="00143348"/>
    <w:rsid w:val="00143DC9"/>
    <w:rsid w:val="00145A17"/>
    <w:rsid w:val="00150F8A"/>
    <w:rsid w:val="001542F6"/>
    <w:rsid w:val="001646F6"/>
    <w:rsid w:val="00171458"/>
    <w:rsid w:val="00180F66"/>
    <w:rsid w:val="00181A03"/>
    <w:rsid w:val="001826FA"/>
    <w:rsid w:val="00185167"/>
    <w:rsid w:val="00193BEA"/>
    <w:rsid w:val="00193EAF"/>
    <w:rsid w:val="00195C5D"/>
    <w:rsid w:val="001965C9"/>
    <w:rsid w:val="001A1269"/>
    <w:rsid w:val="001A2630"/>
    <w:rsid w:val="001A2637"/>
    <w:rsid w:val="001A49FC"/>
    <w:rsid w:val="001B2631"/>
    <w:rsid w:val="001B7908"/>
    <w:rsid w:val="001E0CF9"/>
    <w:rsid w:val="001E115B"/>
    <w:rsid w:val="001E520F"/>
    <w:rsid w:val="001E5495"/>
    <w:rsid w:val="001E6BCB"/>
    <w:rsid w:val="001F6199"/>
    <w:rsid w:val="001F66FD"/>
    <w:rsid w:val="001F7661"/>
    <w:rsid w:val="0020354A"/>
    <w:rsid w:val="00212595"/>
    <w:rsid w:val="0022170B"/>
    <w:rsid w:val="00224277"/>
    <w:rsid w:val="0023010B"/>
    <w:rsid w:val="00231430"/>
    <w:rsid w:val="0024266D"/>
    <w:rsid w:val="002426A7"/>
    <w:rsid w:val="002527C2"/>
    <w:rsid w:val="00256748"/>
    <w:rsid w:val="00256A9B"/>
    <w:rsid w:val="00273660"/>
    <w:rsid w:val="0027652D"/>
    <w:rsid w:val="002867E7"/>
    <w:rsid w:val="002921B6"/>
    <w:rsid w:val="00293B97"/>
    <w:rsid w:val="00295220"/>
    <w:rsid w:val="002A261C"/>
    <w:rsid w:val="002A33FD"/>
    <w:rsid w:val="002B6A5C"/>
    <w:rsid w:val="002C5DEE"/>
    <w:rsid w:val="002D57CC"/>
    <w:rsid w:val="002D786E"/>
    <w:rsid w:val="002E4218"/>
    <w:rsid w:val="002F3E23"/>
    <w:rsid w:val="002F443B"/>
    <w:rsid w:val="003045E3"/>
    <w:rsid w:val="00305163"/>
    <w:rsid w:val="00312C0E"/>
    <w:rsid w:val="00317775"/>
    <w:rsid w:val="00331A80"/>
    <w:rsid w:val="00334B39"/>
    <w:rsid w:val="00335867"/>
    <w:rsid w:val="00340DB1"/>
    <w:rsid w:val="003558CD"/>
    <w:rsid w:val="00357D88"/>
    <w:rsid w:val="00360AA0"/>
    <w:rsid w:val="00364AEB"/>
    <w:rsid w:val="003834D2"/>
    <w:rsid w:val="0039025A"/>
    <w:rsid w:val="003B15CF"/>
    <w:rsid w:val="003D1D29"/>
    <w:rsid w:val="003D6D01"/>
    <w:rsid w:val="003D707A"/>
    <w:rsid w:val="003E77BC"/>
    <w:rsid w:val="003F0537"/>
    <w:rsid w:val="003F14EA"/>
    <w:rsid w:val="003F4174"/>
    <w:rsid w:val="004031C8"/>
    <w:rsid w:val="004052B0"/>
    <w:rsid w:val="0040797B"/>
    <w:rsid w:val="00407B6E"/>
    <w:rsid w:val="00413BD0"/>
    <w:rsid w:val="004164D6"/>
    <w:rsid w:val="00417DA9"/>
    <w:rsid w:val="0042056C"/>
    <w:rsid w:val="00420615"/>
    <w:rsid w:val="00427002"/>
    <w:rsid w:val="00430185"/>
    <w:rsid w:val="004313C1"/>
    <w:rsid w:val="0043297D"/>
    <w:rsid w:val="00437C24"/>
    <w:rsid w:val="0046005B"/>
    <w:rsid w:val="004644ED"/>
    <w:rsid w:val="004659C0"/>
    <w:rsid w:val="004760A7"/>
    <w:rsid w:val="00486DCB"/>
    <w:rsid w:val="0049593C"/>
    <w:rsid w:val="0049642D"/>
    <w:rsid w:val="00497331"/>
    <w:rsid w:val="004B06EE"/>
    <w:rsid w:val="004B0B48"/>
    <w:rsid w:val="004B780E"/>
    <w:rsid w:val="004B7E06"/>
    <w:rsid w:val="004C32A2"/>
    <w:rsid w:val="004C5455"/>
    <w:rsid w:val="004C77B9"/>
    <w:rsid w:val="004D11F9"/>
    <w:rsid w:val="004D25C4"/>
    <w:rsid w:val="004D3358"/>
    <w:rsid w:val="004D33FA"/>
    <w:rsid w:val="004D5216"/>
    <w:rsid w:val="004D6771"/>
    <w:rsid w:val="004D6DE2"/>
    <w:rsid w:val="004E6692"/>
    <w:rsid w:val="004E7312"/>
    <w:rsid w:val="004F5BCF"/>
    <w:rsid w:val="005019CD"/>
    <w:rsid w:val="005064EE"/>
    <w:rsid w:val="00507485"/>
    <w:rsid w:val="00510A8C"/>
    <w:rsid w:val="00515D39"/>
    <w:rsid w:val="0052057B"/>
    <w:rsid w:val="00532A79"/>
    <w:rsid w:val="005373BA"/>
    <w:rsid w:val="00540F8E"/>
    <w:rsid w:val="005453E0"/>
    <w:rsid w:val="00550744"/>
    <w:rsid w:val="00555D68"/>
    <w:rsid w:val="0056466C"/>
    <w:rsid w:val="00564BD7"/>
    <w:rsid w:val="00565102"/>
    <w:rsid w:val="00570C4D"/>
    <w:rsid w:val="0057198B"/>
    <w:rsid w:val="00594275"/>
    <w:rsid w:val="005A47FC"/>
    <w:rsid w:val="005A4BA9"/>
    <w:rsid w:val="005A6A04"/>
    <w:rsid w:val="005B145F"/>
    <w:rsid w:val="005B354D"/>
    <w:rsid w:val="005D00F6"/>
    <w:rsid w:val="005E10A8"/>
    <w:rsid w:val="005E573C"/>
    <w:rsid w:val="005E58CA"/>
    <w:rsid w:val="005F1C30"/>
    <w:rsid w:val="006059F0"/>
    <w:rsid w:val="00606662"/>
    <w:rsid w:val="00610155"/>
    <w:rsid w:val="0061134D"/>
    <w:rsid w:val="00615AF0"/>
    <w:rsid w:val="006305D5"/>
    <w:rsid w:val="006403E6"/>
    <w:rsid w:val="00644386"/>
    <w:rsid w:val="00647647"/>
    <w:rsid w:val="00650408"/>
    <w:rsid w:val="00650D53"/>
    <w:rsid w:val="00652ED2"/>
    <w:rsid w:val="0066021F"/>
    <w:rsid w:val="00661934"/>
    <w:rsid w:val="00666287"/>
    <w:rsid w:val="006813B6"/>
    <w:rsid w:val="00687743"/>
    <w:rsid w:val="00690CC0"/>
    <w:rsid w:val="00692691"/>
    <w:rsid w:val="0069550F"/>
    <w:rsid w:val="006A023C"/>
    <w:rsid w:val="006A2459"/>
    <w:rsid w:val="006B3066"/>
    <w:rsid w:val="006B5D1E"/>
    <w:rsid w:val="006C2956"/>
    <w:rsid w:val="006D26EA"/>
    <w:rsid w:val="006E237E"/>
    <w:rsid w:val="006E5B8B"/>
    <w:rsid w:val="006E62E9"/>
    <w:rsid w:val="006F28C7"/>
    <w:rsid w:val="007103AE"/>
    <w:rsid w:val="00716C1C"/>
    <w:rsid w:val="00723BCC"/>
    <w:rsid w:val="007263E0"/>
    <w:rsid w:val="00727468"/>
    <w:rsid w:val="00727FEF"/>
    <w:rsid w:val="007328D4"/>
    <w:rsid w:val="007355AA"/>
    <w:rsid w:val="00737285"/>
    <w:rsid w:val="00737E19"/>
    <w:rsid w:val="007413E0"/>
    <w:rsid w:val="00741E06"/>
    <w:rsid w:val="00751B1B"/>
    <w:rsid w:val="00762066"/>
    <w:rsid w:val="0076462A"/>
    <w:rsid w:val="00766969"/>
    <w:rsid w:val="007744BE"/>
    <w:rsid w:val="00781E05"/>
    <w:rsid w:val="0078315E"/>
    <w:rsid w:val="00796823"/>
    <w:rsid w:val="007A2506"/>
    <w:rsid w:val="007A78AC"/>
    <w:rsid w:val="007C13DF"/>
    <w:rsid w:val="007C5612"/>
    <w:rsid w:val="007E4023"/>
    <w:rsid w:val="007E6246"/>
    <w:rsid w:val="007E725B"/>
    <w:rsid w:val="007F59A7"/>
    <w:rsid w:val="007F633E"/>
    <w:rsid w:val="007F7DA9"/>
    <w:rsid w:val="008043A8"/>
    <w:rsid w:val="00806B4C"/>
    <w:rsid w:val="00811498"/>
    <w:rsid w:val="00814016"/>
    <w:rsid w:val="0084004C"/>
    <w:rsid w:val="00842357"/>
    <w:rsid w:val="00845D06"/>
    <w:rsid w:val="00851EF6"/>
    <w:rsid w:val="00853E59"/>
    <w:rsid w:val="0086314F"/>
    <w:rsid w:val="008750D4"/>
    <w:rsid w:val="00881C0D"/>
    <w:rsid w:val="0088577A"/>
    <w:rsid w:val="008A6304"/>
    <w:rsid w:val="008A7D10"/>
    <w:rsid w:val="008C436A"/>
    <w:rsid w:val="008C67AC"/>
    <w:rsid w:val="008C6F1A"/>
    <w:rsid w:val="008D091D"/>
    <w:rsid w:val="008D2E48"/>
    <w:rsid w:val="008D502A"/>
    <w:rsid w:val="00905074"/>
    <w:rsid w:val="00920142"/>
    <w:rsid w:val="00922B2A"/>
    <w:rsid w:val="009316AA"/>
    <w:rsid w:val="009340E0"/>
    <w:rsid w:val="0094253E"/>
    <w:rsid w:val="00944444"/>
    <w:rsid w:val="00951360"/>
    <w:rsid w:val="0095294D"/>
    <w:rsid w:val="009530F4"/>
    <w:rsid w:val="0096048A"/>
    <w:rsid w:val="00965336"/>
    <w:rsid w:val="00967818"/>
    <w:rsid w:val="00973402"/>
    <w:rsid w:val="00973FFF"/>
    <w:rsid w:val="0097463E"/>
    <w:rsid w:val="0097502F"/>
    <w:rsid w:val="00987F3F"/>
    <w:rsid w:val="009A08CD"/>
    <w:rsid w:val="009A0E86"/>
    <w:rsid w:val="009A1D25"/>
    <w:rsid w:val="009A29DB"/>
    <w:rsid w:val="009A3C8C"/>
    <w:rsid w:val="009A7CF9"/>
    <w:rsid w:val="009B420C"/>
    <w:rsid w:val="009B4D8B"/>
    <w:rsid w:val="009B7084"/>
    <w:rsid w:val="009C2E0E"/>
    <w:rsid w:val="009D2854"/>
    <w:rsid w:val="009E0A0A"/>
    <w:rsid w:val="009E5C0B"/>
    <w:rsid w:val="009E75A2"/>
    <w:rsid w:val="009E7BCD"/>
    <w:rsid w:val="009F0325"/>
    <w:rsid w:val="009F60BF"/>
    <w:rsid w:val="00A00106"/>
    <w:rsid w:val="00A12C02"/>
    <w:rsid w:val="00A15C41"/>
    <w:rsid w:val="00A20070"/>
    <w:rsid w:val="00A217C1"/>
    <w:rsid w:val="00A23EF9"/>
    <w:rsid w:val="00A275BA"/>
    <w:rsid w:val="00A33FCA"/>
    <w:rsid w:val="00A3497F"/>
    <w:rsid w:val="00A43A23"/>
    <w:rsid w:val="00A44406"/>
    <w:rsid w:val="00A463C3"/>
    <w:rsid w:val="00A4721D"/>
    <w:rsid w:val="00A54AC0"/>
    <w:rsid w:val="00A62D8A"/>
    <w:rsid w:val="00A712D2"/>
    <w:rsid w:val="00A7261C"/>
    <w:rsid w:val="00A913FB"/>
    <w:rsid w:val="00A942BB"/>
    <w:rsid w:val="00A97741"/>
    <w:rsid w:val="00AB632D"/>
    <w:rsid w:val="00AC651B"/>
    <w:rsid w:val="00AC6A3B"/>
    <w:rsid w:val="00AC7EF5"/>
    <w:rsid w:val="00AE3FDF"/>
    <w:rsid w:val="00AE7829"/>
    <w:rsid w:val="00AF1748"/>
    <w:rsid w:val="00AF29C2"/>
    <w:rsid w:val="00AF4369"/>
    <w:rsid w:val="00AF7767"/>
    <w:rsid w:val="00B1255E"/>
    <w:rsid w:val="00B13D5B"/>
    <w:rsid w:val="00B1474D"/>
    <w:rsid w:val="00B20F0F"/>
    <w:rsid w:val="00B346AE"/>
    <w:rsid w:val="00B34B86"/>
    <w:rsid w:val="00B47ADB"/>
    <w:rsid w:val="00B6553F"/>
    <w:rsid w:val="00B67BA2"/>
    <w:rsid w:val="00B71694"/>
    <w:rsid w:val="00B772CD"/>
    <w:rsid w:val="00B773A9"/>
    <w:rsid w:val="00B82099"/>
    <w:rsid w:val="00B831CB"/>
    <w:rsid w:val="00B83DA2"/>
    <w:rsid w:val="00B90E6F"/>
    <w:rsid w:val="00B9709C"/>
    <w:rsid w:val="00BA4839"/>
    <w:rsid w:val="00BA4F78"/>
    <w:rsid w:val="00BA7C07"/>
    <w:rsid w:val="00BB4C87"/>
    <w:rsid w:val="00BB6B68"/>
    <w:rsid w:val="00BD12F8"/>
    <w:rsid w:val="00BD6566"/>
    <w:rsid w:val="00BE0F89"/>
    <w:rsid w:val="00BE5925"/>
    <w:rsid w:val="00BF49DA"/>
    <w:rsid w:val="00BF4A1D"/>
    <w:rsid w:val="00BF5401"/>
    <w:rsid w:val="00BF7AEB"/>
    <w:rsid w:val="00C0069B"/>
    <w:rsid w:val="00C03475"/>
    <w:rsid w:val="00C05A24"/>
    <w:rsid w:val="00C33297"/>
    <w:rsid w:val="00C3596B"/>
    <w:rsid w:val="00C37CC9"/>
    <w:rsid w:val="00C426C1"/>
    <w:rsid w:val="00C47EB9"/>
    <w:rsid w:val="00C53CCB"/>
    <w:rsid w:val="00C613CF"/>
    <w:rsid w:val="00C707C8"/>
    <w:rsid w:val="00C72EA1"/>
    <w:rsid w:val="00C75BFC"/>
    <w:rsid w:val="00C76F5B"/>
    <w:rsid w:val="00C80562"/>
    <w:rsid w:val="00C85A8B"/>
    <w:rsid w:val="00C923B9"/>
    <w:rsid w:val="00C9320D"/>
    <w:rsid w:val="00C95114"/>
    <w:rsid w:val="00C972EC"/>
    <w:rsid w:val="00CA3626"/>
    <w:rsid w:val="00CA5A21"/>
    <w:rsid w:val="00CB55F9"/>
    <w:rsid w:val="00CB5C7F"/>
    <w:rsid w:val="00CB61B8"/>
    <w:rsid w:val="00CC0F8E"/>
    <w:rsid w:val="00CD3100"/>
    <w:rsid w:val="00CE1A03"/>
    <w:rsid w:val="00CE5E7E"/>
    <w:rsid w:val="00CF0536"/>
    <w:rsid w:val="00CF1811"/>
    <w:rsid w:val="00CF2C2E"/>
    <w:rsid w:val="00CF7C81"/>
    <w:rsid w:val="00D133AD"/>
    <w:rsid w:val="00D21114"/>
    <w:rsid w:val="00D215AB"/>
    <w:rsid w:val="00D27002"/>
    <w:rsid w:val="00D42FE1"/>
    <w:rsid w:val="00D469B5"/>
    <w:rsid w:val="00D60822"/>
    <w:rsid w:val="00D62262"/>
    <w:rsid w:val="00D6716D"/>
    <w:rsid w:val="00D74CDB"/>
    <w:rsid w:val="00D75922"/>
    <w:rsid w:val="00D75978"/>
    <w:rsid w:val="00D76181"/>
    <w:rsid w:val="00D825F6"/>
    <w:rsid w:val="00D85AAA"/>
    <w:rsid w:val="00D873B8"/>
    <w:rsid w:val="00D921ED"/>
    <w:rsid w:val="00D93776"/>
    <w:rsid w:val="00D93825"/>
    <w:rsid w:val="00DA03AB"/>
    <w:rsid w:val="00DA03F0"/>
    <w:rsid w:val="00DA7FF1"/>
    <w:rsid w:val="00DD1158"/>
    <w:rsid w:val="00DD1AE0"/>
    <w:rsid w:val="00DD577A"/>
    <w:rsid w:val="00DE012E"/>
    <w:rsid w:val="00DE35FE"/>
    <w:rsid w:val="00E12C93"/>
    <w:rsid w:val="00E13934"/>
    <w:rsid w:val="00E143B7"/>
    <w:rsid w:val="00E2430D"/>
    <w:rsid w:val="00E27A92"/>
    <w:rsid w:val="00E3284F"/>
    <w:rsid w:val="00E40F61"/>
    <w:rsid w:val="00E54BD3"/>
    <w:rsid w:val="00E6187C"/>
    <w:rsid w:val="00E6450C"/>
    <w:rsid w:val="00E66AD0"/>
    <w:rsid w:val="00E727D8"/>
    <w:rsid w:val="00E7336C"/>
    <w:rsid w:val="00E74748"/>
    <w:rsid w:val="00E811C7"/>
    <w:rsid w:val="00E818A6"/>
    <w:rsid w:val="00E81FC6"/>
    <w:rsid w:val="00E841A8"/>
    <w:rsid w:val="00E851BC"/>
    <w:rsid w:val="00E874A4"/>
    <w:rsid w:val="00EA1BA7"/>
    <w:rsid w:val="00EA4AB9"/>
    <w:rsid w:val="00EA5CAA"/>
    <w:rsid w:val="00EB37F0"/>
    <w:rsid w:val="00EB3BFA"/>
    <w:rsid w:val="00EB58B1"/>
    <w:rsid w:val="00EC41B8"/>
    <w:rsid w:val="00EC57F8"/>
    <w:rsid w:val="00EC6C7B"/>
    <w:rsid w:val="00EC6D6B"/>
    <w:rsid w:val="00ED282D"/>
    <w:rsid w:val="00ED4885"/>
    <w:rsid w:val="00EE73DC"/>
    <w:rsid w:val="00EF036E"/>
    <w:rsid w:val="00EF356A"/>
    <w:rsid w:val="00EF4DED"/>
    <w:rsid w:val="00F02705"/>
    <w:rsid w:val="00F0544C"/>
    <w:rsid w:val="00F0728F"/>
    <w:rsid w:val="00F17CD1"/>
    <w:rsid w:val="00F22DF4"/>
    <w:rsid w:val="00F334D4"/>
    <w:rsid w:val="00F33CD4"/>
    <w:rsid w:val="00F35C25"/>
    <w:rsid w:val="00F425FC"/>
    <w:rsid w:val="00F4319C"/>
    <w:rsid w:val="00F51B6E"/>
    <w:rsid w:val="00F53C9F"/>
    <w:rsid w:val="00F70B86"/>
    <w:rsid w:val="00F70B87"/>
    <w:rsid w:val="00F70E87"/>
    <w:rsid w:val="00F75E4E"/>
    <w:rsid w:val="00F80444"/>
    <w:rsid w:val="00F8379E"/>
    <w:rsid w:val="00F852D6"/>
    <w:rsid w:val="00F92D6D"/>
    <w:rsid w:val="00F97075"/>
    <w:rsid w:val="00FA5B91"/>
    <w:rsid w:val="00FB5963"/>
    <w:rsid w:val="00FD47AB"/>
    <w:rsid w:val="00FD4DA3"/>
    <w:rsid w:val="00FE478A"/>
    <w:rsid w:val="00FE7909"/>
    <w:rsid w:val="00FF0B39"/>
    <w:rsid w:val="00FF20AD"/>
    <w:rsid w:val="00FF2EEB"/>
    <w:rsid w:val="00FF44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2F9477D-A0AD-4A41-8A78-F9C2F41B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EA1BA7"/>
    <w:pPr>
      <w:widowControl w:val="0"/>
      <w:jc w:val="both"/>
    </w:pPr>
  </w:style>
  <w:style w:type="paragraph" w:styleId="1">
    <w:name w:val="heading 1"/>
    <w:basedOn w:val="a"/>
    <w:next w:val="a"/>
    <w:link w:val="10"/>
    <w:uiPriority w:val="9"/>
    <w:qFormat/>
    <w:rsid w:val="00B831CB"/>
    <w:pPr>
      <w:keepNext/>
      <w:widowControl/>
      <w:spacing w:before="240" w:after="60"/>
      <w:jc w:val="left"/>
      <w:outlineLvl w:val="0"/>
    </w:pPr>
    <w:rPr>
      <w:rFonts w:ascii="Arial" w:eastAsia="Batang" w:hAnsi="Arial" w:cs="Angsana New"/>
      <w:b/>
      <w:bCs/>
      <w:kern w:val="32"/>
      <w:sz w:val="32"/>
      <w:szCs w:val="32"/>
      <w:lang w:eastAsia="ko-KR"/>
    </w:rPr>
  </w:style>
  <w:style w:type="paragraph" w:styleId="20">
    <w:name w:val="heading 2"/>
    <w:basedOn w:val="a"/>
    <w:next w:val="a"/>
    <w:link w:val="21"/>
    <w:uiPriority w:val="9"/>
    <w:qFormat/>
    <w:rsid w:val="00B831CB"/>
    <w:pPr>
      <w:keepNext/>
      <w:widowControl/>
      <w:spacing w:before="240" w:after="60"/>
      <w:jc w:val="left"/>
      <w:outlineLvl w:val="1"/>
    </w:pPr>
    <w:rPr>
      <w:rFonts w:ascii="Arial" w:eastAsia="Batang" w:hAnsi="Arial" w:cs="Angsana New"/>
      <w:b/>
      <w:bCs/>
      <w:i/>
      <w:iCs/>
      <w:kern w:val="0"/>
      <w:sz w:val="28"/>
      <w:szCs w:val="28"/>
      <w:lang w:eastAsia="ko-KR"/>
    </w:rPr>
  </w:style>
  <w:style w:type="paragraph" w:styleId="3">
    <w:name w:val="heading 3"/>
    <w:basedOn w:val="a"/>
    <w:next w:val="a"/>
    <w:link w:val="30"/>
    <w:uiPriority w:val="9"/>
    <w:qFormat/>
    <w:rsid w:val="00B831CB"/>
    <w:pPr>
      <w:keepNext/>
      <w:widowControl/>
      <w:spacing w:before="240" w:after="60"/>
      <w:jc w:val="left"/>
      <w:outlineLvl w:val="2"/>
    </w:pPr>
    <w:rPr>
      <w:rFonts w:ascii="Cambria" w:eastAsia="Times New Roman" w:hAnsi="Cambria" w:cs="Angsana New"/>
      <w:b/>
      <w:bCs/>
      <w:kern w:val="0"/>
      <w:sz w:val="26"/>
      <w:szCs w:val="26"/>
      <w:lang w:eastAsia="ko-KR"/>
    </w:rPr>
  </w:style>
  <w:style w:type="paragraph" w:styleId="4">
    <w:name w:val="heading 4"/>
    <w:basedOn w:val="a"/>
    <w:next w:val="a"/>
    <w:link w:val="40"/>
    <w:uiPriority w:val="9"/>
    <w:semiHidden/>
    <w:unhideWhenUsed/>
    <w:qFormat/>
    <w:rsid w:val="0092014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A1BA7"/>
    <w:pPr>
      <w:ind w:leftChars="400" w:left="840"/>
    </w:pPr>
  </w:style>
  <w:style w:type="paragraph" w:styleId="a4">
    <w:name w:val="header"/>
    <w:aliases w:val="6_G"/>
    <w:basedOn w:val="a"/>
    <w:link w:val="a5"/>
    <w:unhideWhenUsed/>
    <w:rsid w:val="00CE1A03"/>
    <w:pPr>
      <w:tabs>
        <w:tab w:val="center" w:pos="4252"/>
        <w:tab w:val="right" w:pos="8504"/>
      </w:tabs>
      <w:snapToGrid w:val="0"/>
    </w:pPr>
  </w:style>
  <w:style w:type="character" w:customStyle="1" w:styleId="a5">
    <w:name w:val="ヘッダー (文字)"/>
    <w:aliases w:val="6_G (文字)"/>
    <w:basedOn w:val="a0"/>
    <w:link w:val="a4"/>
    <w:rsid w:val="00CE1A03"/>
  </w:style>
  <w:style w:type="paragraph" w:styleId="a6">
    <w:name w:val="footer"/>
    <w:basedOn w:val="a"/>
    <w:link w:val="a7"/>
    <w:uiPriority w:val="99"/>
    <w:unhideWhenUsed/>
    <w:rsid w:val="00CE1A03"/>
    <w:pPr>
      <w:tabs>
        <w:tab w:val="center" w:pos="4252"/>
        <w:tab w:val="right" w:pos="8504"/>
      </w:tabs>
      <w:snapToGrid w:val="0"/>
    </w:pPr>
  </w:style>
  <w:style w:type="character" w:customStyle="1" w:styleId="a7">
    <w:name w:val="フッター (文字)"/>
    <w:basedOn w:val="a0"/>
    <w:link w:val="a6"/>
    <w:uiPriority w:val="99"/>
    <w:rsid w:val="00CE1A03"/>
  </w:style>
  <w:style w:type="paragraph" w:styleId="a8">
    <w:name w:val="Title"/>
    <w:basedOn w:val="a"/>
    <w:next w:val="a"/>
    <w:link w:val="a9"/>
    <w:uiPriority w:val="10"/>
    <w:qFormat/>
    <w:rsid w:val="005D00F6"/>
    <w:pPr>
      <w:spacing w:before="240" w:after="120"/>
      <w:jc w:val="center"/>
      <w:outlineLvl w:val="0"/>
    </w:pPr>
    <w:rPr>
      <w:rFonts w:asciiTheme="majorHAnsi" w:eastAsia="ＭＳ ゴシック" w:hAnsiTheme="majorHAnsi" w:cstheme="majorBidi"/>
      <w:sz w:val="32"/>
      <w:szCs w:val="32"/>
    </w:rPr>
  </w:style>
  <w:style w:type="character" w:customStyle="1" w:styleId="a9">
    <w:name w:val="表題 (文字)"/>
    <w:basedOn w:val="a0"/>
    <w:link w:val="a8"/>
    <w:uiPriority w:val="10"/>
    <w:rsid w:val="005D00F6"/>
    <w:rPr>
      <w:rFonts w:asciiTheme="majorHAnsi" w:eastAsia="ＭＳ ゴシック" w:hAnsiTheme="majorHAnsi" w:cstheme="majorBidi"/>
      <w:sz w:val="32"/>
      <w:szCs w:val="32"/>
    </w:rPr>
  </w:style>
  <w:style w:type="table" w:styleId="aa">
    <w:name w:val="Table Grid"/>
    <w:basedOn w:val="a1"/>
    <w:uiPriority w:val="39"/>
    <w:rsid w:val="005D0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semiHidden/>
    <w:unhideWhenUsed/>
    <w:rsid w:val="00DD1158"/>
    <w:rPr>
      <w:rFonts w:asciiTheme="majorHAnsi" w:eastAsiaTheme="majorEastAsia" w:hAnsiTheme="majorHAnsi" w:cstheme="majorBidi"/>
      <w:sz w:val="18"/>
      <w:szCs w:val="18"/>
    </w:rPr>
  </w:style>
  <w:style w:type="character" w:customStyle="1" w:styleId="ac">
    <w:name w:val="吹き出し (文字)"/>
    <w:basedOn w:val="a0"/>
    <w:link w:val="ab"/>
    <w:semiHidden/>
    <w:rsid w:val="00DD1158"/>
    <w:rPr>
      <w:rFonts w:asciiTheme="majorHAnsi" w:eastAsiaTheme="majorEastAsia" w:hAnsiTheme="majorHAnsi" w:cstheme="majorBidi"/>
      <w:sz w:val="18"/>
      <w:szCs w:val="18"/>
    </w:rPr>
  </w:style>
  <w:style w:type="paragraph" w:styleId="11">
    <w:name w:val="toc 1"/>
    <w:basedOn w:val="a"/>
    <w:next w:val="a"/>
    <w:autoRedefine/>
    <w:rsid w:val="00B831CB"/>
    <w:pPr>
      <w:widowControl/>
      <w:tabs>
        <w:tab w:val="left" w:pos="660"/>
        <w:tab w:val="right" w:leader="dot" w:pos="8370"/>
      </w:tabs>
      <w:spacing w:line="360" w:lineRule="auto"/>
      <w:ind w:right="81"/>
      <w:jc w:val="left"/>
    </w:pPr>
    <w:rPr>
      <w:rFonts w:ascii="Book Antiqua" w:eastAsia="Batang" w:hAnsi="Book Antiqua" w:cs="Angsana New"/>
      <w:noProof/>
      <w:kern w:val="0"/>
      <w:sz w:val="22"/>
      <w:lang w:eastAsia="ko-KR"/>
    </w:rPr>
  </w:style>
  <w:style w:type="character" w:styleId="ad">
    <w:name w:val="Hyperlink"/>
    <w:uiPriority w:val="99"/>
    <w:rsid w:val="00B831CB"/>
    <w:rPr>
      <w:color w:val="0000FF"/>
      <w:u w:val="single"/>
    </w:rPr>
  </w:style>
  <w:style w:type="character" w:customStyle="1" w:styleId="10">
    <w:name w:val="見出し 1 (文字)"/>
    <w:basedOn w:val="a0"/>
    <w:link w:val="1"/>
    <w:uiPriority w:val="9"/>
    <w:rsid w:val="00B831CB"/>
    <w:rPr>
      <w:rFonts w:ascii="Arial" w:eastAsia="Batang" w:hAnsi="Arial" w:cs="Angsana New"/>
      <w:b/>
      <w:bCs/>
      <w:kern w:val="32"/>
      <w:sz w:val="32"/>
      <w:szCs w:val="32"/>
      <w:lang w:eastAsia="ko-KR"/>
    </w:rPr>
  </w:style>
  <w:style w:type="character" w:customStyle="1" w:styleId="21">
    <w:name w:val="見出し 2 (文字)"/>
    <w:basedOn w:val="a0"/>
    <w:link w:val="20"/>
    <w:uiPriority w:val="9"/>
    <w:rsid w:val="00B831CB"/>
    <w:rPr>
      <w:rFonts w:ascii="Arial" w:eastAsia="Batang" w:hAnsi="Arial" w:cs="Angsana New"/>
      <w:b/>
      <w:bCs/>
      <w:i/>
      <w:iCs/>
      <w:kern w:val="0"/>
      <w:sz w:val="28"/>
      <w:szCs w:val="28"/>
      <w:lang w:eastAsia="ko-KR"/>
    </w:rPr>
  </w:style>
  <w:style w:type="character" w:customStyle="1" w:styleId="30">
    <w:name w:val="見出し 3 (文字)"/>
    <w:basedOn w:val="a0"/>
    <w:link w:val="3"/>
    <w:uiPriority w:val="9"/>
    <w:rsid w:val="00B831CB"/>
    <w:rPr>
      <w:rFonts w:ascii="Cambria" w:eastAsia="Times New Roman" w:hAnsi="Cambria" w:cs="Angsana New"/>
      <w:b/>
      <w:bCs/>
      <w:kern w:val="0"/>
      <w:sz w:val="26"/>
      <w:szCs w:val="26"/>
      <w:lang w:eastAsia="ko-KR"/>
    </w:rPr>
  </w:style>
  <w:style w:type="numbering" w:customStyle="1" w:styleId="12">
    <w:name w:val="リストなし1"/>
    <w:next w:val="a2"/>
    <w:uiPriority w:val="99"/>
    <w:semiHidden/>
    <w:unhideWhenUsed/>
    <w:rsid w:val="00B831CB"/>
  </w:style>
  <w:style w:type="character" w:styleId="ae">
    <w:name w:val="page number"/>
    <w:basedOn w:val="a0"/>
    <w:rsid w:val="00B831CB"/>
  </w:style>
  <w:style w:type="paragraph" w:customStyle="1" w:styleId="af">
    <w:name w:val="(文字) (文字)"/>
    <w:basedOn w:val="a"/>
    <w:rsid w:val="00B831CB"/>
    <w:pPr>
      <w:widowControl/>
      <w:spacing w:after="160" w:line="240" w:lineRule="exact"/>
      <w:jc w:val="left"/>
    </w:pPr>
    <w:rPr>
      <w:rFonts w:ascii="Tahoma" w:eastAsia="Times New Roman" w:hAnsi="Tahoma" w:cs="Times New Roman"/>
      <w:kern w:val="0"/>
      <w:sz w:val="20"/>
      <w:szCs w:val="20"/>
      <w:lang w:eastAsia="en-US"/>
    </w:rPr>
  </w:style>
  <w:style w:type="paragraph" w:customStyle="1" w:styleId="NF-bodytext">
    <w:name w:val="NF - body text"/>
    <w:basedOn w:val="af0"/>
    <w:link w:val="NF-bodytextCharChar"/>
    <w:rsid w:val="00B831CB"/>
    <w:pPr>
      <w:numPr>
        <w:numId w:val="4"/>
      </w:numPr>
      <w:tabs>
        <w:tab w:val="left" w:pos="1800"/>
      </w:tabs>
      <w:spacing w:after="240"/>
      <w:ind w:left="0" w:right="1152"/>
      <w:jc w:val="both"/>
    </w:pPr>
    <w:rPr>
      <w:rFonts w:eastAsia="ＭＳ 明朝"/>
      <w:sz w:val="22"/>
      <w:szCs w:val="22"/>
      <w:lang w:val="en-GB" w:eastAsia="ja-JP"/>
    </w:rPr>
  </w:style>
  <w:style w:type="character" w:customStyle="1" w:styleId="NF-bodytextCharChar">
    <w:name w:val="NF - body text Char Char"/>
    <w:link w:val="NF-bodytext"/>
    <w:locked/>
    <w:rsid w:val="00B831CB"/>
    <w:rPr>
      <w:rFonts w:ascii="Times New Roman" w:eastAsia="ＭＳ 明朝" w:hAnsi="Times New Roman" w:cs="Angsana New"/>
      <w:kern w:val="0"/>
      <w:sz w:val="22"/>
      <w:lang w:val="en-GB"/>
    </w:rPr>
  </w:style>
  <w:style w:type="paragraph" w:styleId="af0">
    <w:name w:val="Body Text Indent"/>
    <w:basedOn w:val="a"/>
    <w:link w:val="af1"/>
    <w:rsid w:val="00B831CB"/>
    <w:pPr>
      <w:widowControl/>
      <w:spacing w:after="120"/>
      <w:ind w:left="283"/>
      <w:jc w:val="left"/>
    </w:pPr>
    <w:rPr>
      <w:rFonts w:ascii="Times New Roman" w:eastAsia="Batang" w:hAnsi="Times New Roman" w:cs="Angsana New"/>
      <w:kern w:val="0"/>
      <w:sz w:val="24"/>
      <w:szCs w:val="24"/>
      <w:lang w:eastAsia="ko-KR"/>
    </w:rPr>
  </w:style>
  <w:style w:type="character" w:customStyle="1" w:styleId="af1">
    <w:name w:val="本文インデント (文字)"/>
    <w:basedOn w:val="a0"/>
    <w:link w:val="af0"/>
    <w:rsid w:val="00B831CB"/>
    <w:rPr>
      <w:rFonts w:ascii="Times New Roman" w:eastAsia="Batang" w:hAnsi="Times New Roman" w:cs="Angsana New"/>
      <w:kern w:val="0"/>
      <w:sz w:val="24"/>
      <w:szCs w:val="24"/>
      <w:lang w:eastAsia="ko-KR"/>
    </w:rPr>
  </w:style>
  <w:style w:type="character" w:customStyle="1" w:styleId="apple-converted-space">
    <w:name w:val="apple-converted-space"/>
    <w:rsid w:val="00B831CB"/>
    <w:rPr>
      <w:rFonts w:cs="Times New Roman"/>
    </w:rPr>
  </w:style>
  <w:style w:type="paragraph" w:styleId="af2">
    <w:name w:val="footnote text"/>
    <w:basedOn w:val="a"/>
    <w:link w:val="af3"/>
    <w:semiHidden/>
    <w:rsid w:val="00B831CB"/>
    <w:pPr>
      <w:widowControl/>
      <w:jc w:val="left"/>
    </w:pPr>
    <w:rPr>
      <w:rFonts w:ascii="Times New Roman" w:eastAsia="Batang" w:hAnsi="Times New Roman" w:cs="Angsana New"/>
      <w:kern w:val="0"/>
      <w:sz w:val="20"/>
      <w:szCs w:val="20"/>
      <w:lang w:val="en-GB" w:eastAsia="en-US" w:bidi="ar-DZ"/>
    </w:rPr>
  </w:style>
  <w:style w:type="character" w:customStyle="1" w:styleId="af3">
    <w:name w:val="脚注文字列 (文字)"/>
    <w:basedOn w:val="a0"/>
    <w:link w:val="af2"/>
    <w:semiHidden/>
    <w:rsid w:val="00B831CB"/>
    <w:rPr>
      <w:rFonts w:ascii="Times New Roman" w:eastAsia="Batang" w:hAnsi="Times New Roman" w:cs="Angsana New"/>
      <w:kern w:val="0"/>
      <w:sz w:val="20"/>
      <w:szCs w:val="20"/>
      <w:lang w:val="en-GB" w:eastAsia="en-US" w:bidi="ar-DZ"/>
    </w:rPr>
  </w:style>
  <w:style w:type="character" w:styleId="af4">
    <w:name w:val="footnote reference"/>
    <w:semiHidden/>
    <w:rsid w:val="00B831CB"/>
    <w:rPr>
      <w:vertAlign w:val="superscript"/>
    </w:rPr>
  </w:style>
  <w:style w:type="paragraph" w:customStyle="1" w:styleId="CharCharCharChar">
    <w:name w:val="Char Char Char Char"/>
    <w:basedOn w:val="a"/>
    <w:rsid w:val="00B831CB"/>
    <w:pPr>
      <w:widowControl/>
      <w:spacing w:after="160" w:line="240" w:lineRule="exact"/>
      <w:jc w:val="left"/>
    </w:pPr>
    <w:rPr>
      <w:rFonts w:ascii="Tahoma" w:eastAsia="Times New Roman" w:hAnsi="Tahoma" w:cs="Times New Roman"/>
      <w:kern w:val="0"/>
      <w:sz w:val="20"/>
      <w:szCs w:val="20"/>
      <w:lang w:eastAsia="en-US"/>
    </w:rPr>
  </w:style>
  <w:style w:type="table" w:customStyle="1" w:styleId="13">
    <w:name w:val="表 (格子)1"/>
    <w:basedOn w:val="a1"/>
    <w:next w:val="aa"/>
    <w:uiPriority w:val="59"/>
    <w:rsid w:val="00B831CB"/>
    <w:rPr>
      <w:rFonts w:ascii="Times New Roman" w:eastAsia="Batang" w:hAnsi="Times New Roman" w:cs="Angsana New"/>
      <w:kern w:val="0"/>
      <w:sz w:val="20"/>
      <w:szCs w:val="20"/>
      <w:lang w:eastAsia="ko-KR"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rsid w:val="00B831CB"/>
    <w:pPr>
      <w:widowControl/>
      <w:tabs>
        <w:tab w:val="left" w:pos="880"/>
        <w:tab w:val="right" w:leader="dot" w:pos="8271"/>
      </w:tabs>
      <w:jc w:val="left"/>
    </w:pPr>
    <w:rPr>
      <w:rFonts w:ascii="Times New Roman" w:eastAsia="Batang" w:hAnsi="Times New Roman" w:cs="Angsana New"/>
      <w:kern w:val="0"/>
      <w:sz w:val="24"/>
      <w:szCs w:val="24"/>
      <w:lang w:eastAsia="ko-KR"/>
    </w:rPr>
  </w:style>
  <w:style w:type="character" w:styleId="af5">
    <w:name w:val="annotation reference"/>
    <w:semiHidden/>
    <w:rsid w:val="00B831CB"/>
    <w:rPr>
      <w:sz w:val="16"/>
      <w:szCs w:val="16"/>
    </w:rPr>
  </w:style>
  <w:style w:type="paragraph" w:styleId="af6">
    <w:name w:val="annotation text"/>
    <w:basedOn w:val="a"/>
    <w:link w:val="af7"/>
    <w:semiHidden/>
    <w:rsid w:val="00B831CB"/>
    <w:pPr>
      <w:widowControl/>
      <w:jc w:val="left"/>
    </w:pPr>
    <w:rPr>
      <w:rFonts w:ascii="Times New Roman" w:eastAsia="Batang" w:hAnsi="Times New Roman" w:cs="Angsana New"/>
      <w:kern w:val="0"/>
      <w:sz w:val="20"/>
      <w:szCs w:val="20"/>
      <w:lang w:eastAsia="ko-KR"/>
    </w:rPr>
  </w:style>
  <w:style w:type="character" w:customStyle="1" w:styleId="af7">
    <w:name w:val="コメント文字列 (文字)"/>
    <w:basedOn w:val="a0"/>
    <w:link w:val="af6"/>
    <w:semiHidden/>
    <w:rsid w:val="00B831CB"/>
    <w:rPr>
      <w:rFonts w:ascii="Times New Roman" w:eastAsia="Batang" w:hAnsi="Times New Roman" w:cs="Angsana New"/>
      <w:kern w:val="0"/>
      <w:sz w:val="20"/>
      <w:szCs w:val="20"/>
      <w:lang w:eastAsia="ko-KR"/>
    </w:rPr>
  </w:style>
  <w:style w:type="paragraph" w:styleId="af8">
    <w:name w:val="annotation subject"/>
    <w:basedOn w:val="af6"/>
    <w:next w:val="af6"/>
    <w:link w:val="af9"/>
    <w:semiHidden/>
    <w:rsid w:val="00B831CB"/>
    <w:rPr>
      <w:b/>
      <w:bCs/>
    </w:rPr>
  </w:style>
  <w:style w:type="character" w:customStyle="1" w:styleId="af9">
    <w:name w:val="コメント内容 (文字)"/>
    <w:basedOn w:val="af7"/>
    <w:link w:val="af8"/>
    <w:semiHidden/>
    <w:rsid w:val="00B831CB"/>
    <w:rPr>
      <w:rFonts w:ascii="Times New Roman" w:eastAsia="Batang" w:hAnsi="Times New Roman" w:cs="Angsana New"/>
      <w:b/>
      <w:bCs/>
      <w:kern w:val="0"/>
      <w:sz w:val="20"/>
      <w:szCs w:val="20"/>
      <w:lang w:eastAsia="ko-KR"/>
    </w:rPr>
  </w:style>
  <w:style w:type="paragraph" w:customStyle="1" w:styleId="14">
    <w:name w:val="1"/>
    <w:basedOn w:val="1"/>
    <w:uiPriority w:val="99"/>
    <w:qFormat/>
    <w:rsid w:val="00B831CB"/>
    <w:pPr>
      <w:jc w:val="center"/>
    </w:pPr>
    <w:rPr>
      <w:rFonts w:ascii="Book Antiqua" w:hAnsi="Book Antiqua"/>
      <w:sz w:val="24"/>
      <w:szCs w:val="24"/>
    </w:rPr>
  </w:style>
  <w:style w:type="paragraph" w:customStyle="1" w:styleId="2">
    <w:name w:val="2"/>
    <w:basedOn w:val="a"/>
    <w:uiPriority w:val="99"/>
    <w:qFormat/>
    <w:rsid w:val="00B831CB"/>
    <w:pPr>
      <w:widowControl/>
      <w:numPr>
        <w:numId w:val="5"/>
      </w:numPr>
      <w:jc w:val="left"/>
    </w:pPr>
    <w:rPr>
      <w:rFonts w:ascii="Times New Roman" w:eastAsia="Batang" w:hAnsi="Times New Roman" w:cs="Angsana New"/>
      <w:b/>
      <w:kern w:val="0"/>
      <w:sz w:val="24"/>
      <w:szCs w:val="24"/>
      <w:lang w:eastAsia="ko-KR"/>
    </w:rPr>
  </w:style>
  <w:style w:type="paragraph" w:customStyle="1" w:styleId="31">
    <w:name w:val="3"/>
    <w:basedOn w:val="1"/>
    <w:uiPriority w:val="99"/>
    <w:qFormat/>
    <w:rsid w:val="00B831CB"/>
    <w:rPr>
      <w:rFonts w:ascii="Book Antiqua" w:hAnsi="Book Antiqua"/>
      <w:iCs/>
      <w:sz w:val="28"/>
      <w:szCs w:val="28"/>
    </w:rPr>
  </w:style>
  <w:style w:type="paragraph" w:styleId="32">
    <w:name w:val="toc 3"/>
    <w:basedOn w:val="a"/>
    <w:next w:val="a"/>
    <w:autoRedefine/>
    <w:uiPriority w:val="39"/>
    <w:rsid w:val="00B831CB"/>
    <w:pPr>
      <w:widowControl/>
      <w:tabs>
        <w:tab w:val="left" w:pos="900"/>
        <w:tab w:val="right" w:leader="dot" w:pos="9348"/>
      </w:tabs>
      <w:ind w:left="480"/>
      <w:jc w:val="left"/>
    </w:pPr>
    <w:rPr>
      <w:rFonts w:ascii="Times New Roman" w:eastAsia="Batang" w:hAnsi="Times New Roman" w:cs="Angsana New"/>
      <w:kern w:val="0"/>
      <w:sz w:val="24"/>
      <w:szCs w:val="24"/>
      <w:lang w:eastAsia="ko-KR"/>
    </w:rPr>
  </w:style>
  <w:style w:type="paragraph" w:styleId="Web">
    <w:name w:val="Normal (Web)"/>
    <w:basedOn w:val="a"/>
    <w:uiPriority w:val="99"/>
    <w:unhideWhenUsed/>
    <w:rsid w:val="00B831CB"/>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styleId="afa">
    <w:name w:val="Emphasis"/>
    <w:uiPriority w:val="20"/>
    <w:qFormat/>
    <w:rsid w:val="00B831CB"/>
    <w:rPr>
      <w:i/>
      <w:iCs/>
    </w:rPr>
  </w:style>
  <w:style w:type="character" w:customStyle="1" w:styleId="ogd">
    <w:name w:val="_ogd"/>
    <w:rsid w:val="00B831CB"/>
  </w:style>
  <w:style w:type="paragraph" w:styleId="afb">
    <w:name w:val="No Spacing"/>
    <w:uiPriority w:val="1"/>
    <w:qFormat/>
    <w:rsid w:val="00B831CB"/>
    <w:rPr>
      <w:rFonts w:ascii="Times New Roman" w:eastAsia="Batang" w:hAnsi="Times New Roman" w:cs="Angsana New"/>
      <w:kern w:val="0"/>
      <w:sz w:val="24"/>
      <w:szCs w:val="24"/>
      <w:lang w:eastAsia="ko-KR"/>
    </w:rPr>
  </w:style>
  <w:style w:type="character" w:styleId="afc">
    <w:name w:val="Strong"/>
    <w:qFormat/>
    <w:rsid w:val="00B831CB"/>
    <w:rPr>
      <w:b/>
      <w:bCs/>
    </w:rPr>
  </w:style>
  <w:style w:type="paragraph" w:styleId="afd">
    <w:name w:val="Revision"/>
    <w:hidden/>
    <w:uiPriority w:val="99"/>
    <w:semiHidden/>
    <w:rsid w:val="00B831CB"/>
    <w:rPr>
      <w:rFonts w:ascii="Times New Roman" w:eastAsia="Batang" w:hAnsi="Times New Roman" w:cs="Angsana New"/>
      <w:kern w:val="0"/>
      <w:sz w:val="24"/>
      <w:szCs w:val="24"/>
      <w:lang w:eastAsia="ko-KR"/>
    </w:rPr>
  </w:style>
  <w:style w:type="paragraph" w:customStyle="1" w:styleId="NF-documenttitle">
    <w:name w:val="NF - document title"/>
    <w:basedOn w:val="a"/>
    <w:rsid w:val="00B831CB"/>
    <w:pPr>
      <w:widowControl/>
      <w:spacing w:after="240"/>
      <w:ind w:left="1152" w:right="1152"/>
      <w:jc w:val="left"/>
    </w:pPr>
    <w:rPr>
      <w:rFonts w:ascii="Times New Roman" w:eastAsia="Cambria" w:hAnsi="Times New Roman" w:cs="Angsana New"/>
      <w:b/>
      <w:bCs/>
      <w:kern w:val="0"/>
      <w:sz w:val="28"/>
      <w:szCs w:val="24"/>
      <w:lang w:val="en-GB" w:eastAsia="en-US"/>
    </w:rPr>
  </w:style>
  <w:style w:type="character" w:customStyle="1" w:styleId="15">
    <w:name w:val="メンション1"/>
    <w:basedOn w:val="a0"/>
    <w:uiPriority w:val="99"/>
    <w:semiHidden/>
    <w:unhideWhenUsed/>
    <w:rsid w:val="00E2430D"/>
    <w:rPr>
      <w:color w:val="2B579A"/>
      <w:shd w:val="clear" w:color="auto" w:fill="E6E6E6"/>
    </w:rPr>
  </w:style>
  <w:style w:type="character" w:customStyle="1" w:styleId="40">
    <w:name w:val="見出し 4 (文字)"/>
    <w:basedOn w:val="a0"/>
    <w:link w:val="4"/>
    <w:uiPriority w:val="9"/>
    <w:semiHidden/>
    <w:rsid w:val="00920142"/>
    <w:rPr>
      <w:b/>
      <w:bCs/>
    </w:rPr>
  </w:style>
  <w:style w:type="paragraph" w:customStyle="1" w:styleId="msonormal0">
    <w:name w:val="msonormal"/>
    <w:basedOn w:val="a"/>
    <w:rsid w:val="009201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e">
    <w:name w:val="FollowedHyperlink"/>
    <w:basedOn w:val="a0"/>
    <w:uiPriority w:val="99"/>
    <w:semiHidden/>
    <w:unhideWhenUsed/>
    <w:rsid w:val="00920142"/>
    <w:rPr>
      <w:color w:val="800080"/>
      <w:u w:val="single"/>
    </w:rPr>
  </w:style>
  <w:style w:type="table" w:customStyle="1" w:styleId="110">
    <w:name w:val="表 (格子)11"/>
    <w:basedOn w:val="a1"/>
    <w:next w:val="aa"/>
    <w:uiPriority w:val="59"/>
    <w:rsid w:val="004B7E06"/>
    <w:rPr>
      <w:rFonts w:ascii="Times New Roman" w:eastAsia="Batang" w:hAnsi="Times New Roman" w:cs="Angsana New"/>
      <w:kern w:val="0"/>
      <w:sz w:val="20"/>
      <w:szCs w:val="20"/>
      <w:lang w:eastAsia="ko-KR"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a"/>
    <w:uiPriority w:val="39"/>
    <w:rsid w:val="00737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Date"/>
    <w:basedOn w:val="a"/>
    <w:next w:val="a"/>
    <w:link w:val="aff0"/>
    <w:uiPriority w:val="99"/>
    <w:semiHidden/>
    <w:unhideWhenUsed/>
    <w:rsid w:val="0046005B"/>
  </w:style>
  <w:style w:type="character" w:customStyle="1" w:styleId="aff0">
    <w:name w:val="日付 (文字)"/>
    <w:basedOn w:val="a0"/>
    <w:link w:val="aff"/>
    <w:uiPriority w:val="99"/>
    <w:semiHidden/>
    <w:rsid w:val="00460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50326">
      <w:bodyDiv w:val="1"/>
      <w:marLeft w:val="0"/>
      <w:marRight w:val="0"/>
      <w:marTop w:val="0"/>
      <w:marBottom w:val="0"/>
      <w:divBdr>
        <w:top w:val="none" w:sz="0" w:space="0" w:color="auto"/>
        <w:left w:val="none" w:sz="0" w:space="0" w:color="auto"/>
        <w:bottom w:val="none" w:sz="0" w:space="0" w:color="auto"/>
        <w:right w:val="none" w:sz="0" w:space="0" w:color="auto"/>
      </w:divBdr>
    </w:div>
    <w:div w:id="350617627">
      <w:bodyDiv w:val="1"/>
      <w:marLeft w:val="0"/>
      <w:marRight w:val="0"/>
      <w:marTop w:val="0"/>
      <w:marBottom w:val="0"/>
      <w:divBdr>
        <w:top w:val="none" w:sz="0" w:space="0" w:color="auto"/>
        <w:left w:val="none" w:sz="0" w:space="0" w:color="auto"/>
        <w:bottom w:val="none" w:sz="0" w:space="0" w:color="auto"/>
        <w:right w:val="none" w:sz="0" w:space="0" w:color="auto"/>
      </w:divBdr>
    </w:div>
    <w:div w:id="661542543">
      <w:bodyDiv w:val="1"/>
      <w:marLeft w:val="0"/>
      <w:marRight w:val="0"/>
      <w:marTop w:val="0"/>
      <w:marBottom w:val="0"/>
      <w:divBdr>
        <w:top w:val="none" w:sz="0" w:space="0" w:color="auto"/>
        <w:left w:val="none" w:sz="0" w:space="0" w:color="auto"/>
        <w:bottom w:val="none" w:sz="0" w:space="0" w:color="auto"/>
        <w:right w:val="none" w:sz="0" w:space="0" w:color="auto"/>
      </w:divBdr>
      <w:divsChild>
        <w:div w:id="983662104">
          <w:marLeft w:val="0"/>
          <w:marRight w:val="0"/>
          <w:marTop w:val="0"/>
          <w:marBottom w:val="0"/>
          <w:divBdr>
            <w:top w:val="none" w:sz="0" w:space="0" w:color="auto"/>
            <w:left w:val="none" w:sz="0" w:space="0" w:color="auto"/>
            <w:bottom w:val="none" w:sz="0" w:space="0" w:color="auto"/>
            <w:right w:val="none" w:sz="0" w:space="0" w:color="auto"/>
          </w:divBdr>
        </w:div>
        <w:div w:id="293948255">
          <w:marLeft w:val="0"/>
          <w:marRight w:val="0"/>
          <w:marTop w:val="0"/>
          <w:marBottom w:val="0"/>
          <w:divBdr>
            <w:top w:val="none" w:sz="0" w:space="0" w:color="auto"/>
            <w:left w:val="none" w:sz="0" w:space="0" w:color="auto"/>
            <w:bottom w:val="none" w:sz="0" w:space="0" w:color="auto"/>
            <w:right w:val="none" w:sz="0" w:space="0" w:color="auto"/>
          </w:divBdr>
        </w:div>
        <w:div w:id="292683933">
          <w:marLeft w:val="0"/>
          <w:marRight w:val="0"/>
          <w:marTop w:val="0"/>
          <w:marBottom w:val="0"/>
          <w:divBdr>
            <w:top w:val="none" w:sz="0" w:space="0" w:color="auto"/>
            <w:left w:val="none" w:sz="0" w:space="0" w:color="auto"/>
            <w:bottom w:val="none" w:sz="0" w:space="0" w:color="auto"/>
            <w:right w:val="none" w:sz="0" w:space="0" w:color="auto"/>
          </w:divBdr>
        </w:div>
        <w:div w:id="224607914">
          <w:marLeft w:val="0"/>
          <w:marRight w:val="0"/>
          <w:marTop w:val="0"/>
          <w:marBottom w:val="0"/>
          <w:divBdr>
            <w:top w:val="none" w:sz="0" w:space="0" w:color="auto"/>
            <w:left w:val="none" w:sz="0" w:space="0" w:color="auto"/>
            <w:bottom w:val="none" w:sz="0" w:space="0" w:color="auto"/>
            <w:right w:val="none" w:sz="0" w:space="0" w:color="auto"/>
          </w:divBdr>
        </w:div>
        <w:div w:id="358432924">
          <w:marLeft w:val="0"/>
          <w:marRight w:val="0"/>
          <w:marTop w:val="0"/>
          <w:marBottom w:val="0"/>
          <w:divBdr>
            <w:top w:val="none" w:sz="0" w:space="0" w:color="auto"/>
            <w:left w:val="none" w:sz="0" w:space="0" w:color="auto"/>
            <w:bottom w:val="none" w:sz="0" w:space="0" w:color="auto"/>
            <w:right w:val="none" w:sz="0" w:space="0" w:color="auto"/>
          </w:divBdr>
        </w:div>
        <w:div w:id="939601658">
          <w:marLeft w:val="0"/>
          <w:marRight w:val="0"/>
          <w:marTop w:val="0"/>
          <w:marBottom w:val="0"/>
          <w:divBdr>
            <w:top w:val="none" w:sz="0" w:space="0" w:color="auto"/>
            <w:left w:val="none" w:sz="0" w:space="0" w:color="auto"/>
            <w:bottom w:val="none" w:sz="0" w:space="0" w:color="auto"/>
            <w:right w:val="none" w:sz="0" w:space="0" w:color="auto"/>
          </w:divBdr>
        </w:div>
        <w:div w:id="909928504">
          <w:marLeft w:val="0"/>
          <w:marRight w:val="0"/>
          <w:marTop w:val="0"/>
          <w:marBottom w:val="0"/>
          <w:divBdr>
            <w:top w:val="none" w:sz="0" w:space="0" w:color="auto"/>
            <w:left w:val="none" w:sz="0" w:space="0" w:color="auto"/>
            <w:bottom w:val="none" w:sz="0" w:space="0" w:color="auto"/>
            <w:right w:val="none" w:sz="0" w:space="0" w:color="auto"/>
          </w:divBdr>
        </w:div>
        <w:div w:id="1687099714">
          <w:marLeft w:val="0"/>
          <w:marRight w:val="0"/>
          <w:marTop w:val="0"/>
          <w:marBottom w:val="0"/>
          <w:divBdr>
            <w:top w:val="none" w:sz="0" w:space="0" w:color="auto"/>
            <w:left w:val="none" w:sz="0" w:space="0" w:color="auto"/>
            <w:bottom w:val="none" w:sz="0" w:space="0" w:color="auto"/>
            <w:right w:val="none" w:sz="0" w:space="0" w:color="auto"/>
          </w:divBdr>
        </w:div>
        <w:div w:id="252859403">
          <w:marLeft w:val="0"/>
          <w:marRight w:val="0"/>
          <w:marTop w:val="0"/>
          <w:marBottom w:val="0"/>
          <w:divBdr>
            <w:top w:val="none" w:sz="0" w:space="0" w:color="auto"/>
            <w:left w:val="none" w:sz="0" w:space="0" w:color="auto"/>
            <w:bottom w:val="none" w:sz="0" w:space="0" w:color="auto"/>
            <w:right w:val="none" w:sz="0" w:space="0" w:color="auto"/>
          </w:divBdr>
        </w:div>
        <w:div w:id="1174951993">
          <w:marLeft w:val="0"/>
          <w:marRight w:val="0"/>
          <w:marTop w:val="0"/>
          <w:marBottom w:val="0"/>
          <w:divBdr>
            <w:top w:val="none" w:sz="0" w:space="0" w:color="auto"/>
            <w:left w:val="none" w:sz="0" w:space="0" w:color="auto"/>
            <w:bottom w:val="none" w:sz="0" w:space="0" w:color="auto"/>
            <w:right w:val="none" w:sz="0" w:space="0" w:color="auto"/>
          </w:divBdr>
        </w:div>
        <w:div w:id="589580325">
          <w:marLeft w:val="0"/>
          <w:marRight w:val="0"/>
          <w:marTop w:val="0"/>
          <w:marBottom w:val="0"/>
          <w:divBdr>
            <w:top w:val="none" w:sz="0" w:space="0" w:color="auto"/>
            <w:left w:val="none" w:sz="0" w:space="0" w:color="auto"/>
            <w:bottom w:val="none" w:sz="0" w:space="0" w:color="auto"/>
            <w:right w:val="none" w:sz="0" w:space="0" w:color="auto"/>
          </w:divBdr>
        </w:div>
        <w:div w:id="1269048449">
          <w:marLeft w:val="0"/>
          <w:marRight w:val="0"/>
          <w:marTop w:val="0"/>
          <w:marBottom w:val="0"/>
          <w:divBdr>
            <w:top w:val="none" w:sz="0" w:space="0" w:color="auto"/>
            <w:left w:val="none" w:sz="0" w:space="0" w:color="auto"/>
            <w:bottom w:val="none" w:sz="0" w:space="0" w:color="auto"/>
            <w:right w:val="none" w:sz="0" w:space="0" w:color="auto"/>
          </w:divBdr>
        </w:div>
        <w:div w:id="1808014847">
          <w:marLeft w:val="0"/>
          <w:marRight w:val="0"/>
          <w:marTop w:val="0"/>
          <w:marBottom w:val="0"/>
          <w:divBdr>
            <w:top w:val="none" w:sz="0" w:space="0" w:color="auto"/>
            <w:left w:val="none" w:sz="0" w:space="0" w:color="auto"/>
            <w:bottom w:val="none" w:sz="0" w:space="0" w:color="auto"/>
            <w:right w:val="none" w:sz="0" w:space="0" w:color="auto"/>
          </w:divBdr>
        </w:div>
        <w:div w:id="1278946833">
          <w:marLeft w:val="0"/>
          <w:marRight w:val="0"/>
          <w:marTop w:val="0"/>
          <w:marBottom w:val="0"/>
          <w:divBdr>
            <w:top w:val="none" w:sz="0" w:space="0" w:color="auto"/>
            <w:left w:val="none" w:sz="0" w:space="0" w:color="auto"/>
            <w:bottom w:val="none" w:sz="0" w:space="0" w:color="auto"/>
            <w:right w:val="none" w:sz="0" w:space="0" w:color="auto"/>
          </w:divBdr>
        </w:div>
        <w:div w:id="1307080010">
          <w:marLeft w:val="0"/>
          <w:marRight w:val="0"/>
          <w:marTop w:val="0"/>
          <w:marBottom w:val="0"/>
          <w:divBdr>
            <w:top w:val="none" w:sz="0" w:space="0" w:color="auto"/>
            <w:left w:val="none" w:sz="0" w:space="0" w:color="auto"/>
            <w:bottom w:val="none" w:sz="0" w:space="0" w:color="auto"/>
            <w:right w:val="none" w:sz="0" w:space="0" w:color="auto"/>
          </w:divBdr>
        </w:div>
        <w:div w:id="1442454879">
          <w:marLeft w:val="0"/>
          <w:marRight w:val="0"/>
          <w:marTop w:val="0"/>
          <w:marBottom w:val="0"/>
          <w:divBdr>
            <w:top w:val="none" w:sz="0" w:space="0" w:color="auto"/>
            <w:left w:val="none" w:sz="0" w:space="0" w:color="auto"/>
            <w:bottom w:val="none" w:sz="0" w:space="0" w:color="auto"/>
            <w:right w:val="none" w:sz="0" w:space="0" w:color="auto"/>
          </w:divBdr>
        </w:div>
        <w:div w:id="1489403306">
          <w:marLeft w:val="0"/>
          <w:marRight w:val="0"/>
          <w:marTop w:val="0"/>
          <w:marBottom w:val="0"/>
          <w:divBdr>
            <w:top w:val="none" w:sz="0" w:space="0" w:color="auto"/>
            <w:left w:val="none" w:sz="0" w:space="0" w:color="auto"/>
            <w:bottom w:val="none" w:sz="0" w:space="0" w:color="auto"/>
            <w:right w:val="none" w:sz="0" w:space="0" w:color="auto"/>
          </w:divBdr>
        </w:div>
        <w:div w:id="318658157">
          <w:marLeft w:val="0"/>
          <w:marRight w:val="0"/>
          <w:marTop w:val="0"/>
          <w:marBottom w:val="0"/>
          <w:divBdr>
            <w:top w:val="none" w:sz="0" w:space="0" w:color="auto"/>
            <w:left w:val="none" w:sz="0" w:space="0" w:color="auto"/>
            <w:bottom w:val="none" w:sz="0" w:space="0" w:color="auto"/>
            <w:right w:val="none" w:sz="0" w:space="0" w:color="auto"/>
          </w:divBdr>
        </w:div>
        <w:div w:id="735008877">
          <w:marLeft w:val="0"/>
          <w:marRight w:val="0"/>
          <w:marTop w:val="0"/>
          <w:marBottom w:val="0"/>
          <w:divBdr>
            <w:top w:val="none" w:sz="0" w:space="0" w:color="auto"/>
            <w:left w:val="none" w:sz="0" w:space="0" w:color="auto"/>
            <w:bottom w:val="none" w:sz="0" w:space="0" w:color="auto"/>
            <w:right w:val="none" w:sz="0" w:space="0" w:color="auto"/>
          </w:divBdr>
        </w:div>
        <w:div w:id="1693726929">
          <w:marLeft w:val="0"/>
          <w:marRight w:val="0"/>
          <w:marTop w:val="0"/>
          <w:marBottom w:val="0"/>
          <w:divBdr>
            <w:top w:val="none" w:sz="0" w:space="0" w:color="auto"/>
            <w:left w:val="none" w:sz="0" w:space="0" w:color="auto"/>
            <w:bottom w:val="none" w:sz="0" w:space="0" w:color="auto"/>
            <w:right w:val="none" w:sz="0" w:space="0" w:color="auto"/>
          </w:divBdr>
        </w:div>
        <w:div w:id="1291933940">
          <w:marLeft w:val="0"/>
          <w:marRight w:val="0"/>
          <w:marTop w:val="0"/>
          <w:marBottom w:val="0"/>
          <w:divBdr>
            <w:top w:val="none" w:sz="0" w:space="0" w:color="auto"/>
            <w:left w:val="none" w:sz="0" w:space="0" w:color="auto"/>
            <w:bottom w:val="none" w:sz="0" w:space="0" w:color="auto"/>
            <w:right w:val="none" w:sz="0" w:space="0" w:color="auto"/>
          </w:divBdr>
        </w:div>
        <w:div w:id="884146855">
          <w:marLeft w:val="0"/>
          <w:marRight w:val="0"/>
          <w:marTop w:val="0"/>
          <w:marBottom w:val="0"/>
          <w:divBdr>
            <w:top w:val="none" w:sz="0" w:space="0" w:color="auto"/>
            <w:left w:val="none" w:sz="0" w:space="0" w:color="auto"/>
            <w:bottom w:val="none" w:sz="0" w:space="0" w:color="auto"/>
            <w:right w:val="none" w:sz="0" w:space="0" w:color="auto"/>
          </w:divBdr>
        </w:div>
        <w:div w:id="1100415148">
          <w:marLeft w:val="0"/>
          <w:marRight w:val="0"/>
          <w:marTop w:val="0"/>
          <w:marBottom w:val="0"/>
          <w:divBdr>
            <w:top w:val="none" w:sz="0" w:space="0" w:color="auto"/>
            <w:left w:val="none" w:sz="0" w:space="0" w:color="auto"/>
            <w:bottom w:val="none" w:sz="0" w:space="0" w:color="auto"/>
            <w:right w:val="none" w:sz="0" w:space="0" w:color="auto"/>
          </w:divBdr>
        </w:div>
        <w:div w:id="1399135389">
          <w:marLeft w:val="0"/>
          <w:marRight w:val="0"/>
          <w:marTop w:val="0"/>
          <w:marBottom w:val="0"/>
          <w:divBdr>
            <w:top w:val="none" w:sz="0" w:space="0" w:color="auto"/>
            <w:left w:val="none" w:sz="0" w:space="0" w:color="auto"/>
            <w:bottom w:val="none" w:sz="0" w:space="0" w:color="auto"/>
            <w:right w:val="none" w:sz="0" w:space="0" w:color="auto"/>
          </w:divBdr>
        </w:div>
        <w:div w:id="1440176995">
          <w:marLeft w:val="0"/>
          <w:marRight w:val="0"/>
          <w:marTop w:val="0"/>
          <w:marBottom w:val="0"/>
          <w:divBdr>
            <w:top w:val="none" w:sz="0" w:space="0" w:color="auto"/>
            <w:left w:val="none" w:sz="0" w:space="0" w:color="auto"/>
            <w:bottom w:val="none" w:sz="0" w:space="0" w:color="auto"/>
            <w:right w:val="none" w:sz="0" w:space="0" w:color="auto"/>
          </w:divBdr>
        </w:div>
        <w:div w:id="239754501">
          <w:marLeft w:val="0"/>
          <w:marRight w:val="0"/>
          <w:marTop w:val="0"/>
          <w:marBottom w:val="0"/>
          <w:divBdr>
            <w:top w:val="none" w:sz="0" w:space="0" w:color="auto"/>
            <w:left w:val="none" w:sz="0" w:space="0" w:color="auto"/>
            <w:bottom w:val="none" w:sz="0" w:space="0" w:color="auto"/>
            <w:right w:val="none" w:sz="0" w:space="0" w:color="auto"/>
          </w:divBdr>
        </w:div>
        <w:div w:id="764110208">
          <w:marLeft w:val="0"/>
          <w:marRight w:val="0"/>
          <w:marTop w:val="0"/>
          <w:marBottom w:val="0"/>
          <w:divBdr>
            <w:top w:val="none" w:sz="0" w:space="0" w:color="auto"/>
            <w:left w:val="none" w:sz="0" w:space="0" w:color="auto"/>
            <w:bottom w:val="none" w:sz="0" w:space="0" w:color="auto"/>
            <w:right w:val="none" w:sz="0" w:space="0" w:color="auto"/>
          </w:divBdr>
        </w:div>
        <w:div w:id="1784680">
          <w:marLeft w:val="0"/>
          <w:marRight w:val="0"/>
          <w:marTop w:val="0"/>
          <w:marBottom w:val="0"/>
          <w:divBdr>
            <w:top w:val="none" w:sz="0" w:space="0" w:color="auto"/>
            <w:left w:val="none" w:sz="0" w:space="0" w:color="auto"/>
            <w:bottom w:val="none" w:sz="0" w:space="0" w:color="auto"/>
            <w:right w:val="none" w:sz="0" w:space="0" w:color="auto"/>
          </w:divBdr>
        </w:div>
      </w:divsChild>
    </w:div>
    <w:div w:id="810246800">
      <w:bodyDiv w:val="1"/>
      <w:marLeft w:val="0"/>
      <w:marRight w:val="0"/>
      <w:marTop w:val="0"/>
      <w:marBottom w:val="0"/>
      <w:divBdr>
        <w:top w:val="none" w:sz="0" w:space="0" w:color="auto"/>
        <w:left w:val="none" w:sz="0" w:space="0" w:color="auto"/>
        <w:bottom w:val="none" w:sz="0" w:space="0" w:color="auto"/>
        <w:right w:val="none" w:sz="0" w:space="0" w:color="auto"/>
      </w:divBdr>
    </w:div>
    <w:div w:id="820077281">
      <w:bodyDiv w:val="1"/>
      <w:marLeft w:val="0"/>
      <w:marRight w:val="0"/>
      <w:marTop w:val="0"/>
      <w:marBottom w:val="0"/>
      <w:divBdr>
        <w:top w:val="none" w:sz="0" w:space="0" w:color="auto"/>
        <w:left w:val="none" w:sz="0" w:space="0" w:color="auto"/>
        <w:bottom w:val="none" w:sz="0" w:space="0" w:color="auto"/>
        <w:right w:val="none" w:sz="0" w:space="0" w:color="auto"/>
      </w:divBdr>
    </w:div>
    <w:div w:id="946622217">
      <w:bodyDiv w:val="1"/>
      <w:marLeft w:val="0"/>
      <w:marRight w:val="0"/>
      <w:marTop w:val="0"/>
      <w:marBottom w:val="0"/>
      <w:divBdr>
        <w:top w:val="none" w:sz="0" w:space="0" w:color="auto"/>
        <w:left w:val="none" w:sz="0" w:space="0" w:color="auto"/>
        <w:bottom w:val="none" w:sz="0" w:space="0" w:color="auto"/>
        <w:right w:val="none" w:sz="0" w:space="0" w:color="auto"/>
      </w:divBdr>
    </w:div>
    <w:div w:id="1205292171">
      <w:bodyDiv w:val="1"/>
      <w:marLeft w:val="0"/>
      <w:marRight w:val="0"/>
      <w:marTop w:val="0"/>
      <w:marBottom w:val="0"/>
      <w:divBdr>
        <w:top w:val="none" w:sz="0" w:space="0" w:color="auto"/>
        <w:left w:val="none" w:sz="0" w:space="0" w:color="auto"/>
        <w:bottom w:val="none" w:sz="0" w:space="0" w:color="auto"/>
        <w:right w:val="none" w:sz="0" w:space="0" w:color="auto"/>
      </w:divBdr>
      <w:divsChild>
        <w:div w:id="1753161665">
          <w:marLeft w:val="0"/>
          <w:marRight w:val="0"/>
          <w:marTop w:val="0"/>
          <w:marBottom w:val="0"/>
          <w:divBdr>
            <w:top w:val="none" w:sz="0" w:space="0" w:color="auto"/>
            <w:left w:val="none" w:sz="0" w:space="0" w:color="auto"/>
            <w:bottom w:val="none" w:sz="0" w:space="0" w:color="auto"/>
            <w:right w:val="none" w:sz="0" w:space="0" w:color="auto"/>
          </w:divBdr>
        </w:div>
        <w:div w:id="1146972962">
          <w:marLeft w:val="0"/>
          <w:marRight w:val="0"/>
          <w:marTop w:val="0"/>
          <w:marBottom w:val="0"/>
          <w:divBdr>
            <w:top w:val="none" w:sz="0" w:space="0" w:color="auto"/>
            <w:left w:val="none" w:sz="0" w:space="0" w:color="auto"/>
            <w:bottom w:val="none" w:sz="0" w:space="0" w:color="auto"/>
            <w:right w:val="none" w:sz="0" w:space="0" w:color="auto"/>
          </w:divBdr>
        </w:div>
        <w:div w:id="532619997">
          <w:marLeft w:val="0"/>
          <w:marRight w:val="0"/>
          <w:marTop w:val="0"/>
          <w:marBottom w:val="0"/>
          <w:divBdr>
            <w:top w:val="none" w:sz="0" w:space="0" w:color="auto"/>
            <w:left w:val="none" w:sz="0" w:space="0" w:color="auto"/>
            <w:bottom w:val="none" w:sz="0" w:space="0" w:color="auto"/>
            <w:right w:val="none" w:sz="0" w:space="0" w:color="auto"/>
          </w:divBdr>
        </w:div>
        <w:div w:id="2023971797">
          <w:marLeft w:val="0"/>
          <w:marRight w:val="0"/>
          <w:marTop w:val="0"/>
          <w:marBottom w:val="0"/>
          <w:divBdr>
            <w:top w:val="none" w:sz="0" w:space="0" w:color="auto"/>
            <w:left w:val="none" w:sz="0" w:space="0" w:color="auto"/>
            <w:bottom w:val="none" w:sz="0" w:space="0" w:color="auto"/>
            <w:right w:val="none" w:sz="0" w:space="0" w:color="auto"/>
          </w:divBdr>
        </w:div>
        <w:div w:id="511338054">
          <w:marLeft w:val="0"/>
          <w:marRight w:val="0"/>
          <w:marTop w:val="0"/>
          <w:marBottom w:val="0"/>
          <w:divBdr>
            <w:top w:val="none" w:sz="0" w:space="0" w:color="auto"/>
            <w:left w:val="none" w:sz="0" w:space="0" w:color="auto"/>
            <w:bottom w:val="none" w:sz="0" w:space="0" w:color="auto"/>
            <w:right w:val="none" w:sz="0" w:space="0" w:color="auto"/>
          </w:divBdr>
        </w:div>
        <w:div w:id="1068577518">
          <w:marLeft w:val="0"/>
          <w:marRight w:val="0"/>
          <w:marTop w:val="0"/>
          <w:marBottom w:val="0"/>
          <w:divBdr>
            <w:top w:val="none" w:sz="0" w:space="0" w:color="auto"/>
            <w:left w:val="none" w:sz="0" w:space="0" w:color="auto"/>
            <w:bottom w:val="none" w:sz="0" w:space="0" w:color="auto"/>
            <w:right w:val="none" w:sz="0" w:space="0" w:color="auto"/>
          </w:divBdr>
        </w:div>
        <w:div w:id="1512717309">
          <w:marLeft w:val="0"/>
          <w:marRight w:val="0"/>
          <w:marTop w:val="0"/>
          <w:marBottom w:val="0"/>
          <w:divBdr>
            <w:top w:val="none" w:sz="0" w:space="0" w:color="auto"/>
            <w:left w:val="none" w:sz="0" w:space="0" w:color="auto"/>
            <w:bottom w:val="none" w:sz="0" w:space="0" w:color="auto"/>
            <w:right w:val="none" w:sz="0" w:space="0" w:color="auto"/>
          </w:divBdr>
        </w:div>
        <w:div w:id="1830904229">
          <w:marLeft w:val="0"/>
          <w:marRight w:val="0"/>
          <w:marTop w:val="0"/>
          <w:marBottom w:val="0"/>
          <w:divBdr>
            <w:top w:val="none" w:sz="0" w:space="0" w:color="auto"/>
            <w:left w:val="none" w:sz="0" w:space="0" w:color="auto"/>
            <w:bottom w:val="none" w:sz="0" w:space="0" w:color="auto"/>
            <w:right w:val="none" w:sz="0" w:space="0" w:color="auto"/>
          </w:divBdr>
        </w:div>
        <w:div w:id="750352749">
          <w:marLeft w:val="0"/>
          <w:marRight w:val="0"/>
          <w:marTop w:val="0"/>
          <w:marBottom w:val="0"/>
          <w:divBdr>
            <w:top w:val="none" w:sz="0" w:space="0" w:color="auto"/>
            <w:left w:val="none" w:sz="0" w:space="0" w:color="auto"/>
            <w:bottom w:val="none" w:sz="0" w:space="0" w:color="auto"/>
            <w:right w:val="none" w:sz="0" w:space="0" w:color="auto"/>
          </w:divBdr>
        </w:div>
        <w:div w:id="1882160244">
          <w:marLeft w:val="0"/>
          <w:marRight w:val="0"/>
          <w:marTop w:val="0"/>
          <w:marBottom w:val="0"/>
          <w:divBdr>
            <w:top w:val="none" w:sz="0" w:space="0" w:color="auto"/>
            <w:left w:val="none" w:sz="0" w:space="0" w:color="auto"/>
            <w:bottom w:val="none" w:sz="0" w:space="0" w:color="auto"/>
            <w:right w:val="none" w:sz="0" w:space="0" w:color="auto"/>
          </w:divBdr>
        </w:div>
        <w:div w:id="237445906">
          <w:marLeft w:val="0"/>
          <w:marRight w:val="0"/>
          <w:marTop w:val="0"/>
          <w:marBottom w:val="0"/>
          <w:divBdr>
            <w:top w:val="none" w:sz="0" w:space="0" w:color="auto"/>
            <w:left w:val="none" w:sz="0" w:space="0" w:color="auto"/>
            <w:bottom w:val="none" w:sz="0" w:space="0" w:color="auto"/>
            <w:right w:val="none" w:sz="0" w:space="0" w:color="auto"/>
          </w:divBdr>
        </w:div>
        <w:div w:id="2022389806">
          <w:marLeft w:val="0"/>
          <w:marRight w:val="0"/>
          <w:marTop w:val="0"/>
          <w:marBottom w:val="0"/>
          <w:divBdr>
            <w:top w:val="none" w:sz="0" w:space="0" w:color="auto"/>
            <w:left w:val="none" w:sz="0" w:space="0" w:color="auto"/>
            <w:bottom w:val="none" w:sz="0" w:space="0" w:color="auto"/>
            <w:right w:val="none" w:sz="0" w:space="0" w:color="auto"/>
          </w:divBdr>
        </w:div>
        <w:div w:id="1323967338">
          <w:marLeft w:val="0"/>
          <w:marRight w:val="0"/>
          <w:marTop w:val="0"/>
          <w:marBottom w:val="0"/>
          <w:divBdr>
            <w:top w:val="none" w:sz="0" w:space="0" w:color="auto"/>
            <w:left w:val="none" w:sz="0" w:space="0" w:color="auto"/>
            <w:bottom w:val="none" w:sz="0" w:space="0" w:color="auto"/>
            <w:right w:val="none" w:sz="0" w:space="0" w:color="auto"/>
          </w:divBdr>
        </w:div>
        <w:div w:id="554586473">
          <w:marLeft w:val="0"/>
          <w:marRight w:val="0"/>
          <w:marTop w:val="0"/>
          <w:marBottom w:val="0"/>
          <w:divBdr>
            <w:top w:val="none" w:sz="0" w:space="0" w:color="auto"/>
            <w:left w:val="none" w:sz="0" w:space="0" w:color="auto"/>
            <w:bottom w:val="none" w:sz="0" w:space="0" w:color="auto"/>
            <w:right w:val="none" w:sz="0" w:space="0" w:color="auto"/>
          </w:divBdr>
        </w:div>
        <w:div w:id="1018894621">
          <w:marLeft w:val="0"/>
          <w:marRight w:val="0"/>
          <w:marTop w:val="0"/>
          <w:marBottom w:val="0"/>
          <w:divBdr>
            <w:top w:val="none" w:sz="0" w:space="0" w:color="auto"/>
            <w:left w:val="none" w:sz="0" w:space="0" w:color="auto"/>
            <w:bottom w:val="none" w:sz="0" w:space="0" w:color="auto"/>
            <w:right w:val="none" w:sz="0" w:space="0" w:color="auto"/>
          </w:divBdr>
        </w:div>
        <w:div w:id="1972662551">
          <w:marLeft w:val="0"/>
          <w:marRight w:val="0"/>
          <w:marTop w:val="0"/>
          <w:marBottom w:val="0"/>
          <w:divBdr>
            <w:top w:val="none" w:sz="0" w:space="0" w:color="auto"/>
            <w:left w:val="none" w:sz="0" w:space="0" w:color="auto"/>
            <w:bottom w:val="none" w:sz="0" w:space="0" w:color="auto"/>
            <w:right w:val="none" w:sz="0" w:space="0" w:color="auto"/>
          </w:divBdr>
        </w:div>
        <w:div w:id="950820535">
          <w:marLeft w:val="0"/>
          <w:marRight w:val="0"/>
          <w:marTop w:val="0"/>
          <w:marBottom w:val="0"/>
          <w:divBdr>
            <w:top w:val="none" w:sz="0" w:space="0" w:color="auto"/>
            <w:left w:val="none" w:sz="0" w:space="0" w:color="auto"/>
            <w:bottom w:val="none" w:sz="0" w:space="0" w:color="auto"/>
            <w:right w:val="none" w:sz="0" w:space="0" w:color="auto"/>
          </w:divBdr>
        </w:div>
        <w:div w:id="717977423">
          <w:marLeft w:val="0"/>
          <w:marRight w:val="0"/>
          <w:marTop w:val="0"/>
          <w:marBottom w:val="0"/>
          <w:divBdr>
            <w:top w:val="none" w:sz="0" w:space="0" w:color="auto"/>
            <w:left w:val="none" w:sz="0" w:space="0" w:color="auto"/>
            <w:bottom w:val="none" w:sz="0" w:space="0" w:color="auto"/>
            <w:right w:val="none" w:sz="0" w:space="0" w:color="auto"/>
          </w:divBdr>
        </w:div>
        <w:div w:id="1116221013">
          <w:marLeft w:val="0"/>
          <w:marRight w:val="0"/>
          <w:marTop w:val="0"/>
          <w:marBottom w:val="0"/>
          <w:divBdr>
            <w:top w:val="none" w:sz="0" w:space="0" w:color="auto"/>
            <w:left w:val="none" w:sz="0" w:space="0" w:color="auto"/>
            <w:bottom w:val="none" w:sz="0" w:space="0" w:color="auto"/>
            <w:right w:val="none" w:sz="0" w:space="0" w:color="auto"/>
          </w:divBdr>
        </w:div>
        <w:div w:id="120536024">
          <w:marLeft w:val="0"/>
          <w:marRight w:val="0"/>
          <w:marTop w:val="0"/>
          <w:marBottom w:val="0"/>
          <w:divBdr>
            <w:top w:val="none" w:sz="0" w:space="0" w:color="auto"/>
            <w:left w:val="none" w:sz="0" w:space="0" w:color="auto"/>
            <w:bottom w:val="none" w:sz="0" w:space="0" w:color="auto"/>
            <w:right w:val="none" w:sz="0" w:space="0" w:color="auto"/>
          </w:divBdr>
        </w:div>
        <w:div w:id="1463615725">
          <w:marLeft w:val="0"/>
          <w:marRight w:val="0"/>
          <w:marTop w:val="0"/>
          <w:marBottom w:val="0"/>
          <w:divBdr>
            <w:top w:val="none" w:sz="0" w:space="0" w:color="auto"/>
            <w:left w:val="none" w:sz="0" w:space="0" w:color="auto"/>
            <w:bottom w:val="none" w:sz="0" w:space="0" w:color="auto"/>
            <w:right w:val="none" w:sz="0" w:space="0" w:color="auto"/>
          </w:divBdr>
        </w:div>
        <w:div w:id="2058237568">
          <w:marLeft w:val="0"/>
          <w:marRight w:val="0"/>
          <w:marTop w:val="0"/>
          <w:marBottom w:val="0"/>
          <w:divBdr>
            <w:top w:val="none" w:sz="0" w:space="0" w:color="auto"/>
            <w:left w:val="none" w:sz="0" w:space="0" w:color="auto"/>
            <w:bottom w:val="none" w:sz="0" w:space="0" w:color="auto"/>
            <w:right w:val="none" w:sz="0" w:space="0" w:color="auto"/>
          </w:divBdr>
        </w:div>
        <w:div w:id="1859463166">
          <w:marLeft w:val="0"/>
          <w:marRight w:val="0"/>
          <w:marTop w:val="0"/>
          <w:marBottom w:val="0"/>
          <w:divBdr>
            <w:top w:val="none" w:sz="0" w:space="0" w:color="auto"/>
            <w:left w:val="none" w:sz="0" w:space="0" w:color="auto"/>
            <w:bottom w:val="none" w:sz="0" w:space="0" w:color="auto"/>
            <w:right w:val="none" w:sz="0" w:space="0" w:color="auto"/>
          </w:divBdr>
        </w:div>
        <w:div w:id="1382368693">
          <w:marLeft w:val="0"/>
          <w:marRight w:val="0"/>
          <w:marTop w:val="0"/>
          <w:marBottom w:val="0"/>
          <w:divBdr>
            <w:top w:val="none" w:sz="0" w:space="0" w:color="auto"/>
            <w:left w:val="none" w:sz="0" w:space="0" w:color="auto"/>
            <w:bottom w:val="none" w:sz="0" w:space="0" w:color="auto"/>
            <w:right w:val="none" w:sz="0" w:space="0" w:color="auto"/>
          </w:divBdr>
        </w:div>
        <w:div w:id="1385181633">
          <w:marLeft w:val="0"/>
          <w:marRight w:val="0"/>
          <w:marTop w:val="0"/>
          <w:marBottom w:val="0"/>
          <w:divBdr>
            <w:top w:val="none" w:sz="0" w:space="0" w:color="auto"/>
            <w:left w:val="none" w:sz="0" w:space="0" w:color="auto"/>
            <w:bottom w:val="none" w:sz="0" w:space="0" w:color="auto"/>
            <w:right w:val="none" w:sz="0" w:space="0" w:color="auto"/>
          </w:divBdr>
        </w:div>
        <w:div w:id="1318026393">
          <w:marLeft w:val="0"/>
          <w:marRight w:val="0"/>
          <w:marTop w:val="0"/>
          <w:marBottom w:val="0"/>
          <w:divBdr>
            <w:top w:val="none" w:sz="0" w:space="0" w:color="auto"/>
            <w:left w:val="none" w:sz="0" w:space="0" w:color="auto"/>
            <w:bottom w:val="none" w:sz="0" w:space="0" w:color="auto"/>
            <w:right w:val="none" w:sz="0" w:space="0" w:color="auto"/>
          </w:divBdr>
        </w:div>
        <w:div w:id="722292190">
          <w:marLeft w:val="0"/>
          <w:marRight w:val="0"/>
          <w:marTop w:val="0"/>
          <w:marBottom w:val="0"/>
          <w:divBdr>
            <w:top w:val="none" w:sz="0" w:space="0" w:color="auto"/>
            <w:left w:val="none" w:sz="0" w:space="0" w:color="auto"/>
            <w:bottom w:val="none" w:sz="0" w:space="0" w:color="auto"/>
            <w:right w:val="none" w:sz="0" w:space="0" w:color="auto"/>
          </w:divBdr>
        </w:div>
        <w:div w:id="1415469234">
          <w:marLeft w:val="0"/>
          <w:marRight w:val="0"/>
          <w:marTop w:val="0"/>
          <w:marBottom w:val="0"/>
          <w:divBdr>
            <w:top w:val="none" w:sz="0" w:space="0" w:color="auto"/>
            <w:left w:val="none" w:sz="0" w:space="0" w:color="auto"/>
            <w:bottom w:val="none" w:sz="0" w:space="0" w:color="auto"/>
            <w:right w:val="none" w:sz="0" w:space="0" w:color="auto"/>
          </w:divBdr>
        </w:div>
        <w:div w:id="1403332112">
          <w:marLeft w:val="0"/>
          <w:marRight w:val="0"/>
          <w:marTop w:val="0"/>
          <w:marBottom w:val="0"/>
          <w:divBdr>
            <w:top w:val="none" w:sz="0" w:space="0" w:color="auto"/>
            <w:left w:val="none" w:sz="0" w:space="0" w:color="auto"/>
            <w:bottom w:val="none" w:sz="0" w:space="0" w:color="auto"/>
            <w:right w:val="none" w:sz="0" w:space="0" w:color="auto"/>
          </w:divBdr>
        </w:div>
      </w:divsChild>
    </w:div>
    <w:div w:id="1356421010">
      <w:bodyDiv w:val="1"/>
      <w:marLeft w:val="0"/>
      <w:marRight w:val="0"/>
      <w:marTop w:val="0"/>
      <w:marBottom w:val="0"/>
      <w:divBdr>
        <w:top w:val="none" w:sz="0" w:space="0" w:color="auto"/>
        <w:left w:val="none" w:sz="0" w:space="0" w:color="auto"/>
        <w:bottom w:val="none" w:sz="0" w:space="0" w:color="auto"/>
        <w:right w:val="none" w:sz="0" w:space="0" w:color="auto"/>
      </w:divBdr>
    </w:div>
    <w:div w:id="138733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file:///C:\Users\Akiko\Documents\WG4%20BK%20&#12471;&#12531;&#12460;&#12509;&#12540;&#12523;\Report%20on%204th%20APDPD%20WG%20(Bangkok,%201-2%20March%202017)_FINAL%202017_0%20(1).docx" TargetMode="External"/><Relationship Id="rId3" Type="http://schemas.openxmlformats.org/officeDocument/2006/relationships/styles" Target="styles.xml"/><Relationship Id="rId21" Type="http://schemas.openxmlformats.org/officeDocument/2006/relationships/hyperlink" Target="http://www.touch.org.sg/" TargetMode="External"/><Relationship Id="rId34" Type="http://schemas.openxmlformats.org/officeDocument/2006/relationships/hyperlink" Target="file:///C:\Users\Akiko\Documents\WG4%20BK%20&#12471;&#12531;&#12460;&#12509;&#12540;&#12523;\Report%20on%204th%20APDPD%20WG%20(Bangkok,%201-2%20March%202017)_FINAL%202017_0%20(1).docx" TargetMode="External"/><Relationship Id="rId42" Type="http://schemas.openxmlformats.org/officeDocument/2006/relationships/hyperlink" Target="file:///C:\Users\Akiko\Documents\WG4%20BK%20&#12471;&#12531;&#12460;&#12509;&#12540;&#12523;\Report%20on%204th%20APDPD%20WG%20(Bangkok,%201-2%20March%202017)_FINAL%202017_0%20(1).docx" TargetMode="External"/><Relationship Id="rId47" Type="http://schemas.openxmlformats.org/officeDocument/2006/relationships/hyperlink" Target="file:///C:\Users\Akiko\Documents\WG4%20BK%20&#12471;&#12531;&#12460;&#12509;&#12540;&#12523;\Report%20on%204th%20APDPD%20WG%20(Bangkok,%201-2%20March%202017)_FINAL%202017_0%20(1).docx" TargetMode="External"/><Relationship Id="rId50" Type="http://schemas.openxmlformats.org/officeDocument/2006/relationships/hyperlink" Target="file:///C:\Users\Akiko\Documents\WG4%20BK%20&#12471;&#12531;&#12460;&#12509;&#12540;&#12523;\Report%20on%204th%20APDPD%20WG%20(Bangkok,%201-2%20March%202017)_FINAL%202017_0%20(1).docx"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file:///C:\Users\Akiko\Documents\WG4%20BK%20&#12471;&#12531;&#12460;&#12509;&#12540;&#12523;\Report%20on%204th%20APDPD%20WG%20(Bangkok,%201-2%20March%202017)_FINAL%202017_0%20(1).docx" TargetMode="External"/><Relationship Id="rId38" Type="http://schemas.openxmlformats.org/officeDocument/2006/relationships/hyperlink" Target="file:///C:\Users\Akiko\Documents\WG4%20BK%20&#12471;&#12531;&#12460;&#12509;&#12540;&#12523;\Report%20on%204th%20APDPD%20WG%20(Bangkok,%201-2%20March%202017)_FINAL%202017_0%20(1).docx" TargetMode="External"/><Relationship Id="rId46" Type="http://schemas.openxmlformats.org/officeDocument/2006/relationships/hyperlink" Target="file:///C:\Users\Akiko\Documents\WG4%20BK%20&#12471;&#12531;&#12460;&#12509;&#12540;&#12523;\Report%20on%204th%20APDPD%20WG%20(Bangkok,%201-2%20March%202017)_FINAL%202017_0%20(1).docx"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avh.org.sg/" TargetMode="External"/><Relationship Id="rId29" Type="http://schemas.openxmlformats.org/officeDocument/2006/relationships/image" Target="media/image17.jpeg"/><Relationship Id="rId41" Type="http://schemas.openxmlformats.org/officeDocument/2006/relationships/hyperlink" Target="file:///C:\Users\Akiko\Documents\WG4%20BK%20&#12471;&#12531;&#12460;&#12509;&#12540;&#12523;\Report%20on%204th%20APDPD%20WG%20(Bangkok,%201-2%20March%202017)_FINAL%202017_0%20(1).doc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file:///C:\Users\Akiko\Documents\WG4%20BK%20&#12471;&#12531;&#12460;&#12509;&#12540;&#12523;\Report%20on%204th%20APDPD%20WG%20(Bangkok,%201-2%20March%202017)_FINAL%202017_0%20(1).docx" TargetMode="External"/><Relationship Id="rId37" Type="http://schemas.openxmlformats.org/officeDocument/2006/relationships/hyperlink" Target="file:///C:\Users\Akiko\Documents\WG4%20BK%20&#12471;&#12531;&#12460;&#12509;&#12540;&#12523;\Report%20on%204th%20APDPD%20WG%20(Bangkok,%201-2%20March%202017)_FINAL%202017_0%20(1).docx" TargetMode="External"/><Relationship Id="rId40" Type="http://schemas.openxmlformats.org/officeDocument/2006/relationships/hyperlink" Target="file:///C:\Users\Akiko\Documents\WG4%20BK%20&#12471;&#12531;&#12460;&#12509;&#12540;&#12523;\Report%20on%204th%20APDPD%20WG%20(Bangkok,%201-2%20March%202017)_FINAL%202017_0%20(1).docx" TargetMode="External"/><Relationship Id="rId45" Type="http://schemas.openxmlformats.org/officeDocument/2006/relationships/hyperlink" Target="file:///C:\Users\Akiko\Documents\WG4%20BK%20&#12471;&#12531;&#12460;&#12509;&#12540;&#12523;\Report%20on%204th%20APDPD%20WG%20(Bangkok,%201-2%20March%202017)_FINAL%202017_0%20(1).docx"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file:///C:\Users\Akiko\Documents\WG4%20BK%20&#12471;&#12531;&#12460;&#12509;&#12540;&#12523;\Report%20on%204th%20APDPD%20WG%20(Bangkok,%201-2%20March%202017)_FINAL%202017_0%20(1).docx" TargetMode="External"/><Relationship Id="rId49" Type="http://schemas.openxmlformats.org/officeDocument/2006/relationships/hyperlink" Target="file:///C:\Users\Akiko\Documents\WG4%20BK%20&#12471;&#12531;&#12460;&#12509;&#12540;&#12523;\Report%20on%204th%20APDPD%20WG%20(Bangkok,%201-2%20March%202017)_FINAL%202017_0%20(1).docx" TargetMode="External"/><Relationship Id="rId10" Type="http://schemas.openxmlformats.org/officeDocument/2006/relationships/image" Target="media/image2.jpeg"/><Relationship Id="rId19" Type="http://schemas.openxmlformats.org/officeDocument/2006/relationships/hyperlink" Target="https://medishieldlife.sg/" TargetMode="External"/><Relationship Id="rId31" Type="http://schemas.openxmlformats.org/officeDocument/2006/relationships/image" Target="media/image19.jpeg"/><Relationship Id="rId44" Type="http://schemas.openxmlformats.org/officeDocument/2006/relationships/hyperlink" Target="file:///C:\Users\Akiko\Documents\WG4%20BK%20&#12471;&#12531;&#12460;&#12509;&#12540;&#12523;\Report%20on%204th%20APDPD%20WG%20(Bangkok,%201-2%20March%202017)_FINAL%202017_0%20(1).docx"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adeaf.org.sg/" TargetMode="External"/><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hyperlink" Target="file:///C:\Users\Akiko\Documents\WG4%20BK%20&#12471;&#12531;&#12460;&#12509;&#12540;&#12523;\Report%20on%204th%20APDPD%20WG%20(Bangkok,%201-2%20March%202017)_FINAL%202017_0%20(1).docx" TargetMode="External"/><Relationship Id="rId43" Type="http://schemas.openxmlformats.org/officeDocument/2006/relationships/hyperlink" Target="file:///C:\Users\Akiko\Documents\WG4%20BK%20&#12471;&#12531;&#12460;&#12509;&#12540;&#12523;\Report%20on%204th%20APDPD%20WG%20(Bangkok,%201-2%20March%202017)_FINAL%202017_0%20(1).docx" TargetMode="External"/><Relationship Id="rId48" Type="http://schemas.openxmlformats.org/officeDocument/2006/relationships/hyperlink" Target="file:///C:\Users\Akiko\Documents\WG4%20BK%20&#12471;&#12531;&#12460;&#12509;&#12540;&#12523;\Report%20on%204th%20APDPD%20WG%20(Bangkok,%201-2%20March%202017)_FINAL%202017_0%20(1).docx" TargetMode="External"/><Relationship Id="rId8" Type="http://schemas.openxmlformats.org/officeDocument/2006/relationships/image" Target="media/image1.wmf"/><Relationship Id="rId51" Type="http://schemas.openxmlformats.org/officeDocument/2006/relationships/image" Target="media/image2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E4E89-AAD6-4849-8129-FB36A100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Pages>
  <Words>13977</Words>
  <Characters>79669</Characters>
  <Application>Microsoft Office Word</Application>
  <DocSecurity>0</DocSecurity>
  <Lines>663</Lines>
  <Paragraphs>186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福田</dc:creator>
  <cp:keywords/>
  <dc:description/>
  <cp:lastModifiedBy>Admin</cp:lastModifiedBy>
  <cp:revision>87</cp:revision>
  <cp:lastPrinted>2017-05-09T05:22:00Z</cp:lastPrinted>
  <dcterms:created xsi:type="dcterms:W3CDTF">2017-05-06T17:01:00Z</dcterms:created>
  <dcterms:modified xsi:type="dcterms:W3CDTF">2017-05-29T00:39:00Z</dcterms:modified>
</cp:coreProperties>
</file>